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436B05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436B05">
              <w:rPr>
                <w:rFonts w:cs="Calibri"/>
                <w:b/>
                <w:bCs/>
                <w:sz w:val="24"/>
                <w:szCs w:val="24"/>
              </w:rPr>
              <w:t>Rekonstrukce herní plochy sportoviště s povrchem EPDM při ZŠ a MŠ Benešov, Na Karlově 372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36B05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7B74BA0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30</cp:revision>
  <cp:lastPrinted>2012-03-12T10:36:00Z</cp:lastPrinted>
  <dcterms:created xsi:type="dcterms:W3CDTF">2017-02-14T09:45:00Z</dcterms:created>
  <dcterms:modified xsi:type="dcterms:W3CDTF">2025-05-22T08:59:00Z</dcterms:modified>
</cp:coreProperties>
</file>