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B900FD" w:rsidRPr="002F2AA5" w:rsidRDefault="00B900FD" w:rsidP="00564A92">
      <w:pPr>
        <w:spacing w:line="276" w:lineRule="auto"/>
        <w:rPr>
          <w:rFonts w:asciiTheme="minorHAnsi" w:hAnsiTheme="minorHAnsi"/>
        </w:rPr>
      </w:pPr>
      <w:r w:rsidRPr="002F2AA5">
        <w:rPr>
          <w:rFonts w:asciiTheme="minorHAnsi" w:hAnsiTheme="minorHAnsi"/>
        </w:rPr>
        <w:t xml:space="preserve">     číslo účtu: </w:t>
      </w:r>
    </w:p>
    <w:p w:rsidR="00774C98" w:rsidRPr="002F2AA5" w:rsidRDefault="00B900FD" w:rsidP="00774C98">
      <w:pPr>
        <w:tabs>
          <w:tab w:val="left" w:pos="2552"/>
        </w:tabs>
        <w:jc w:val="both"/>
        <w:rPr>
          <w:rFonts w:asciiTheme="minorHAnsi" w:hAnsiTheme="minorHAnsi"/>
        </w:rPr>
      </w:pP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Pr="002F2AA5" w:rsidRDefault="00B900FD"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396FAF" w:rsidRDefault="004C79CB" w:rsidP="00396FAF">
      <w:pPr>
        <w:pStyle w:val="Zkladntext2"/>
        <w:numPr>
          <w:ilvl w:val="0"/>
          <w:numId w:val="1"/>
        </w:numPr>
        <w:tabs>
          <w:tab w:val="clear" w:pos="502"/>
        </w:tabs>
        <w:spacing w:line="360" w:lineRule="auto"/>
        <w:ind w:left="284"/>
        <w:rPr>
          <w:rFonts w:asciiTheme="minorHAnsi" w:hAnsiTheme="minorHAnsi"/>
          <w:b/>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145614" w:rsidRPr="00145614">
        <w:rPr>
          <w:rFonts w:asciiTheme="minorHAnsi" w:hAnsiTheme="minorHAnsi"/>
          <w:b/>
          <w:color w:val="auto"/>
        </w:rPr>
        <w:t xml:space="preserve">Stavební úpravy části objektu Jiřího Horáka </w:t>
      </w:r>
      <w:r w:rsidR="004738EE">
        <w:rPr>
          <w:rFonts w:asciiTheme="minorHAnsi" w:hAnsiTheme="minorHAnsi"/>
          <w:b/>
          <w:color w:val="auto"/>
        </w:rPr>
        <w:t xml:space="preserve">č.p. </w:t>
      </w:r>
      <w:r w:rsidR="00145614" w:rsidRPr="00145614">
        <w:rPr>
          <w:rFonts w:asciiTheme="minorHAnsi" w:hAnsiTheme="minorHAnsi"/>
          <w:b/>
          <w:color w:val="auto"/>
        </w:rPr>
        <w:t>1667, Benešov</w:t>
      </w:r>
      <w:r w:rsidR="00BC33E0" w:rsidRPr="00396FAF">
        <w:rPr>
          <w:rFonts w:asciiTheme="minorHAnsi" w:hAnsiTheme="minorHAnsi"/>
          <w:b/>
          <w:bCs/>
          <w:sz w:val="24"/>
          <w:szCs w:val="24"/>
        </w:rPr>
        <w:t>“</w:t>
      </w:r>
      <w:r w:rsidR="005F0EC7" w:rsidRPr="00396FAF">
        <w:rPr>
          <w:rFonts w:asciiTheme="minorHAnsi" w:hAnsiTheme="minorHAnsi"/>
          <w:color w:val="auto"/>
        </w:rPr>
        <w:t xml:space="preserve"> (</w:t>
      </w:r>
      <w:r w:rsidR="00CF690D" w:rsidRPr="00396FAF">
        <w:rPr>
          <w:rFonts w:asciiTheme="minorHAnsi" w:hAnsiTheme="minorHAnsi"/>
          <w:color w:val="auto"/>
        </w:rPr>
        <w:t xml:space="preserve">dále </w:t>
      </w:r>
      <w:r w:rsidR="005F0EC7" w:rsidRPr="00396FAF">
        <w:rPr>
          <w:rFonts w:asciiTheme="minorHAnsi" w:hAnsiTheme="minorHAnsi"/>
          <w:color w:val="auto"/>
        </w:rPr>
        <w:t>jen „</w:t>
      </w:r>
      <w:r w:rsidR="0061654F" w:rsidRPr="00396FAF">
        <w:rPr>
          <w:rFonts w:asciiTheme="minorHAnsi" w:hAnsiTheme="minorHAnsi"/>
          <w:color w:val="auto"/>
        </w:rPr>
        <w:t>související výběrové</w:t>
      </w:r>
      <w:r w:rsidR="00C5245B" w:rsidRPr="00396FAF">
        <w:rPr>
          <w:rFonts w:asciiTheme="minorHAnsi" w:hAnsiTheme="minorHAnsi"/>
          <w:color w:val="auto"/>
        </w:rPr>
        <w:t xml:space="preserve"> </w:t>
      </w:r>
      <w:r w:rsidR="000764DD" w:rsidRPr="00396FAF">
        <w:rPr>
          <w:rFonts w:asciiTheme="minorHAnsi" w:hAnsiTheme="minorHAnsi"/>
          <w:color w:val="auto"/>
        </w:rPr>
        <w:t>řízení</w:t>
      </w:r>
      <w:r w:rsidR="00CF690D" w:rsidRPr="00396FAF">
        <w:rPr>
          <w:rFonts w:asciiTheme="minorHAnsi" w:hAnsiTheme="minorHAnsi"/>
          <w:color w:val="auto"/>
        </w:rPr>
        <w:t>“)</w:t>
      </w:r>
      <w:r w:rsidRPr="00396FAF">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proofErr w:type="gramStart"/>
      <w:r w:rsidR="004668F2" w:rsidRPr="001F1AED">
        <w:rPr>
          <w:rFonts w:asciiTheme="minorHAnsi" w:hAnsiTheme="minorHAnsi"/>
          <w:color w:val="auto"/>
          <w:highlight w:val="yellow"/>
        </w:rPr>
        <w:t>…….</w:t>
      </w:r>
      <w:proofErr w:type="gramEnd"/>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lastRenderedPageBreak/>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7A3944" w:rsidRPr="0093195F" w:rsidRDefault="0022507A" w:rsidP="0093195F">
      <w:pPr>
        <w:pStyle w:val="Zkladntext2"/>
        <w:widowControl/>
        <w:numPr>
          <w:ilvl w:val="0"/>
          <w:numId w:val="46"/>
        </w:numPr>
        <w:spacing w:line="360" w:lineRule="auto"/>
        <w:ind w:left="284" w:hanging="284"/>
        <w:rPr>
          <w:rFonts w:ascii="Calibri" w:hAnsi="Calibri"/>
        </w:rPr>
      </w:pPr>
      <w:r w:rsidRPr="0093195F">
        <w:rPr>
          <w:rFonts w:ascii="Calibri" w:hAnsi="Calibri"/>
        </w:rPr>
        <w:t>Zhotovitel se touto smlouvou zavazuje provést na svůj náklad a nebezpeč</w:t>
      </w:r>
      <w:r w:rsidR="00182431" w:rsidRPr="0093195F">
        <w:rPr>
          <w:rFonts w:ascii="Calibri" w:hAnsi="Calibri"/>
        </w:rPr>
        <w:t>í s náležitou odbornou péčí</w:t>
      </w:r>
      <w:r w:rsidR="008052D7" w:rsidRPr="0093195F">
        <w:rPr>
          <w:rFonts w:ascii="Calibri" w:hAnsi="Calibri"/>
        </w:rPr>
        <w:t xml:space="preserve"> pro objednatele</w:t>
      </w:r>
      <w:r w:rsidR="00A9133E" w:rsidRPr="0093195F">
        <w:rPr>
          <w:rFonts w:ascii="Calibri" w:hAnsi="Calibri"/>
        </w:rPr>
        <w:t xml:space="preserve"> </w:t>
      </w:r>
      <w:r w:rsidR="00145614">
        <w:rPr>
          <w:rFonts w:ascii="Calibri" w:hAnsi="Calibri"/>
        </w:rPr>
        <w:t>s</w:t>
      </w:r>
      <w:r w:rsidR="00145614" w:rsidRPr="00A31148">
        <w:rPr>
          <w:rFonts w:ascii="Calibri" w:hAnsi="Calibri"/>
        </w:rPr>
        <w:t xml:space="preserve">tavební úpravy </w:t>
      </w:r>
      <w:r w:rsidR="00145614">
        <w:rPr>
          <w:rFonts w:ascii="Calibri" w:hAnsi="Calibri"/>
        </w:rPr>
        <w:t>části</w:t>
      </w:r>
      <w:r w:rsidR="00145614" w:rsidRPr="00A31148">
        <w:rPr>
          <w:rFonts w:ascii="Calibri" w:hAnsi="Calibri"/>
        </w:rPr>
        <w:t xml:space="preserve"> </w:t>
      </w:r>
      <w:r w:rsidR="00145614">
        <w:rPr>
          <w:rFonts w:ascii="Calibri" w:hAnsi="Calibri"/>
        </w:rPr>
        <w:t xml:space="preserve">komerčního prostoru v 1. </w:t>
      </w:r>
      <w:proofErr w:type="spellStart"/>
      <w:r w:rsidR="00145614">
        <w:rPr>
          <w:rFonts w:ascii="Calibri" w:hAnsi="Calibri"/>
        </w:rPr>
        <w:t>np</w:t>
      </w:r>
      <w:proofErr w:type="spellEnd"/>
      <w:r w:rsidR="00145614">
        <w:rPr>
          <w:rFonts w:ascii="Calibri" w:hAnsi="Calibri"/>
        </w:rPr>
        <w:t xml:space="preserve"> </w:t>
      </w:r>
      <w:r w:rsidR="00145614" w:rsidRPr="00A31148">
        <w:rPr>
          <w:rFonts w:ascii="Calibri" w:hAnsi="Calibri"/>
        </w:rPr>
        <w:t xml:space="preserve">objektu </w:t>
      </w:r>
      <w:r w:rsidR="00145614">
        <w:rPr>
          <w:rFonts w:ascii="Calibri" w:hAnsi="Calibri"/>
        </w:rPr>
        <w:t xml:space="preserve">v ul. </w:t>
      </w:r>
      <w:r w:rsidR="00145614" w:rsidRPr="00A31148">
        <w:rPr>
          <w:rFonts w:ascii="Calibri" w:hAnsi="Calibri"/>
        </w:rPr>
        <w:t xml:space="preserve">Jiřího Horáka </w:t>
      </w:r>
      <w:r w:rsidR="00145614">
        <w:rPr>
          <w:rFonts w:ascii="Calibri" w:hAnsi="Calibri"/>
        </w:rPr>
        <w:t xml:space="preserve">č. p. </w:t>
      </w:r>
      <w:r w:rsidR="00145614" w:rsidRPr="00A31148">
        <w:rPr>
          <w:rFonts w:ascii="Calibri" w:hAnsi="Calibri"/>
        </w:rPr>
        <w:t>1667</w:t>
      </w:r>
      <w:r w:rsidR="00145614">
        <w:rPr>
          <w:rFonts w:ascii="Calibri" w:hAnsi="Calibri"/>
        </w:rPr>
        <w:t xml:space="preserve"> </w:t>
      </w:r>
      <w:r w:rsidR="0093195F">
        <w:rPr>
          <w:rFonts w:ascii="Calibri" w:hAnsi="Calibri"/>
        </w:rPr>
        <w:t>v Benešově</w:t>
      </w:r>
      <w:r w:rsidR="0093195F" w:rsidRPr="0093195F">
        <w:rPr>
          <w:rFonts w:ascii="Calibri" w:hAnsi="Calibri"/>
        </w:rPr>
        <w:t xml:space="preserve"> u Prahy.</w:t>
      </w:r>
    </w:p>
    <w:p w:rsidR="00B900FD" w:rsidRPr="007A3944" w:rsidRDefault="00781660" w:rsidP="007A3944">
      <w:pPr>
        <w:pStyle w:val="Zkladntext2"/>
        <w:widowControl/>
        <w:numPr>
          <w:ilvl w:val="0"/>
          <w:numId w:val="46"/>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546C13" w:rsidP="005F0EC7">
      <w:pPr>
        <w:pStyle w:val="Odstavecseseznamem"/>
        <w:spacing w:line="360" w:lineRule="auto"/>
        <w:ind w:left="340" w:hanging="56"/>
        <w:jc w:val="both"/>
        <w:rPr>
          <w:rFonts w:asciiTheme="minorHAnsi" w:hAnsiTheme="minorHAnsi"/>
          <w:sz w:val="22"/>
          <w:szCs w:val="22"/>
        </w:rPr>
      </w:pPr>
      <w:r>
        <w:rPr>
          <w:rFonts w:asciiTheme="minorHAnsi" w:hAnsiTheme="minorHAnsi"/>
          <w:sz w:val="22"/>
          <w:szCs w:val="22"/>
        </w:rPr>
        <w:t xml:space="preserve"> </w:t>
      </w:r>
      <w:r w:rsidR="007577EF" w:rsidRPr="002F2AA5">
        <w:rPr>
          <w:rFonts w:asciiTheme="minorHAnsi" w:hAnsiTheme="minorHAnsi"/>
          <w:sz w:val="22"/>
          <w:szCs w:val="22"/>
        </w:rPr>
        <w:t>-</w:t>
      </w:r>
      <w:r w:rsidR="007577EF"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546C13" w:rsidRPr="00FB43E0" w:rsidRDefault="000C3FE6" w:rsidP="00546C13">
      <w:pPr>
        <w:pStyle w:val="Odstavecseseznamem"/>
        <w:spacing w:line="360" w:lineRule="auto"/>
        <w:ind w:left="709" w:hanging="369"/>
        <w:jc w:val="both"/>
        <w:rPr>
          <w:rFonts w:ascii="Calibri" w:hAnsi="Calibri"/>
          <w:sz w:val="22"/>
          <w:szCs w:val="22"/>
        </w:rPr>
      </w:pPr>
      <w:r w:rsidRPr="0015292A">
        <w:rPr>
          <w:rFonts w:asciiTheme="minorHAnsi" w:hAnsiTheme="minorHAnsi"/>
          <w:sz w:val="22"/>
          <w:szCs w:val="22"/>
        </w:rPr>
        <w:t xml:space="preserve">-    </w:t>
      </w:r>
      <w:r w:rsidR="00546C13" w:rsidRPr="00FB43E0">
        <w:rPr>
          <w:rFonts w:ascii="Calibri" w:hAnsi="Calibri"/>
          <w:color w:val="000000"/>
          <w:sz w:val="22"/>
          <w:szCs w:val="22"/>
        </w:rPr>
        <w:t xml:space="preserve">zajištění kompletního zařízení staveniště po celou dobu provádění díla a odstranění zařízení </w:t>
      </w:r>
      <w:r w:rsidR="00546C13" w:rsidRPr="00546C13">
        <w:rPr>
          <w:rFonts w:asciiTheme="minorHAnsi" w:hAnsiTheme="minorHAnsi"/>
          <w:sz w:val="22"/>
          <w:szCs w:val="22"/>
        </w:rPr>
        <w:t>staveniště ke dni předání a převzetí objednatelem, jako součást zařízení staveniště zajistí zhotovitel i rozvod potřebných médií na staveništi, jejich připojení na odběrná místa, následná spotřeba půjde na vrub zhotovitele</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dopravní opatření vyvolaná stavbou</w:t>
      </w:r>
      <w:r w:rsidR="008812A8">
        <w:rPr>
          <w:rFonts w:asciiTheme="minorHAnsi" w:hAnsiTheme="minorHAnsi"/>
          <w:sz w:val="22"/>
          <w:szCs w:val="22"/>
        </w:rPr>
        <w:t xml:space="preserve"> (DIO)</w:t>
      </w:r>
    </w:p>
    <w:p w:rsidR="00A71D80" w:rsidRPr="0093195F" w:rsidRDefault="00A914B9" w:rsidP="0093195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93195F" w:rsidRDefault="007577EF" w:rsidP="0093195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93195F" w:rsidRPr="0093195F" w:rsidRDefault="0093195F" w:rsidP="0093195F">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Pr="0093195F">
        <w:rPr>
          <w:rFonts w:asciiTheme="minorHAnsi" w:hAnsiTheme="minorHAnsi"/>
          <w:sz w:val="22"/>
          <w:szCs w:val="22"/>
        </w:rPr>
        <w:t>zajištění odpovídajícího oplocení či jiného ochranného opatření ke snížení rizika poškození dřevin</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lastRenderedPageBreak/>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997780" w:rsidRDefault="00166C25" w:rsidP="007A3944">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ádně provedeným dílem se rozumí dílo, které má vlastnosti, formu, obsah i rozsah vymíněné v </w:t>
      </w:r>
      <w:r w:rsidR="00C831F6" w:rsidRPr="00166C25">
        <w:rPr>
          <w:rFonts w:asciiTheme="minorHAnsi" w:hAnsiTheme="minorHAnsi"/>
          <w:color w:val="auto"/>
        </w:rPr>
        <w:t xml:space="preserve">této </w:t>
      </w:r>
      <w:r w:rsidR="00C831F6">
        <w:rPr>
          <w:rFonts w:asciiTheme="minorHAnsi" w:hAnsiTheme="minorHAnsi"/>
          <w:color w:val="auto"/>
        </w:rPr>
        <w:t>smlouvě</w:t>
      </w:r>
      <w:r w:rsidR="007577EF" w:rsidRPr="00166C25">
        <w:rPr>
          <w:rFonts w:asciiTheme="minorHAnsi" w:hAnsiTheme="minorHAnsi"/>
          <w:color w:val="auto"/>
        </w:rPr>
        <w:t xml:space="preserve">, je bez vad a nedodělků. </w:t>
      </w:r>
    </w:p>
    <w:p w:rsidR="00C831F6" w:rsidRDefault="00C831F6" w:rsidP="00C831F6">
      <w:pPr>
        <w:pStyle w:val="Zkladntext2"/>
        <w:widowControl/>
        <w:spacing w:line="360" w:lineRule="auto"/>
        <w:ind w:left="284"/>
        <w:rPr>
          <w:rFonts w:asciiTheme="minorHAnsi" w:hAnsiTheme="minorHAnsi"/>
          <w:color w:val="auto"/>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r w:rsidR="004F4CB3">
        <w:rPr>
          <w:rFonts w:asciiTheme="minorHAnsi" w:hAnsiTheme="minorHAnsi"/>
          <w:color w:val="auto"/>
        </w:rPr>
        <w:t>,</w:t>
      </w:r>
      <w:r w:rsidR="004F4CB3" w:rsidRPr="004F4CB3">
        <w:rPr>
          <w:rFonts w:asciiTheme="minorHAnsi" w:hAnsiTheme="minorHAnsi"/>
          <w:color w:val="auto"/>
        </w:rPr>
        <w:t xml:space="preserve"> </w:t>
      </w:r>
    </w:p>
    <w:p w:rsidR="00562131" w:rsidRPr="005E5569" w:rsidRDefault="004F4CB3"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w:t>
      </w:r>
      <w:r w:rsidR="00562131" w:rsidRPr="005E5569">
        <w:rPr>
          <w:rFonts w:asciiTheme="minorHAnsi" w:hAnsiTheme="minorHAnsi"/>
          <w:color w:val="auto"/>
        </w:rPr>
        <w:t xml:space="preserve">zahájení a realizace </w:t>
      </w:r>
      <w:r>
        <w:rPr>
          <w:rFonts w:asciiTheme="minorHAnsi" w:hAnsiTheme="minorHAnsi"/>
          <w:color w:val="auto"/>
        </w:rPr>
        <w:t>jednotlivých etap s</w:t>
      </w:r>
      <w:r w:rsidR="00562131" w:rsidRPr="005E5569">
        <w:rPr>
          <w:rFonts w:asciiTheme="minorHAnsi" w:hAnsiTheme="minorHAnsi"/>
          <w:color w:val="auto"/>
        </w:rPr>
        <w:t>tavebních prací dle harmonogramu</w:t>
      </w:r>
      <w:r w:rsidR="00153CA9">
        <w:rPr>
          <w:rFonts w:asciiTheme="minorHAnsi" w:hAnsiTheme="minorHAnsi"/>
          <w:color w:val="auto"/>
        </w:rPr>
        <w:t xml:space="preserve"> </w:t>
      </w:r>
      <w:r w:rsidR="00562131" w:rsidRPr="005E5569">
        <w:rPr>
          <w:rFonts w:asciiTheme="minorHAnsi" w:hAnsiTheme="minorHAnsi"/>
          <w:color w:val="auto"/>
        </w:rPr>
        <w:t>zhotovitele</w:t>
      </w:r>
      <w:r w:rsidRPr="00C532F6">
        <w:rPr>
          <w:rFonts w:asciiTheme="minorHAnsi" w:hAnsiTheme="minorHAnsi"/>
          <w:color w:val="auto"/>
        </w:rPr>
        <w:t>, který byl předložen jako součást nabídky</w:t>
      </w:r>
      <w:r w:rsidR="00FB1B68" w:rsidRPr="00C532F6">
        <w:rPr>
          <w:rFonts w:asciiTheme="minorHAnsi" w:hAnsiTheme="minorHAnsi"/>
          <w:color w:val="auto"/>
        </w:rPr>
        <w:t xml:space="preserve"> a </w:t>
      </w:r>
      <w:bookmarkStart w:id="0" w:name="_GoBack"/>
      <w:bookmarkEnd w:id="0"/>
      <w:r w:rsidR="00FB1B68" w:rsidRPr="00C532F6">
        <w:rPr>
          <w:rFonts w:asciiTheme="minorHAnsi" w:hAnsiTheme="minorHAnsi"/>
          <w:color w:val="auto"/>
        </w:rPr>
        <w:t xml:space="preserve"> odsouhlasen objednatelem</w:t>
      </w:r>
      <w:r w:rsidR="00E661E5">
        <w:rPr>
          <w:rFonts w:asciiTheme="minorHAnsi" w:hAnsiTheme="minorHAnsi"/>
          <w:color w:val="auto"/>
        </w:rPr>
        <w:t xml:space="preserve"> (předpoklad zahájení 18.11.2025)</w:t>
      </w:r>
      <w:r w:rsidR="00142EF6">
        <w:rPr>
          <w:rFonts w:asciiTheme="minorHAnsi" w:hAnsiTheme="minorHAnsi"/>
          <w:color w:val="auto"/>
        </w:rPr>
        <w:t>,</w:t>
      </w:r>
    </w:p>
    <w:p w:rsidR="00562131" w:rsidRPr="005E5569" w:rsidRDefault="00562131" w:rsidP="005E5569">
      <w:pPr>
        <w:pStyle w:val="Zkladntext2"/>
        <w:widowControl/>
        <w:spacing w:line="360" w:lineRule="auto"/>
        <w:ind w:left="284"/>
        <w:rPr>
          <w:rFonts w:asciiTheme="minorHAnsi" w:hAnsiTheme="minorHAnsi"/>
          <w:color w:val="auto"/>
        </w:rPr>
      </w:pPr>
      <w:r w:rsidRPr="005E5569">
        <w:rPr>
          <w:rFonts w:asciiTheme="minorHAnsi" w:hAnsiTheme="minorHAnsi"/>
          <w:color w:val="auto"/>
        </w:rPr>
        <w:t>- ukončení stavebních prací a předání a převzetí díla</w:t>
      </w:r>
      <w:r w:rsidRPr="005B458B">
        <w:rPr>
          <w:rFonts w:asciiTheme="minorHAnsi" w:hAnsiTheme="minorHAnsi"/>
          <w:color w:val="auto"/>
        </w:rPr>
        <w:t xml:space="preserve">: </w:t>
      </w:r>
      <w:r w:rsidR="00E661E5" w:rsidRPr="00142EF6">
        <w:rPr>
          <w:rFonts w:asciiTheme="minorHAnsi" w:hAnsiTheme="minorHAnsi"/>
          <w:b/>
          <w:color w:val="auto"/>
        </w:rPr>
        <w:t>nejpozději do 31.01.2026</w:t>
      </w:r>
      <w:r w:rsidR="00142EF6">
        <w:rPr>
          <w:rFonts w:asciiTheme="minorHAnsi" w:hAnsiTheme="minorHAnsi"/>
          <w:b/>
          <w:color w:val="auto"/>
        </w:rPr>
        <w:t>,</w:t>
      </w: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145614" w:rsidRDefault="0009150C" w:rsidP="00145614">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r w:rsidR="00145614">
        <w:rPr>
          <w:rFonts w:asciiTheme="minorHAnsi" w:hAnsiTheme="minorHAnsi"/>
          <w:sz w:val="22"/>
        </w:rPr>
        <w:t>.</w:t>
      </w:r>
    </w:p>
    <w:p w:rsidR="004F4CB3" w:rsidRDefault="0093195F" w:rsidP="00145614">
      <w:pPr>
        <w:pStyle w:val="Zkladntext3"/>
        <w:numPr>
          <w:ilvl w:val="0"/>
          <w:numId w:val="46"/>
        </w:numPr>
        <w:spacing w:line="360" w:lineRule="auto"/>
        <w:ind w:left="284" w:hanging="284"/>
        <w:rPr>
          <w:rFonts w:asciiTheme="minorHAnsi" w:hAnsiTheme="minorHAnsi"/>
          <w:sz w:val="22"/>
        </w:rPr>
      </w:pPr>
      <w:r w:rsidRPr="00145614">
        <w:rPr>
          <w:rFonts w:asciiTheme="minorHAnsi" w:hAnsiTheme="minorHAnsi"/>
          <w:sz w:val="22"/>
        </w:rPr>
        <w:t xml:space="preserve">Místem plnění je: </w:t>
      </w:r>
      <w:r w:rsidR="00145614" w:rsidRPr="00145614">
        <w:rPr>
          <w:rFonts w:asciiTheme="minorHAnsi" w:hAnsiTheme="minorHAnsi"/>
          <w:sz w:val="22"/>
        </w:rPr>
        <w:t xml:space="preserve">Bytový dům v ulici Jiřího Horáka č. p. 1667, obec Benešov 256 01, </w:t>
      </w:r>
      <w:proofErr w:type="spellStart"/>
      <w:r w:rsidR="00145614" w:rsidRPr="00145614">
        <w:rPr>
          <w:rFonts w:asciiTheme="minorHAnsi" w:hAnsiTheme="minorHAnsi"/>
          <w:sz w:val="22"/>
        </w:rPr>
        <w:t>parc</w:t>
      </w:r>
      <w:proofErr w:type="spellEnd"/>
      <w:r w:rsidR="00145614" w:rsidRPr="00145614">
        <w:rPr>
          <w:rFonts w:asciiTheme="minorHAnsi" w:hAnsiTheme="minorHAnsi"/>
          <w:sz w:val="22"/>
        </w:rPr>
        <w:t xml:space="preserve">. </w:t>
      </w:r>
      <w:r w:rsidR="00145614">
        <w:rPr>
          <w:rFonts w:asciiTheme="minorHAnsi" w:hAnsiTheme="minorHAnsi"/>
          <w:sz w:val="22"/>
        </w:rPr>
        <w:t xml:space="preserve">č. </w:t>
      </w:r>
      <w:r w:rsidR="00145614" w:rsidRPr="00145614">
        <w:rPr>
          <w:rFonts w:asciiTheme="minorHAnsi" w:hAnsiTheme="minorHAnsi"/>
          <w:sz w:val="22"/>
        </w:rPr>
        <w:t xml:space="preserve">1482/2, </w:t>
      </w:r>
      <w:proofErr w:type="spellStart"/>
      <w:r w:rsidR="00145614" w:rsidRPr="00145614">
        <w:rPr>
          <w:rFonts w:asciiTheme="minorHAnsi" w:hAnsiTheme="minorHAnsi"/>
          <w:sz w:val="22"/>
        </w:rPr>
        <w:t>k.ú</w:t>
      </w:r>
      <w:proofErr w:type="spellEnd"/>
      <w:r w:rsidR="00145614" w:rsidRPr="00145614">
        <w:rPr>
          <w:rFonts w:asciiTheme="minorHAnsi" w:hAnsiTheme="minorHAnsi"/>
          <w:sz w:val="22"/>
        </w:rPr>
        <w:t>. Benešov u Prahy [602191].</w:t>
      </w:r>
    </w:p>
    <w:p w:rsidR="00C831F6" w:rsidRPr="00145614" w:rsidRDefault="00C831F6" w:rsidP="00C831F6">
      <w:pPr>
        <w:pStyle w:val="Zkladntext3"/>
        <w:spacing w:line="360" w:lineRule="auto"/>
        <w:ind w:left="284"/>
        <w:rPr>
          <w:rFonts w:asciiTheme="minorHAnsi" w:hAnsiTheme="minorHAnsi"/>
          <w:sz w:val="22"/>
        </w:rPr>
      </w:pP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lastRenderedPageBreak/>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proofErr w:type="gramStart"/>
      <w:r w:rsidR="00B900FD" w:rsidRPr="00301A1E">
        <w:rPr>
          <w:rFonts w:asciiTheme="minorHAnsi" w:hAnsiTheme="minorHAnsi"/>
          <w:b/>
          <w:bCs/>
          <w:sz w:val="28"/>
        </w:rPr>
        <w:t>Cena  díla</w:t>
      </w:r>
      <w:proofErr w:type="gramEnd"/>
      <w:r w:rsidR="00B900FD" w:rsidRPr="00301A1E">
        <w:rPr>
          <w:rFonts w:asciiTheme="minorHAnsi" w:hAnsiTheme="minorHAnsi"/>
          <w:b/>
          <w:bCs/>
          <w:sz w:val="28"/>
        </w:rPr>
        <w:t xml:space="preserve">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AB1B6F" w:rsidRDefault="00AB1B6F" w:rsidP="006579A7">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507623" w:rsidRDefault="007577EF" w:rsidP="0093195F">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7F2612" w:rsidRPr="007F2612" w:rsidRDefault="007F2612" w:rsidP="007F2612">
      <w:pPr>
        <w:numPr>
          <w:ilvl w:val="0"/>
          <w:numId w:val="4"/>
        </w:numPr>
        <w:tabs>
          <w:tab w:val="clear" w:pos="720"/>
        </w:tabs>
        <w:spacing w:line="360" w:lineRule="auto"/>
        <w:ind w:left="426"/>
        <w:jc w:val="both"/>
        <w:rPr>
          <w:rFonts w:asciiTheme="minorHAnsi" w:hAnsiTheme="minorHAnsi"/>
        </w:rPr>
      </w:pPr>
      <w:r w:rsidRPr="007F2612">
        <w:rPr>
          <w:rFonts w:asciiTheme="minorHAnsi" w:hAnsiTheme="minorHAnsi"/>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Zhotovitel je povinen na skutečnosti zjištěné v daném smyslu neprodleně upozornit zadavatele zápisem do stavebního deníku a vést jejich oddělenou evidenci. Zhotovitel je dále povinen ke každé změně prováděných prací oproti soupisu stavebních prací, dodávek a služeb tvořících přílohu této smlouvy, která je zapsána a odsouhlasena technickým dozorem investora, zpracovat změnový list, jenž bude v případě dodatečných stavebních prací podkladem pro dodatek ke smlouvě. Veškeré dodatečné stavební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w:t>
      </w:r>
      <w:r w:rsidRPr="007F2612">
        <w:rPr>
          <w:rFonts w:asciiTheme="minorHAnsi" w:hAnsiTheme="minorHAnsi"/>
        </w:rPr>
        <w:lastRenderedPageBreak/>
        <w:t xml:space="preserve">nabídce neobsažených si objednatel vyhrazuje právo kontroly podrobné kalkulace příslušných položek a jednání o jejich výši. </w:t>
      </w:r>
    </w:p>
    <w:p w:rsidR="0091637B" w:rsidRDefault="007F2612" w:rsidP="0091637B">
      <w:pPr>
        <w:numPr>
          <w:ilvl w:val="0"/>
          <w:numId w:val="4"/>
        </w:numPr>
        <w:tabs>
          <w:tab w:val="clear" w:pos="720"/>
        </w:tabs>
        <w:spacing w:line="360" w:lineRule="auto"/>
        <w:ind w:left="426"/>
        <w:jc w:val="both"/>
        <w:rPr>
          <w:rFonts w:asciiTheme="minorHAnsi" w:hAnsiTheme="minorHAnsi"/>
        </w:rPr>
      </w:pPr>
      <w:r w:rsidRPr="007F2612">
        <w:rPr>
          <w:rFonts w:asciiTheme="minorHAnsi" w:hAnsiTheme="minorHAnsi"/>
        </w:rPr>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r>
        <w:rPr>
          <w:rFonts w:asciiTheme="minorHAnsi" w:hAnsiTheme="minorHAnsi"/>
        </w:rPr>
        <w:t>.</w:t>
      </w:r>
    </w:p>
    <w:p w:rsidR="00C831F6" w:rsidRPr="00C831F6" w:rsidRDefault="00C831F6" w:rsidP="00C831F6">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572D22" w:rsidRPr="00572D22">
        <w:rPr>
          <w:rFonts w:asciiTheme="minorHAnsi" w:hAnsiTheme="minorHAnsi"/>
          <w:sz w:val="22"/>
          <w:u w:val="single"/>
        </w:rPr>
        <w:t>po odsouhlasení zástupcem objednatele</w:t>
      </w:r>
      <w:r w:rsidR="00572D22" w:rsidRPr="00572D22">
        <w:rPr>
          <w:rFonts w:asciiTheme="minorHAnsi" w:hAnsiTheme="minorHAnsi"/>
          <w:sz w:val="22"/>
        </w:rPr>
        <w:t xml:space="preserve"> v jednom vyhotovení do datové schránky města ID: cb4bwan nebo na e-mail e-podatelny: epodatelna@benesov-city.cz </w:t>
      </w:r>
      <w:r w:rsidRPr="002F2AA5">
        <w:rPr>
          <w:rFonts w:asciiTheme="minorHAnsi" w:hAnsiTheme="minorHAnsi"/>
          <w:sz w:val="22"/>
        </w:rPr>
        <w:t xml:space="preserve">a musí splňovat všechny náležitosti platebních dokladů podle zákona č. 235/2004 Sb., o dani z přidané hodnoty v platném znění a zákona č. 563/1991 Sb., o 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AA07DD" w:rsidRDefault="00084C72" w:rsidP="00C831F6">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lastRenderedPageBreak/>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C831F6" w:rsidRPr="00C831F6" w:rsidRDefault="00C831F6" w:rsidP="00C831F6">
      <w:pPr>
        <w:pStyle w:val="Zkladntextodsazen"/>
        <w:tabs>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xml:space="preserve">, řádně, včas a v souladu s poskytnutými podklady, při dodržení příslušných obecně závazných </w:t>
      </w:r>
      <w:r w:rsidR="00D85F75">
        <w:rPr>
          <w:rFonts w:asciiTheme="minorHAnsi" w:hAnsiTheme="minorHAnsi"/>
          <w:sz w:val="22"/>
          <w:szCs w:val="22"/>
        </w:rPr>
        <w:lastRenderedPageBreak/>
        <w:t>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B900FD" w:rsidRPr="009F531C" w:rsidRDefault="00B900FD" w:rsidP="009F531C">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w:t>
      </w:r>
      <w:r w:rsidRPr="009F531C">
        <w:rPr>
          <w:rFonts w:asciiTheme="minorHAnsi" w:hAnsiTheme="minorHAnsi"/>
          <w:sz w:val="22"/>
          <w:szCs w:val="22"/>
        </w:rPr>
        <w:t>zápisům v SD v rámci komunikace mezi objednatelem a zhotovitelem. V případě rozporu v zápis</w:t>
      </w:r>
      <w:r w:rsidR="000D092E" w:rsidRPr="009F531C">
        <w:rPr>
          <w:rFonts w:asciiTheme="minorHAnsi" w:hAnsiTheme="minorHAnsi"/>
          <w:sz w:val="22"/>
          <w:szCs w:val="22"/>
        </w:rPr>
        <w:t>ech z KD a </w:t>
      </w:r>
      <w:r w:rsidRPr="009F531C">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766665" w:rsidRPr="00D02BE9" w:rsidRDefault="00766665" w:rsidP="00293249">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lastRenderedPageBreak/>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D02BE9" w:rsidRDefault="00D02BE9" w:rsidP="00517E6D">
      <w:pPr>
        <w:jc w:val="center"/>
        <w:rPr>
          <w:rFonts w:asciiTheme="minorHAnsi" w:hAnsiTheme="minorHAnsi"/>
          <w:b/>
          <w:sz w:val="28"/>
        </w:rPr>
      </w:pPr>
    </w:p>
    <w:p w:rsidR="00A2628C" w:rsidRDefault="00A2628C" w:rsidP="00517E6D">
      <w:pPr>
        <w:jc w:val="center"/>
        <w:rPr>
          <w:rFonts w:asciiTheme="minorHAnsi" w:hAnsiTheme="minorHAnsi"/>
          <w:b/>
          <w:sz w:val="28"/>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2F2AA5">
        <w:rPr>
          <w:rFonts w:asciiTheme="minorHAnsi" w:hAnsiTheme="minorHAnsi"/>
        </w:rPr>
        <w:t xml:space="preserve">zhotovitel </w:t>
      </w:r>
      <w:r w:rsidR="009F7CE4" w:rsidRPr="009F7CE4">
        <w:rPr>
          <w:rFonts w:asciiTheme="minorHAnsi" w:hAnsiTheme="minorHAnsi"/>
        </w:rPr>
        <w:t xml:space="preserve">při zahájení prací a v průběhu provádění díla přestane splňovat základní, profesní nebo technické </w:t>
      </w:r>
      <w:r w:rsidR="002050CA" w:rsidRPr="002F2AA5">
        <w:rPr>
          <w:rFonts w:asciiTheme="minorHAnsi" w:hAnsiTheme="minorHAnsi"/>
        </w:rPr>
        <w:t>kvalifikační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lastRenderedPageBreak/>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D310E4" w:rsidRDefault="00620026" w:rsidP="00D310E4">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B96E5F" w:rsidRDefault="00D310E4" w:rsidP="00C831F6">
      <w:pPr>
        <w:numPr>
          <w:ilvl w:val="0"/>
          <w:numId w:val="29"/>
        </w:numPr>
        <w:spacing w:line="360" w:lineRule="auto"/>
        <w:ind w:left="284" w:hanging="284"/>
        <w:jc w:val="both"/>
        <w:rPr>
          <w:rFonts w:asciiTheme="minorHAnsi" w:hAnsiTheme="minorHAnsi"/>
          <w:bCs/>
        </w:rPr>
      </w:pPr>
      <w:r w:rsidRPr="00D310E4">
        <w:rPr>
          <w:rFonts w:asciiTheme="minorHAnsi" w:hAnsiTheme="minorHAnsi"/>
          <w:bCs/>
        </w:rPr>
        <w:t>Smluvní strany berou na vědomí a zavazují se, že při stavbách a opravách je nutné dodržovat podmínky ochrany stromů před poškozením. Veškeré stavební a opravné práce budou prováděny tak, aby nedošlo k mechanickému poškození kmenů, kořenového systému ani korun stromů. Bude zajištěno odpovídající oplocení či jiné ochranné opatření ke snížení rizika poškození dřevin.</w:t>
      </w:r>
      <w:r>
        <w:rPr>
          <w:rFonts w:asciiTheme="minorHAnsi" w:hAnsiTheme="minorHAnsi"/>
          <w:bCs/>
        </w:rPr>
        <w:t xml:space="preserve"> </w:t>
      </w:r>
      <w:r w:rsidRPr="00D310E4">
        <w:rPr>
          <w:rFonts w:asciiTheme="minorHAnsi" w:hAnsiTheme="minorHAnsi"/>
          <w:bCs/>
        </w:rPr>
        <w:t>V</w:t>
      </w:r>
      <w:r>
        <w:rPr>
          <w:rFonts w:asciiTheme="minorHAnsi" w:hAnsiTheme="minorHAnsi"/>
          <w:bCs/>
        </w:rPr>
        <w:t> </w:t>
      </w:r>
      <w:r w:rsidRPr="00D310E4">
        <w:rPr>
          <w:rFonts w:asciiTheme="minorHAnsi" w:hAnsiTheme="minorHAnsi"/>
          <w:bCs/>
        </w:rPr>
        <w:t>případě porušení podmínek ochrany stromů se odpovědná smluvní strana zavazuje uhradit náklady na nápravu škod a případné pokuty uložené příslušnými orgány.</w:t>
      </w:r>
    </w:p>
    <w:p w:rsidR="00C831F6" w:rsidRPr="00C831F6" w:rsidRDefault="00C831F6" w:rsidP="00C831F6">
      <w:pPr>
        <w:spacing w:line="360" w:lineRule="auto"/>
        <w:ind w:left="284"/>
        <w:jc w:val="both"/>
        <w:rPr>
          <w:rFonts w:asciiTheme="minorHAnsi" w:hAnsiTheme="minorHAnsi"/>
          <w:bCs/>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w:t>
      </w:r>
      <w:r w:rsidR="00A2628C">
        <w:rPr>
          <w:rFonts w:asciiTheme="minorHAnsi" w:hAnsiTheme="minorHAnsi"/>
        </w:rPr>
        <w:t>261</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A2628C">
        <w:rPr>
          <w:rFonts w:asciiTheme="minorHAnsi" w:hAnsiTheme="minorHAnsi"/>
        </w:rPr>
        <w:t>vavra</w:t>
      </w:r>
      <w:r w:rsidR="00A61FD6" w:rsidRPr="00684A35">
        <w:rPr>
          <w:rFonts w:asciiTheme="minorHAnsi" w:hAnsiTheme="minorHAnsi"/>
        </w:rPr>
        <w:t>@benesov-city.cz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A61FD6">
        <w:rPr>
          <w:rFonts w:asciiTheme="minorHAnsi" w:hAnsiTheme="minorHAnsi"/>
        </w:rPr>
        <w:t xml:space="preserve">osoba:  </w:t>
      </w:r>
      <w:r w:rsidR="00A61FD6" w:rsidRPr="00684A35">
        <w:rPr>
          <w:rFonts w:asciiTheme="minorHAnsi" w:hAnsiTheme="minorHAnsi"/>
        </w:rPr>
        <w:t>Ing.</w:t>
      </w:r>
      <w:proofErr w:type="gramEnd"/>
      <w:r w:rsidR="00A61FD6" w:rsidRPr="00684A35">
        <w:rPr>
          <w:rFonts w:asciiTheme="minorHAnsi" w:hAnsiTheme="minorHAnsi"/>
        </w:rPr>
        <w:t xml:space="preserve"> </w:t>
      </w:r>
      <w:r w:rsidR="00A2628C">
        <w:rPr>
          <w:rFonts w:asciiTheme="minorHAnsi" w:hAnsiTheme="minorHAnsi"/>
        </w:rPr>
        <w:t>Jiří Vávra</w:t>
      </w:r>
      <w:r w:rsidR="00A2628C">
        <w:rPr>
          <w:rFonts w:asciiTheme="minorHAnsi" w:hAnsiTheme="minorHAnsi"/>
        </w:rPr>
        <w:tab/>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lastRenderedPageBreak/>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Default="00A86DEA" w:rsidP="00C77D7E">
      <w:pPr>
        <w:spacing w:line="360" w:lineRule="auto"/>
        <w:ind w:left="284"/>
        <w:jc w:val="both"/>
        <w:rPr>
          <w:rFonts w:asciiTheme="minorHAnsi" w:hAnsiTheme="minorHAnsi"/>
        </w:rPr>
      </w:pPr>
      <w:r w:rsidRPr="00845268">
        <w:rPr>
          <w:rFonts w:asciiTheme="minorHAnsi" w:hAnsiTheme="minorHAnsi"/>
          <w:highlight w:val="yellow"/>
        </w:rPr>
        <w:t>P</w:t>
      </w:r>
      <w:r w:rsidR="00060DA5" w:rsidRPr="00845268">
        <w:rPr>
          <w:rFonts w:asciiTheme="minorHAnsi" w:hAnsiTheme="minorHAnsi"/>
          <w:highlight w:val="yellow"/>
        </w:rPr>
        <w:t>říloha č. 1 – položkový rozpočet</w:t>
      </w:r>
    </w:p>
    <w:p w:rsidR="004C603B" w:rsidRDefault="00C532F6" w:rsidP="004C603B">
      <w:pPr>
        <w:spacing w:line="360" w:lineRule="auto"/>
        <w:ind w:left="284"/>
        <w:jc w:val="both"/>
        <w:rPr>
          <w:rFonts w:asciiTheme="minorHAnsi" w:hAnsiTheme="minorHAnsi"/>
        </w:rPr>
      </w:pPr>
      <w:r w:rsidRPr="00845268">
        <w:rPr>
          <w:rFonts w:asciiTheme="minorHAnsi" w:hAnsiTheme="minorHAnsi"/>
          <w:highlight w:val="yellow"/>
        </w:rPr>
        <w:t>Příloha č. 2 – harmonogram stav</w:t>
      </w:r>
      <w:r w:rsidR="00A2628C">
        <w:rPr>
          <w:rFonts w:asciiTheme="minorHAnsi" w:hAnsiTheme="minorHAnsi"/>
          <w:highlight w:val="yellow"/>
        </w:rPr>
        <w:t>ebních prací</w:t>
      </w:r>
    </w:p>
    <w:p w:rsidR="00060DA5" w:rsidRDefault="004C603B" w:rsidP="004C603B">
      <w:pPr>
        <w:spacing w:line="360" w:lineRule="auto"/>
        <w:jc w:val="both"/>
        <w:rPr>
          <w:rFonts w:asciiTheme="minorHAnsi" w:hAnsiTheme="minorHAnsi"/>
        </w:rPr>
      </w:pPr>
      <w:r>
        <w:rPr>
          <w:rFonts w:asciiTheme="minorHAnsi" w:hAnsiTheme="minorHAnsi"/>
        </w:rPr>
        <w:lastRenderedPageBreak/>
        <w:t xml:space="preserve">14. </w:t>
      </w:r>
      <w:r w:rsidR="00060DA5" w:rsidRPr="002F2AA5">
        <w:rPr>
          <w:rFonts w:asciiTheme="minorHAnsi" w:hAnsiTheme="minorHAnsi"/>
        </w:rPr>
        <w:t>Tato smlouva je vyhotovena ve čtyřech stejnopisech, z nichž objednatel obdrží tři stejnopisy a zhotovitel jeden stejnopis.</w:t>
      </w:r>
      <w:r>
        <w:rPr>
          <w:rFonts w:asciiTheme="minorHAnsi" w:hAnsiTheme="minorHAnsi"/>
        </w:rPr>
        <w:t xml:space="preserve"> </w:t>
      </w:r>
      <w:r w:rsidRPr="00D6756E">
        <w:rPr>
          <w:rFonts w:asciiTheme="minorHAnsi" w:hAnsiTheme="minorHAnsi"/>
        </w:rPr>
        <w:t xml:space="preserve">Předchozí věta neplatí, je-li smlouva </w:t>
      </w:r>
      <w:r>
        <w:rPr>
          <w:rFonts w:asciiTheme="minorHAnsi" w:hAnsiTheme="minorHAnsi"/>
        </w:rPr>
        <w:t xml:space="preserve">uzavřena v elektronické podobě     </w:t>
      </w:r>
      <w:r w:rsidRPr="00D6756E">
        <w:rPr>
          <w:rFonts w:asciiTheme="minorHAnsi" w:hAnsiTheme="minorHAnsi"/>
        </w:rPr>
        <w:t xml:space="preserve">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t>1</w:t>
      </w:r>
      <w:r w:rsidR="00C77D7E">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w:t>
      </w:r>
      <w:r w:rsidR="004C603B">
        <w:rPr>
          <w:rFonts w:asciiTheme="minorHAnsi" w:hAnsiTheme="minorHAnsi"/>
        </w:rPr>
        <w:t>svobodné, pravé</w:t>
      </w:r>
      <w:r>
        <w:rPr>
          <w:rFonts w:asciiTheme="minorHAnsi" w:hAnsiTheme="minorHAnsi"/>
        </w:rPr>
        <w:t xml:space="preserve">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D41AA"/>
    <w:multiLevelType w:val="hybridMultilevel"/>
    <w:tmpl w:val="250A66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212654E7"/>
    <w:multiLevelType w:val="hybridMultilevel"/>
    <w:tmpl w:val="48D6A258"/>
    <w:lvl w:ilvl="0" w:tplc="B33EEC5E">
      <w:start w:val="1"/>
      <w:numFmt w:val="decimal"/>
      <w:pStyle w:val="selnseznam"/>
      <w:lvlText w:val="%1."/>
      <w:lvlJc w:val="left"/>
      <w:pPr>
        <w:ind w:left="2345"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7"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20"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3"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4"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2"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20"/>
  </w:num>
  <w:num w:numId="3">
    <w:abstractNumId w:val="30"/>
  </w:num>
  <w:num w:numId="4">
    <w:abstractNumId w:val="3"/>
  </w:num>
  <w:num w:numId="5">
    <w:abstractNumId w:val="1"/>
  </w:num>
  <w:num w:numId="6">
    <w:abstractNumId w:val="39"/>
  </w:num>
  <w:num w:numId="7">
    <w:abstractNumId w:val="23"/>
  </w:num>
  <w:num w:numId="8">
    <w:abstractNumId w:val="38"/>
  </w:num>
  <w:num w:numId="9">
    <w:abstractNumId w:val="2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2"/>
  </w:num>
  <w:num w:numId="16">
    <w:abstractNumId w:val="34"/>
  </w:num>
  <w:num w:numId="17">
    <w:abstractNumId w:val="44"/>
  </w:num>
  <w:num w:numId="18">
    <w:abstractNumId w:val="22"/>
  </w:num>
  <w:num w:numId="19">
    <w:abstractNumId w:val="36"/>
  </w:num>
  <w:num w:numId="20">
    <w:abstractNumId w:val="2"/>
  </w:num>
  <w:num w:numId="21">
    <w:abstractNumId w:val="2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9"/>
  </w:num>
  <w:num w:numId="28">
    <w:abstractNumId w:val="27"/>
  </w:num>
  <w:num w:numId="29">
    <w:abstractNumId w:val="24"/>
  </w:num>
  <w:num w:numId="30">
    <w:abstractNumId w:val="35"/>
  </w:num>
  <w:num w:numId="31">
    <w:abstractNumId w:val="42"/>
  </w:num>
  <w:num w:numId="32">
    <w:abstractNumId w:val="0"/>
  </w:num>
  <w:num w:numId="33">
    <w:abstractNumId w:val="8"/>
  </w:num>
  <w:num w:numId="34">
    <w:abstractNumId w:val="13"/>
  </w:num>
  <w:num w:numId="35">
    <w:abstractNumId w:val="17"/>
  </w:num>
  <w:num w:numId="36">
    <w:abstractNumId w:val="29"/>
  </w:num>
  <w:num w:numId="37">
    <w:abstractNumId w:val="15"/>
  </w:num>
  <w:num w:numId="38">
    <w:abstractNumId w:val="7"/>
  </w:num>
  <w:num w:numId="39">
    <w:abstractNumId w:val="40"/>
  </w:num>
  <w:num w:numId="40">
    <w:abstractNumId w:val="5"/>
  </w:num>
  <w:num w:numId="41">
    <w:abstractNumId w:val="11"/>
  </w:num>
  <w:num w:numId="42">
    <w:abstractNumId w:val="28"/>
  </w:num>
  <w:num w:numId="43">
    <w:abstractNumId w:val="43"/>
  </w:num>
  <w:num w:numId="44">
    <w:abstractNumId w:val="31"/>
  </w:num>
  <w:num w:numId="45">
    <w:abstractNumId w:val="26"/>
  </w:num>
  <w:num w:numId="46">
    <w:abstractNumId w:val="37"/>
  </w:num>
  <w:num w:numId="47">
    <w:abstractNumId w:val="4"/>
  </w:num>
  <w:num w:numId="48">
    <w:abstractNumId w:val="16"/>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E1E96"/>
    <w:rsid w:val="000E48E6"/>
    <w:rsid w:val="000E78BD"/>
    <w:rsid w:val="000F1DC3"/>
    <w:rsid w:val="00102F15"/>
    <w:rsid w:val="00116E95"/>
    <w:rsid w:val="00126645"/>
    <w:rsid w:val="00133556"/>
    <w:rsid w:val="001404B9"/>
    <w:rsid w:val="00142EF6"/>
    <w:rsid w:val="00145614"/>
    <w:rsid w:val="0015292A"/>
    <w:rsid w:val="00153CA9"/>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C77A6"/>
    <w:rsid w:val="001E0A5E"/>
    <w:rsid w:val="001F1AED"/>
    <w:rsid w:val="001F35BA"/>
    <w:rsid w:val="00200540"/>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7156C"/>
    <w:rsid w:val="00285097"/>
    <w:rsid w:val="002913F6"/>
    <w:rsid w:val="002925FE"/>
    <w:rsid w:val="00292E11"/>
    <w:rsid w:val="00293249"/>
    <w:rsid w:val="00294A38"/>
    <w:rsid w:val="002A005C"/>
    <w:rsid w:val="002A047B"/>
    <w:rsid w:val="002B37A3"/>
    <w:rsid w:val="002B54CE"/>
    <w:rsid w:val="002B5552"/>
    <w:rsid w:val="002D180D"/>
    <w:rsid w:val="002E33EA"/>
    <w:rsid w:val="002E7008"/>
    <w:rsid w:val="002F2AA5"/>
    <w:rsid w:val="0030055C"/>
    <w:rsid w:val="003011B4"/>
    <w:rsid w:val="00301A1E"/>
    <w:rsid w:val="00304C79"/>
    <w:rsid w:val="003127AC"/>
    <w:rsid w:val="00316DEC"/>
    <w:rsid w:val="0032140B"/>
    <w:rsid w:val="00321589"/>
    <w:rsid w:val="00323AB8"/>
    <w:rsid w:val="00330FF2"/>
    <w:rsid w:val="003321B2"/>
    <w:rsid w:val="003476CE"/>
    <w:rsid w:val="00352AF0"/>
    <w:rsid w:val="0035462D"/>
    <w:rsid w:val="0037587B"/>
    <w:rsid w:val="00375BDE"/>
    <w:rsid w:val="00383869"/>
    <w:rsid w:val="003842C7"/>
    <w:rsid w:val="00396FAF"/>
    <w:rsid w:val="003A2AA3"/>
    <w:rsid w:val="003A49AD"/>
    <w:rsid w:val="003B0ADA"/>
    <w:rsid w:val="003C43FD"/>
    <w:rsid w:val="003C45E9"/>
    <w:rsid w:val="003C78C1"/>
    <w:rsid w:val="003D3B49"/>
    <w:rsid w:val="003D62A0"/>
    <w:rsid w:val="003F200D"/>
    <w:rsid w:val="0040442C"/>
    <w:rsid w:val="004064A7"/>
    <w:rsid w:val="0041171C"/>
    <w:rsid w:val="00417E98"/>
    <w:rsid w:val="00417FAE"/>
    <w:rsid w:val="00431BAF"/>
    <w:rsid w:val="00433BBC"/>
    <w:rsid w:val="00433C79"/>
    <w:rsid w:val="004405D3"/>
    <w:rsid w:val="004406C2"/>
    <w:rsid w:val="00450F4C"/>
    <w:rsid w:val="004668F2"/>
    <w:rsid w:val="004672E3"/>
    <w:rsid w:val="004721D4"/>
    <w:rsid w:val="004738EE"/>
    <w:rsid w:val="004739E0"/>
    <w:rsid w:val="00476E63"/>
    <w:rsid w:val="00477696"/>
    <w:rsid w:val="004814AF"/>
    <w:rsid w:val="004939E6"/>
    <w:rsid w:val="004A1308"/>
    <w:rsid w:val="004B2FB3"/>
    <w:rsid w:val="004C603B"/>
    <w:rsid w:val="004C6A1C"/>
    <w:rsid w:val="004C79CB"/>
    <w:rsid w:val="004D108F"/>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46C13"/>
    <w:rsid w:val="00560BCD"/>
    <w:rsid w:val="00562131"/>
    <w:rsid w:val="005624AA"/>
    <w:rsid w:val="00562E89"/>
    <w:rsid w:val="00564A92"/>
    <w:rsid w:val="00566865"/>
    <w:rsid w:val="00572D22"/>
    <w:rsid w:val="00577818"/>
    <w:rsid w:val="0058289E"/>
    <w:rsid w:val="00586077"/>
    <w:rsid w:val="005862B2"/>
    <w:rsid w:val="00590E35"/>
    <w:rsid w:val="005A162A"/>
    <w:rsid w:val="005A4593"/>
    <w:rsid w:val="005A7C49"/>
    <w:rsid w:val="005B048B"/>
    <w:rsid w:val="005B458B"/>
    <w:rsid w:val="005B54B2"/>
    <w:rsid w:val="005C2E83"/>
    <w:rsid w:val="005C6FE8"/>
    <w:rsid w:val="005D0677"/>
    <w:rsid w:val="005D1D12"/>
    <w:rsid w:val="005D1F5A"/>
    <w:rsid w:val="005D5585"/>
    <w:rsid w:val="005E110D"/>
    <w:rsid w:val="005E5569"/>
    <w:rsid w:val="005E58A9"/>
    <w:rsid w:val="005F0EC7"/>
    <w:rsid w:val="005F40BB"/>
    <w:rsid w:val="005F4DC2"/>
    <w:rsid w:val="00603A5A"/>
    <w:rsid w:val="0060536C"/>
    <w:rsid w:val="00605664"/>
    <w:rsid w:val="00611182"/>
    <w:rsid w:val="00613046"/>
    <w:rsid w:val="0061654F"/>
    <w:rsid w:val="00620026"/>
    <w:rsid w:val="0062793F"/>
    <w:rsid w:val="00631A97"/>
    <w:rsid w:val="00636CF8"/>
    <w:rsid w:val="00655985"/>
    <w:rsid w:val="006579A7"/>
    <w:rsid w:val="0067163D"/>
    <w:rsid w:val="00672500"/>
    <w:rsid w:val="0067603C"/>
    <w:rsid w:val="00684A35"/>
    <w:rsid w:val="00687E69"/>
    <w:rsid w:val="006966F7"/>
    <w:rsid w:val="006969E3"/>
    <w:rsid w:val="006A38DC"/>
    <w:rsid w:val="006B2E66"/>
    <w:rsid w:val="006B302F"/>
    <w:rsid w:val="006B3945"/>
    <w:rsid w:val="006B499C"/>
    <w:rsid w:val="006B57EF"/>
    <w:rsid w:val="006D2EA1"/>
    <w:rsid w:val="006D38F8"/>
    <w:rsid w:val="006D4E38"/>
    <w:rsid w:val="006D5DF1"/>
    <w:rsid w:val="006D7439"/>
    <w:rsid w:val="006E099F"/>
    <w:rsid w:val="006E533A"/>
    <w:rsid w:val="006E5CD1"/>
    <w:rsid w:val="006E5E3A"/>
    <w:rsid w:val="006E7DFD"/>
    <w:rsid w:val="006F7723"/>
    <w:rsid w:val="006F7CEC"/>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3944"/>
    <w:rsid w:val="007A65EE"/>
    <w:rsid w:val="007B1F32"/>
    <w:rsid w:val="007B6C87"/>
    <w:rsid w:val="007D429C"/>
    <w:rsid w:val="007D7FBB"/>
    <w:rsid w:val="007E78AB"/>
    <w:rsid w:val="007F148F"/>
    <w:rsid w:val="007F1728"/>
    <w:rsid w:val="007F1A19"/>
    <w:rsid w:val="007F2612"/>
    <w:rsid w:val="007F60BB"/>
    <w:rsid w:val="007F61D4"/>
    <w:rsid w:val="007F68A0"/>
    <w:rsid w:val="008031C2"/>
    <w:rsid w:val="008052D7"/>
    <w:rsid w:val="0080716D"/>
    <w:rsid w:val="00821667"/>
    <w:rsid w:val="008230A2"/>
    <w:rsid w:val="00824274"/>
    <w:rsid w:val="008343E1"/>
    <w:rsid w:val="00840EDF"/>
    <w:rsid w:val="00845268"/>
    <w:rsid w:val="00846076"/>
    <w:rsid w:val="00852357"/>
    <w:rsid w:val="0085342C"/>
    <w:rsid w:val="00856B69"/>
    <w:rsid w:val="0085762F"/>
    <w:rsid w:val="008579C1"/>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1637B"/>
    <w:rsid w:val="00921073"/>
    <w:rsid w:val="00923DEC"/>
    <w:rsid w:val="00926B6E"/>
    <w:rsid w:val="00930CEE"/>
    <w:rsid w:val="00931724"/>
    <w:rsid w:val="0093195F"/>
    <w:rsid w:val="00936B41"/>
    <w:rsid w:val="00936D9F"/>
    <w:rsid w:val="0094395C"/>
    <w:rsid w:val="00944FC7"/>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531C"/>
    <w:rsid w:val="009F708B"/>
    <w:rsid w:val="009F7CE4"/>
    <w:rsid w:val="00A11EC0"/>
    <w:rsid w:val="00A216C4"/>
    <w:rsid w:val="00A25A0E"/>
    <w:rsid w:val="00A2628C"/>
    <w:rsid w:val="00A305FD"/>
    <w:rsid w:val="00A309D9"/>
    <w:rsid w:val="00A34A27"/>
    <w:rsid w:val="00A4111B"/>
    <w:rsid w:val="00A41EC5"/>
    <w:rsid w:val="00A43159"/>
    <w:rsid w:val="00A44A8B"/>
    <w:rsid w:val="00A54C55"/>
    <w:rsid w:val="00A57B08"/>
    <w:rsid w:val="00A61FD6"/>
    <w:rsid w:val="00A644AC"/>
    <w:rsid w:val="00A66C04"/>
    <w:rsid w:val="00A67878"/>
    <w:rsid w:val="00A71D80"/>
    <w:rsid w:val="00A81B3B"/>
    <w:rsid w:val="00A8557F"/>
    <w:rsid w:val="00A86DEA"/>
    <w:rsid w:val="00A9133E"/>
    <w:rsid w:val="00A914B9"/>
    <w:rsid w:val="00A94FDB"/>
    <w:rsid w:val="00A969FB"/>
    <w:rsid w:val="00AA07DD"/>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513E6"/>
    <w:rsid w:val="00B64790"/>
    <w:rsid w:val="00B71668"/>
    <w:rsid w:val="00B7513B"/>
    <w:rsid w:val="00B77BA4"/>
    <w:rsid w:val="00B82006"/>
    <w:rsid w:val="00B900FD"/>
    <w:rsid w:val="00B96E5F"/>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1EBE"/>
    <w:rsid w:val="00C12B48"/>
    <w:rsid w:val="00C224B7"/>
    <w:rsid w:val="00C22CF3"/>
    <w:rsid w:val="00C24A1B"/>
    <w:rsid w:val="00C372BC"/>
    <w:rsid w:val="00C416B6"/>
    <w:rsid w:val="00C4216C"/>
    <w:rsid w:val="00C5245B"/>
    <w:rsid w:val="00C532F6"/>
    <w:rsid w:val="00C562EA"/>
    <w:rsid w:val="00C7104B"/>
    <w:rsid w:val="00C719D1"/>
    <w:rsid w:val="00C75F98"/>
    <w:rsid w:val="00C77D7E"/>
    <w:rsid w:val="00C831F6"/>
    <w:rsid w:val="00C847AE"/>
    <w:rsid w:val="00C864F3"/>
    <w:rsid w:val="00C91EBF"/>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10E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189A"/>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61E5"/>
    <w:rsid w:val="00E67C75"/>
    <w:rsid w:val="00E81ECA"/>
    <w:rsid w:val="00E93ED0"/>
    <w:rsid w:val="00EB6DBD"/>
    <w:rsid w:val="00EC50BE"/>
    <w:rsid w:val="00EC7E6D"/>
    <w:rsid w:val="00F02779"/>
    <w:rsid w:val="00F11720"/>
    <w:rsid w:val="00F11A9D"/>
    <w:rsid w:val="00F15C10"/>
    <w:rsid w:val="00F16456"/>
    <w:rsid w:val="00F340CE"/>
    <w:rsid w:val="00F35587"/>
    <w:rsid w:val="00F377C0"/>
    <w:rsid w:val="00F411C1"/>
    <w:rsid w:val="00F427D6"/>
    <w:rsid w:val="00F42A24"/>
    <w:rsid w:val="00F46F33"/>
    <w:rsid w:val="00F57AEC"/>
    <w:rsid w:val="00F67376"/>
    <w:rsid w:val="00F73954"/>
    <w:rsid w:val="00F80FF1"/>
    <w:rsid w:val="00F81978"/>
    <w:rsid w:val="00F87CF1"/>
    <w:rsid w:val="00F93705"/>
    <w:rsid w:val="00FB1820"/>
    <w:rsid w:val="00FB1B68"/>
    <w:rsid w:val="00FB44AE"/>
    <w:rsid w:val="00FB531D"/>
    <w:rsid w:val="00FB635F"/>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C6965"/>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 w:type="character" w:customStyle="1" w:styleId="selnseznamChar">
    <w:name w:val="Číselný seznam Char"/>
    <w:basedOn w:val="Standardnpsmoodstavce"/>
    <w:link w:val="selnseznam"/>
    <w:uiPriority w:val="3"/>
    <w:locked/>
    <w:rsid w:val="006E533A"/>
    <w:rPr>
      <w:rFonts w:ascii="Arial" w:hAnsi="Arial" w:cs="Arial"/>
    </w:rPr>
  </w:style>
  <w:style w:type="paragraph" w:customStyle="1" w:styleId="selnseznam">
    <w:name w:val="Číselný seznam"/>
    <w:link w:val="selnseznamChar"/>
    <w:uiPriority w:val="3"/>
    <w:qFormat/>
    <w:rsid w:val="006E533A"/>
    <w:pPr>
      <w:numPr>
        <w:numId w:val="49"/>
      </w:numPr>
      <w:spacing w:after="160" w:line="280" w:lineRule="exact"/>
      <w:ind w:left="1495"/>
    </w:pPr>
    <w:rPr>
      <w:rFonts w:ascii="Arial" w:hAnsi="Arial" w:cs="Arial"/>
    </w:rPr>
  </w:style>
  <w:style w:type="character" w:customStyle="1" w:styleId="Bold">
    <w:name w:val="Bold"/>
    <w:basedOn w:val="Standardnpsmoodstavce"/>
    <w:uiPriority w:val="1"/>
    <w:qFormat/>
    <w:rsid w:val="006E533A"/>
    <w:rPr>
      <w:b/>
    </w:rPr>
  </w:style>
  <w:style w:type="paragraph" w:customStyle="1" w:styleId="Text">
    <w:name w:val="Text"/>
    <w:link w:val="TextChar"/>
    <w:qFormat/>
    <w:rsid w:val="006E533A"/>
    <w:pPr>
      <w:spacing w:line="280" w:lineRule="atLeast"/>
    </w:pPr>
    <w:rPr>
      <w:rFonts w:ascii="Arial" w:eastAsiaTheme="minorHAnsi" w:hAnsi="Arial" w:cstheme="minorBidi"/>
      <w:color w:val="000000" w:themeColor="text1"/>
      <w:lang w:eastAsia="en-US"/>
    </w:rPr>
  </w:style>
  <w:style w:type="character" w:customStyle="1" w:styleId="TextChar">
    <w:name w:val="Text Char"/>
    <w:basedOn w:val="Standardnpsmoodstavce"/>
    <w:link w:val="Text"/>
    <w:rsid w:val="006E533A"/>
    <w:rPr>
      <w:rFonts w:ascii="Arial" w:eastAsiaTheme="minorHAnsi" w:hAnsi="Arial"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FF306-8B05-4301-8A24-12C90123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3491</Words>
  <Characters>21012</Characters>
  <Application>Microsoft Office Word</Application>
  <DocSecurity>0</DocSecurity>
  <Lines>175</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37</cp:revision>
  <cp:lastPrinted>2025-10-22T07:42:00Z</cp:lastPrinted>
  <dcterms:created xsi:type="dcterms:W3CDTF">2025-02-20T07:14:00Z</dcterms:created>
  <dcterms:modified xsi:type="dcterms:W3CDTF">2025-10-22T07:58:00Z</dcterms:modified>
</cp:coreProperties>
</file>