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644" w14:textId="77777777" w:rsidR="00741A97" w:rsidRPr="007E3B3F" w:rsidRDefault="00741A97" w:rsidP="00741A97">
      <w:pPr>
        <w:rPr>
          <w:rFonts w:asciiTheme="minorHAnsi" w:hAnsiTheme="minorHAnsi" w:cstheme="minorHAnsi"/>
        </w:rPr>
      </w:pPr>
    </w:p>
    <w:p w14:paraId="7D6D4D86" w14:textId="77777777" w:rsidR="00741A97" w:rsidRPr="007E3B3F" w:rsidRDefault="00741A97" w:rsidP="00741A97">
      <w:pPr>
        <w:jc w:val="right"/>
        <w:rPr>
          <w:rFonts w:asciiTheme="minorHAnsi" w:hAnsiTheme="minorHAnsi" w:cstheme="minorHAnsi"/>
          <w:b/>
          <w:sz w:val="22"/>
        </w:rPr>
      </w:pPr>
      <w:r w:rsidRPr="007E3B3F">
        <w:rPr>
          <w:rFonts w:asciiTheme="minorHAnsi" w:hAnsiTheme="minorHAnsi" w:cstheme="minorHAnsi"/>
          <w:b/>
          <w:sz w:val="22"/>
        </w:rPr>
        <w:t xml:space="preserve">Příloha č. </w:t>
      </w:r>
      <w:r w:rsidR="00EF2265">
        <w:rPr>
          <w:rFonts w:asciiTheme="minorHAnsi" w:hAnsiTheme="minorHAnsi" w:cstheme="minorHAnsi"/>
          <w:b/>
          <w:sz w:val="22"/>
        </w:rPr>
        <w:t>3</w:t>
      </w:r>
      <w:r w:rsidRPr="007E3B3F">
        <w:rPr>
          <w:rFonts w:asciiTheme="minorHAnsi" w:hAnsiTheme="minorHAnsi" w:cstheme="minorHAnsi"/>
          <w:b/>
          <w:sz w:val="22"/>
        </w:rPr>
        <w:t xml:space="preserve"> - Smlouva o dílo</w:t>
      </w:r>
      <w:r w:rsidR="00A83BDD">
        <w:rPr>
          <w:rFonts w:asciiTheme="minorHAnsi" w:hAnsiTheme="minorHAnsi" w:cstheme="minorHAnsi"/>
          <w:b/>
          <w:sz w:val="22"/>
        </w:rPr>
        <w:t xml:space="preserve"> – software</w:t>
      </w:r>
    </w:p>
    <w:p w14:paraId="6544112D" w14:textId="77777777" w:rsidR="00741A97" w:rsidRPr="007E3B3F" w:rsidRDefault="00741A97" w:rsidP="00741A97">
      <w:pPr>
        <w:rPr>
          <w:rFonts w:asciiTheme="minorHAnsi" w:hAnsiTheme="minorHAnsi" w:cstheme="minorHAnsi"/>
        </w:rPr>
      </w:pPr>
    </w:p>
    <w:p w14:paraId="7F53E328" w14:textId="77777777" w:rsidR="00741A97" w:rsidRPr="007E3B3F" w:rsidRDefault="00741A97" w:rsidP="00741A97">
      <w:pPr>
        <w:jc w:val="center"/>
        <w:rPr>
          <w:rFonts w:asciiTheme="minorHAnsi" w:hAnsiTheme="minorHAnsi" w:cstheme="minorHAnsi"/>
          <w:b/>
          <w:bCs/>
          <w:caps/>
          <w:sz w:val="24"/>
          <w:szCs w:val="24"/>
          <w:u w:val="single"/>
        </w:rPr>
      </w:pPr>
      <w:r w:rsidRPr="007E3B3F">
        <w:rPr>
          <w:rFonts w:asciiTheme="minorHAnsi" w:hAnsiTheme="minorHAnsi" w:cstheme="minorHAnsi"/>
          <w:b/>
          <w:bCs/>
          <w:caps/>
          <w:sz w:val="24"/>
          <w:szCs w:val="24"/>
          <w:u w:val="single"/>
        </w:rPr>
        <w:t>SMLOUVA O DÍLO</w:t>
      </w:r>
    </w:p>
    <w:p w14:paraId="503E6061" w14:textId="77777777" w:rsidR="00741A97" w:rsidRPr="007E3B3F" w:rsidRDefault="00814CB9" w:rsidP="00741A97">
      <w:pPr>
        <w:jc w:val="center"/>
        <w:rPr>
          <w:rFonts w:asciiTheme="minorHAnsi" w:hAnsiTheme="minorHAnsi" w:cstheme="minorHAnsi"/>
          <w:b/>
          <w:sz w:val="24"/>
          <w:szCs w:val="24"/>
          <w:u w:val="single"/>
        </w:rPr>
      </w:pPr>
      <w:r w:rsidRPr="007E3B3F">
        <w:rPr>
          <w:rFonts w:asciiTheme="minorHAnsi" w:hAnsiTheme="minorHAnsi" w:cstheme="minorHAnsi"/>
          <w:b/>
          <w:sz w:val="24"/>
          <w:szCs w:val="24"/>
          <w:u w:val="single"/>
        </w:rPr>
        <w:t>„</w:t>
      </w:r>
      <w:r w:rsidR="004D510E" w:rsidRPr="004D510E">
        <w:rPr>
          <w:rFonts w:asciiTheme="minorHAnsi" w:hAnsiTheme="minorHAnsi" w:cstheme="minorHAnsi"/>
          <w:b/>
          <w:sz w:val="24"/>
          <w:szCs w:val="24"/>
          <w:u w:val="single"/>
        </w:rPr>
        <w:t>Efektivní řízení organizací města</w:t>
      </w:r>
      <w:r w:rsidRPr="007E3B3F">
        <w:rPr>
          <w:rFonts w:asciiTheme="minorHAnsi" w:hAnsiTheme="minorHAnsi" w:cstheme="minorHAnsi"/>
          <w:b/>
          <w:sz w:val="24"/>
          <w:szCs w:val="24"/>
          <w:u w:val="single"/>
        </w:rPr>
        <w:t>“</w:t>
      </w:r>
    </w:p>
    <w:p w14:paraId="040443FB" w14:textId="77777777" w:rsidR="00741A97" w:rsidRPr="007E3B3F" w:rsidRDefault="00741A97" w:rsidP="00741A97">
      <w:pPr>
        <w:rPr>
          <w:rFonts w:asciiTheme="minorHAnsi" w:hAnsiTheme="minorHAnsi" w:cstheme="minorHAnsi"/>
          <w:color w:val="000000"/>
          <w:sz w:val="28"/>
          <w:szCs w:val="28"/>
        </w:rPr>
      </w:pPr>
    </w:p>
    <w:p w14:paraId="32B0A663" w14:textId="77777777" w:rsidR="00741A97" w:rsidRPr="007E3B3F" w:rsidRDefault="00741A97" w:rsidP="00741A97">
      <w:pPr>
        <w:ind w:firstLine="708"/>
        <w:jc w:val="both"/>
        <w:rPr>
          <w:rFonts w:asciiTheme="minorHAnsi" w:hAnsiTheme="minorHAnsi" w:cstheme="minorHAnsi"/>
          <w:b/>
          <w:sz w:val="22"/>
        </w:rPr>
      </w:pPr>
      <w:r w:rsidRPr="007E3B3F">
        <w:rPr>
          <w:rFonts w:asciiTheme="minorHAnsi" w:hAnsiTheme="minorHAnsi" w:cstheme="minorHAnsi"/>
          <w:color w:val="000000"/>
          <w:sz w:val="22"/>
        </w:rPr>
        <w:t xml:space="preserve">uzavřená níže uvedeného dne, měsíce a roku ve smyslu ustanovení </w:t>
      </w:r>
      <w:r w:rsidRPr="007E3B3F">
        <w:rPr>
          <w:rFonts w:asciiTheme="minorHAnsi" w:hAnsiTheme="minorHAnsi" w:cstheme="minorHAnsi"/>
          <w:sz w:val="22"/>
        </w:rPr>
        <w:t>§ 2586 a násl.</w:t>
      </w:r>
      <w:r w:rsidRPr="007E3B3F">
        <w:rPr>
          <w:rFonts w:asciiTheme="minorHAnsi" w:hAnsiTheme="minorHAnsi" w:cstheme="minorHAnsi"/>
          <w:color w:val="000000"/>
          <w:sz w:val="22"/>
        </w:rPr>
        <w:t xml:space="preserve"> zák. č. </w:t>
      </w:r>
      <w:r w:rsidRPr="007E3B3F">
        <w:rPr>
          <w:rFonts w:asciiTheme="minorHAnsi" w:hAnsiTheme="minorHAnsi" w:cstheme="minorHAnsi"/>
          <w:sz w:val="22"/>
        </w:rPr>
        <w:t>89/2012 Sb., občanského zákoníku</w:t>
      </w:r>
      <w:r w:rsidRPr="007E3B3F">
        <w:rPr>
          <w:rFonts w:asciiTheme="minorHAnsi" w:hAnsiTheme="minorHAnsi" w:cstheme="minorHAnsi"/>
          <w:color w:val="000000"/>
          <w:sz w:val="22"/>
        </w:rPr>
        <w:t>, ve znění pozdějších předpisů a zák. č. 121/2000 Sb., o právu autorském, o právech souvisejících s právem autorským a o změně některých zákonů (autorský zákon), ve znění pozdějších předpisů, mezi těmito smluvními stranami:</w:t>
      </w:r>
    </w:p>
    <w:p w14:paraId="3DEBF244"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46F3E166" w14:textId="77777777" w:rsidTr="00F91EE2">
        <w:trPr>
          <w:cantSplit/>
        </w:trPr>
        <w:tc>
          <w:tcPr>
            <w:tcW w:w="9355" w:type="dxa"/>
            <w:gridSpan w:val="2"/>
            <w:hideMark/>
          </w:tcPr>
          <w:p w14:paraId="1FB9ED6D" w14:textId="77777777" w:rsidR="00571A69" w:rsidRPr="007E3B3F" w:rsidRDefault="00814CB9" w:rsidP="00814CB9">
            <w:pPr>
              <w:pStyle w:val="Nadpis3"/>
              <w:numPr>
                <w:ilvl w:val="2"/>
                <w:numId w:val="2"/>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3AD63674" w14:textId="77777777" w:rsidR="00741A97" w:rsidRPr="007E3B3F" w:rsidRDefault="00741A97" w:rsidP="00A44CEF">
            <w:pPr>
              <w:rPr>
                <w:rFonts w:asciiTheme="minorHAnsi" w:hAnsiTheme="minorHAnsi" w:cstheme="minorHAnsi"/>
                <w:b/>
                <w:sz w:val="22"/>
              </w:rPr>
            </w:pPr>
          </w:p>
        </w:tc>
      </w:tr>
      <w:tr w:rsidR="00571A69" w:rsidRPr="007E3B3F" w14:paraId="6FA09993" w14:textId="77777777" w:rsidTr="00F91EE2">
        <w:tc>
          <w:tcPr>
            <w:tcW w:w="2268" w:type="dxa"/>
            <w:hideMark/>
          </w:tcPr>
          <w:p w14:paraId="151AD70E" w14:textId="77777777" w:rsidR="00571A69" w:rsidRPr="007E3B3F" w:rsidRDefault="00571A69" w:rsidP="00571A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41B8F520" w14:textId="77777777" w:rsidR="00571A69" w:rsidRPr="007E3B3F" w:rsidRDefault="007A5524" w:rsidP="00BB24BB">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7A5524" w:rsidRPr="007E3B3F" w14:paraId="173250DE" w14:textId="77777777" w:rsidTr="00F91EE2">
        <w:tc>
          <w:tcPr>
            <w:tcW w:w="2268" w:type="dxa"/>
            <w:hideMark/>
          </w:tcPr>
          <w:p w14:paraId="7F308B25" w14:textId="77777777" w:rsidR="007A5524" w:rsidRPr="007E3B3F" w:rsidRDefault="007A5524"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0456F644" w14:textId="77777777" w:rsidR="007A5524" w:rsidRPr="007A5524" w:rsidRDefault="007A5524" w:rsidP="00571A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7A5524" w:rsidRPr="007E3B3F" w14:paraId="4833DE3E" w14:textId="77777777" w:rsidTr="007A5524">
        <w:tc>
          <w:tcPr>
            <w:tcW w:w="2268" w:type="dxa"/>
          </w:tcPr>
          <w:p w14:paraId="0055170A" w14:textId="77777777" w:rsidR="007A5524" w:rsidRPr="007E3B3F" w:rsidRDefault="007A5524" w:rsidP="00F91EE2">
            <w:pPr>
              <w:rPr>
                <w:rFonts w:asciiTheme="minorHAnsi" w:hAnsiTheme="minorHAnsi" w:cstheme="minorHAnsi"/>
                <w:sz w:val="22"/>
              </w:rPr>
            </w:pPr>
            <w:r>
              <w:rPr>
                <w:rFonts w:asciiTheme="minorHAnsi" w:hAnsiTheme="minorHAnsi" w:cstheme="minorHAnsi"/>
                <w:sz w:val="22"/>
              </w:rPr>
              <w:t>DIČ:</w:t>
            </w:r>
          </w:p>
        </w:tc>
        <w:tc>
          <w:tcPr>
            <w:tcW w:w="7087" w:type="dxa"/>
            <w:hideMark/>
          </w:tcPr>
          <w:p w14:paraId="5B618B8F" w14:textId="77777777" w:rsidR="007A5524" w:rsidRPr="007A5524" w:rsidRDefault="007A5524" w:rsidP="007A5524">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7A5524" w:rsidRPr="007E3B3F" w14:paraId="40196805" w14:textId="77777777" w:rsidTr="00F91EE2">
        <w:tc>
          <w:tcPr>
            <w:tcW w:w="2268" w:type="dxa"/>
            <w:hideMark/>
          </w:tcPr>
          <w:p w14:paraId="08E1CAF7"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5934226C" w14:textId="77777777" w:rsidR="007A5524" w:rsidRPr="007E3B3F" w:rsidRDefault="007A5524" w:rsidP="00F91EE2">
            <w:pPr>
              <w:rPr>
                <w:rFonts w:asciiTheme="minorHAnsi" w:hAnsiTheme="minorHAnsi" w:cstheme="minorHAnsi"/>
                <w:sz w:val="22"/>
              </w:rPr>
            </w:pPr>
          </w:p>
        </w:tc>
      </w:tr>
      <w:tr w:rsidR="007A5524" w:rsidRPr="007E3B3F" w14:paraId="5268B05A" w14:textId="77777777" w:rsidTr="00F91EE2">
        <w:tc>
          <w:tcPr>
            <w:tcW w:w="2268" w:type="dxa"/>
            <w:hideMark/>
          </w:tcPr>
          <w:p w14:paraId="29B8590A"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203CAA94" w14:textId="77777777" w:rsidR="007A5524" w:rsidRPr="007E3B3F" w:rsidRDefault="007A5524" w:rsidP="00F91EE2">
            <w:pPr>
              <w:rPr>
                <w:rFonts w:asciiTheme="minorHAnsi" w:hAnsiTheme="minorHAnsi" w:cstheme="minorHAnsi"/>
                <w:sz w:val="22"/>
              </w:rPr>
            </w:pPr>
          </w:p>
        </w:tc>
      </w:tr>
      <w:tr w:rsidR="007A5524" w:rsidRPr="007E3B3F" w14:paraId="6705AF4B" w14:textId="77777777" w:rsidTr="00F91EE2">
        <w:tc>
          <w:tcPr>
            <w:tcW w:w="2268" w:type="dxa"/>
            <w:hideMark/>
          </w:tcPr>
          <w:p w14:paraId="15425C91"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2DE5E16C" w14:textId="77777777" w:rsidR="007A5524" w:rsidRPr="007E3B3F" w:rsidRDefault="007A5524" w:rsidP="00F91EE2">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6022BFE3" w14:textId="77777777" w:rsidR="00741A97" w:rsidRPr="007E3B3F" w:rsidRDefault="00741A97" w:rsidP="00741A97">
      <w:pPr>
        <w:rPr>
          <w:rFonts w:asciiTheme="minorHAnsi" w:hAnsiTheme="minorHAnsi" w:cstheme="minorHAnsi"/>
          <w:sz w:val="22"/>
        </w:rPr>
      </w:pPr>
    </w:p>
    <w:p w14:paraId="30285A08"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„Objednatel“)</w:t>
      </w:r>
    </w:p>
    <w:p w14:paraId="1712B455" w14:textId="77777777" w:rsidR="00741A97" w:rsidRPr="007E3B3F" w:rsidRDefault="00741A97" w:rsidP="00741A97">
      <w:pPr>
        <w:rPr>
          <w:rFonts w:asciiTheme="minorHAnsi" w:hAnsiTheme="minorHAnsi" w:cstheme="minorHAnsi"/>
          <w:b/>
          <w:sz w:val="22"/>
        </w:rPr>
      </w:pPr>
      <w:r w:rsidRPr="007E3B3F">
        <w:rPr>
          <w:rFonts w:asciiTheme="minorHAnsi" w:hAnsiTheme="minorHAnsi" w:cstheme="minorHAnsi"/>
          <w:b/>
          <w:sz w:val="22"/>
        </w:rPr>
        <w:t>a</w:t>
      </w:r>
    </w:p>
    <w:p w14:paraId="439CE909"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4F8DA125" w14:textId="77777777" w:rsidTr="00F91EE2">
        <w:trPr>
          <w:cantSplit/>
        </w:trPr>
        <w:tc>
          <w:tcPr>
            <w:tcW w:w="9355" w:type="dxa"/>
            <w:gridSpan w:val="2"/>
            <w:hideMark/>
          </w:tcPr>
          <w:p w14:paraId="75A4D509" w14:textId="77777777" w:rsidR="00741A97" w:rsidRPr="007E3B3F" w:rsidRDefault="00741A97" w:rsidP="00F91EE2">
            <w:pPr>
              <w:rPr>
                <w:rFonts w:asciiTheme="minorHAnsi" w:hAnsiTheme="minorHAnsi" w:cstheme="minorHAnsi"/>
                <w:b/>
                <w:bCs/>
                <w:sz w:val="22"/>
              </w:rPr>
            </w:pPr>
            <w:r w:rsidRPr="007E3B3F">
              <w:rPr>
                <w:rFonts w:asciiTheme="minorHAnsi" w:hAnsiTheme="minorHAnsi" w:cstheme="minorHAnsi"/>
                <w:b/>
                <w:sz w:val="22"/>
                <w:highlight w:val="yellow"/>
              </w:rPr>
              <w:t>Obchodní firma Zhotovitele</w:t>
            </w:r>
          </w:p>
        </w:tc>
      </w:tr>
      <w:tr w:rsidR="00741A97" w:rsidRPr="007E3B3F" w14:paraId="0EDFED53" w14:textId="77777777" w:rsidTr="00F91EE2">
        <w:tc>
          <w:tcPr>
            <w:tcW w:w="2268" w:type="dxa"/>
            <w:hideMark/>
          </w:tcPr>
          <w:p w14:paraId="076BF16B"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53195BB4"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7F5CF403" w14:textId="77777777" w:rsidTr="00F91EE2">
        <w:trPr>
          <w:cantSplit/>
        </w:trPr>
        <w:tc>
          <w:tcPr>
            <w:tcW w:w="9355" w:type="dxa"/>
            <w:gridSpan w:val="2"/>
            <w:hideMark/>
          </w:tcPr>
          <w:p w14:paraId="3FA02FF7"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 xml:space="preserve">zapsána v obchodním rejstříku vedeném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 oddílu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vložka </w:t>
            </w:r>
            <w:proofErr w:type="spellStart"/>
            <w:r w:rsidRPr="007E3B3F">
              <w:rPr>
                <w:rFonts w:asciiTheme="minorHAnsi" w:hAnsiTheme="minorHAnsi" w:cstheme="minorHAnsi"/>
                <w:sz w:val="22"/>
                <w:highlight w:val="yellow"/>
              </w:rPr>
              <w:t>xxx</w:t>
            </w:r>
            <w:proofErr w:type="spellEnd"/>
          </w:p>
        </w:tc>
      </w:tr>
      <w:tr w:rsidR="00741A97" w:rsidRPr="007E3B3F" w14:paraId="26FC67C8" w14:textId="77777777" w:rsidTr="00F91EE2">
        <w:tc>
          <w:tcPr>
            <w:tcW w:w="2268" w:type="dxa"/>
            <w:hideMark/>
          </w:tcPr>
          <w:p w14:paraId="2C0A1CC3"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IČ:</w:t>
            </w:r>
          </w:p>
        </w:tc>
        <w:tc>
          <w:tcPr>
            <w:tcW w:w="7087" w:type="dxa"/>
            <w:hideMark/>
          </w:tcPr>
          <w:p w14:paraId="1AFE407B"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10F1AD9D" w14:textId="77777777" w:rsidTr="00F91EE2">
        <w:tc>
          <w:tcPr>
            <w:tcW w:w="2268" w:type="dxa"/>
            <w:hideMark/>
          </w:tcPr>
          <w:p w14:paraId="3C2626DE"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DIČ:</w:t>
            </w:r>
          </w:p>
        </w:tc>
        <w:tc>
          <w:tcPr>
            <w:tcW w:w="7087" w:type="dxa"/>
            <w:hideMark/>
          </w:tcPr>
          <w:p w14:paraId="1EADE9DE"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449B39D5" w14:textId="77777777" w:rsidTr="00F91EE2">
        <w:tc>
          <w:tcPr>
            <w:tcW w:w="2268" w:type="dxa"/>
            <w:hideMark/>
          </w:tcPr>
          <w:p w14:paraId="229E09D9"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23EC8AF2"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0A8A825B" w14:textId="77777777" w:rsidTr="00F91EE2">
        <w:tc>
          <w:tcPr>
            <w:tcW w:w="2268" w:type="dxa"/>
            <w:hideMark/>
          </w:tcPr>
          <w:p w14:paraId="12068B01"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číslo účtu (CZK):</w:t>
            </w:r>
          </w:p>
        </w:tc>
        <w:tc>
          <w:tcPr>
            <w:tcW w:w="7087" w:type="dxa"/>
            <w:hideMark/>
          </w:tcPr>
          <w:p w14:paraId="200F6B0D"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72A6C5F7" w14:textId="77777777" w:rsidTr="00F91EE2">
        <w:tc>
          <w:tcPr>
            <w:tcW w:w="2268" w:type="dxa"/>
            <w:hideMark/>
          </w:tcPr>
          <w:p w14:paraId="7EB78C1C"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jednající:</w:t>
            </w:r>
          </w:p>
        </w:tc>
        <w:tc>
          <w:tcPr>
            <w:tcW w:w="7087" w:type="dxa"/>
            <w:hideMark/>
          </w:tcPr>
          <w:p w14:paraId="62871112"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bl>
    <w:p w14:paraId="03057A30" w14:textId="77777777" w:rsidR="00741A97" w:rsidRPr="007E3B3F" w:rsidRDefault="00741A97" w:rsidP="00741A97">
      <w:pPr>
        <w:rPr>
          <w:rFonts w:asciiTheme="minorHAnsi" w:hAnsiTheme="minorHAnsi" w:cstheme="minorHAnsi"/>
          <w:sz w:val="22"/>
        </w:rPr>
      </w:pPr>
    </w:p>
    <w:p w14:paraId="042D34D2"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„Zhotovitel“)</w:t>
      </w:r>
    </w:p>
    <w:p w14:paraId="5550044D"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označovány společně jako „Strany“ a/nebo „Smluvní strany“</w:t>
      </w:r>
    </w:p>
    <w:p w14:paraId="79C1EEA7" w14:textId="77777777" w:rsidR="00741A97" w:rsidRPr="007E3B3F" w:rsidRDefault="00741A97" w:rsidP="00741A97">
      <w:pPr>
        <w:rPr>
          <w:rFonts w:asciiTheme="minorHAnsi" w:hAnsiTheme="minorHAnsi" w:cstheme="minorHAnsi"/>
          <w:sz w:val="22"/>
        </w:rPr>
      </w:pPr>
    </w:p>
    <w:p w14:paraId="1FED74C8" w14:textId="77777777" w:rsidR="00741A97" w:rsidRPr="007E3B3F" w:rsidRDefault="00741A97" w:rsidP="00741A97">
      <w:pPr>
        <w:jc w:val="center"/>
        <w:rPr>
          <w:rFonts w:asciiTheme="minorHAnsi" w:hAnsiTheme="minorHAnsi" w:cstheme="minorHAnsi"/>
          <w:b/>
          <w:sz w:val="22"/>
        </w:rPr>
      </w:pPr>
      <w:r w:rsidRPr="007E3B3F">
        <w:rPr>
          <w:rFonts w:asciiTheme="minorHAnsi" w:hAnsiTheme="minorHAnsi" w:cstheme="minorHAnsi"/>
          <w:b/>
          <w:sz w:val="22"/>
        </w:rPr>
        <w:t>takto:</w:t>
      </w:r>
    </w:p>
    <w:p w14:paraId="73A5D6B9"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br w:type="page"/>
      </w:r>
    </w:p>
    <w:p w14:paraId="3C2B6EA5" w14:textId="77777777" w:rsidR="00741A97" w:rsidRPr="007E3B3F" w:rsidRDefault="00741A97" w:rsidP="00741A97">
      <w:pPr>
        <w:pStyle w:val="Nadpis1"/>
        <w:rPr>
          <w:rFonts w:asciiTheme="minorHAnsi" w:hAnsiTheme="minorHAnsi" w:cstheme="minorHAnsi"/>
          <w:sz w:val="28"/>
          <w:szCs w:val="28"/>
        </w:rPr>
      </w:pPr>
      <w:bookmarkStart w:id="0" w:name="_Ref355097171"/>
      <w:r w:rsidRPr="007E3B3F">
        <w:rPr>
          <w:rFonts w:asciiTheme="minorHAnsi" w:hAnsiTheme="minorHAnsi" w:cstheme="minorHAnsi"/>
          <w:sz w:val="28"/>
          <w:szCs w:val="28"/>
        </w:rPr>
        <w:lastRenderedPageBreak/>
        <w:t>ÚVODNÍ USTANOVENÍ</w:t>
      </w:r>
    </w:p>
    <w:p w14:paraId="6940781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2586 a násl. občanského zákoníku.</w:t>
      </w:r>
    </w:p>
    <w:p w14:paraId="694C2DD9" w14:textId="77777777" w:rsidR="00A83BDD" w:rsidRPr="007E3B3F" w:rsidRDefault="00A83BDD" w:rsidP="00A83BDD">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uzavírají tuto smlouvu na základě zadávacího řízení na veřejnou zakázku na dodávku a implementaci komponent pro elektronizaci procesů včetně posílení infrastruktury a bezpečnosti prostředí s názvem: </w:t>
      </w:r>
      <w:r w:rsidRPr="007E3B3F">
        <w:rPr>
          <w:rFonts w:asciiTheme="minorHAnsi" w:hAnsiTheme="minorHAnsi" w:cstheme="minorHAnsi"/>
          <w:b/>
          <w:sz w:val="22"/>
          <w:szCs w:val="22"/>
        </w:rPr>
        <w:t>„</w:t>
      </w:r>
      <w:r w:rsidR="004D510E" w:rsidRPr="004D510E">
        <w:rPr>
          <w:rFonts w:asciiTheme="minorHAnsi" w:hAnsiTheme="minorHAnsi" w:cstheme="minorHAnsi"/>
          <w:b/>
          <w:sz w:val="22"/>
          <w:szCs w:val="22"/>
        </w:rPr>
        <w:t>Efektivní řízení organizací města</w:t>
      </w:r>
      <w:r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licencí, </w:t>
      </w:r>
      <w:r w:rsidR="00542ABD" w:rsidRPr="007E3B3F">
        <w:rPr>
          <w:rFonts w:asciiTheme="minorHAnsi" w:hAnsiTheme="minorHAnsi" w:cstheme="minorHAnsi"/>
          <w:sz w:val="22"/>
          <w:szCs w:val="22"/>
        </w:rPr>
        <w:t>(dodávka rozšíření hardware</w:t>
      </w:r>
      <w:r w:rsidR="00542ABD">
        <w:rPr>
          <w:rFonts w:asciiTheme="minorHAnsi" w:hAnsiTheme="minorHAnsi" w:cstheme="minorHAnsi"/>
          <w:sz w:val="22"/>
          <w:szCs w:val="22"/>
        </w:rPr>
        <w:t xml:space="preserve"> – část 2 veřejné zakázky,</w:t>
      </w:r>
      <w:r w:rsidR="00542ABD" w:rsidRPr="007E3B3F">
        <w:rPr>
          <w:rFonts w:asciiTheme="minorHAnsi" w:hAnsiTheme="minorHAnsi" w:cstheme="minorHAnsi"/>
          <w:sz w:val="22"/>
          <w:szCs w:val="22"/>
        </w:rPr>
        <w:t xml:space="preserve"> není součástí plnění dle této smlouvy)</w:t>
      </w:r>
      <w:r w:rsidRPr="007E3B3F">
        <w:rPr>
          <w:rFonts w:asciiTheme="minorHAnsi" w:hAnsiTheme="minorHAnsi" w:cstheme="minorHAnsi"/>
          <w:sz w:val="22"/>
          <w:szCs w:val="22"/>
        </w:rPr>
        <w:t xml:space="preserve"> a dalších souvisejících služeb (dále též „smlouva“).</w:t>
      </w:r>
    </w:p>
    <w:p w14:paraId="2A87C4B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budou postupovat v souladu s Programovým dokumentem Integrovaného </w:t>
      </w:r>
      <w:r w:rsidR="000A31AC" w:rsidRP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operačního programu (dále také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a Prováděcím dokumentem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35923CA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shodně prohlašují, že identifikační údaje uvedené ve smlouvě jsou v souladu s právní skutečností v době uzavření smlouvy. </w:t>
      </w:r>
    </w:p>
    <w:p w14:paraId="462DB7E5"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zavazují, že změny dotčených údajů oznámí bez prodlení druhé smluvní straně. </w:t>
      </w:r>
    </w:p>
    <w:p w14:paraId="62F4B53D"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Smluvní strany prohlašují, že osoby podepisující tuto smlouvu jsou k tomuto úkonu oprávněny.</w:t>
      </w:r>
    </w:p>
    <w:p w14:paraId="60D9D85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oprávněn na základě příslušných právních předpisů k podnikání v</w:t>
      </w:r>
      <w:r w:rsidR="00814CB9" w:rsidRPr="007E3B3F">
        <w:rPr>
          <w:rFonts w:asciiTheme="minorHAnsi" w:hAnsiTheme="minorHAnsi" w:cstheme="minorHAnsi"/>
          <w:sz w:val="22"/>
          <w:szCs w:val="22"/>
        </w:rPr>
        <w:t xml:space="preserve"> dotčeném </w:t>
      </w:r>
      <w:r w:rsidRPr="007E3B3F">
        <w:rPr>
          <w:rFonts w:asciiTheme="minorHAnsi" w:hAnsiTheme="minorHAnsi" w:cstheme="minorHAnsi"/>
          <w:sz w:val="22"/>
          <w:szCs w:val="22"/>
        </w:rPr>
        <w:t>oboru</w:t>
      </w:r>
      <w:r w:rsidR="00814CB9" w:rsidRPr="007E3B3F">
        <w:rPr>
          <w:rFonts w:asciiTheme="minorHAnsi" w:hAnsiTheme="minorHAnsi" w:cstheme="minorHAnsi"/>
          <w:sz w:val="22"/>
          <w:szCs w:val="22"/>
        </w:rPr>
        <w:t>,</w:t>
      </w:r>
      <w:r w:rsidRPr="007E3B3F">
        <w:rPr>
          <w:rFonts w:asciiTheme="minorHAnsi" w:hAnsiTheme="minorHAnsi" w:cstheme="minorHAnsi"/>
          <w:sz w:val="22"/>
          <w:szCs w:val="22"/>
        </w:rPr>
        <w:t xml:space="preserve"> přičemž toto jeho oprávnění není žádným způsobem omezeno, a že je podle příslušných právních předpisů postačující k provedení díla podle této smlouvy.</w:t>
      </w:r>
    </w:p>
    <w:p w14:paraId="204CC8F6" w14:textId="77777777" w:rsidR="00CC5FF4"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Podkladem pro uzavření této smlouvy je nabídka Zhotovitele (</w:t>
      </w:r>
      <w:r w:rsidR="00A83BDD">
        <w:rPr>
          <w:rFonts w:asciiTheme="minorHAnsi" w:hAnsiTheme="minorHAnsi" w:cstheme="minorHAnsi"/>
          <w:sz w:val="22"/>
          <w:szCs w:val="22"/>
        </w:rPr>
        <w:t>Účastníka</w:t>
      </w:r>
      <w:r w:rsidRPr="007E3B3F">
        <w:rPr>
          <w:rFonts w:asciiTheme="minorHAnsi" w:hAnsiTheme="minorHAnsi" w:cstheme="minorHAnsi"/>
          <w:sz w:val="22"/>
          <w:szCs w:val="22"/>
        </w:rPr>
        <w:t xml:space="preserve">) ze dne </w:t>
      </w:r>
      <w:r w:rsidRPr="007E3B3F">
        <w:rPr>
          <w:rFonts w:asciiTheme="minorHAnsi" w:hAnsiTheme="minorHAnsi" w:cstheme="minorHAnsi"/>
          <w:sz w:val="22"/>
          <w:szCs w:val="22"/>
          <w:highlight w:val="yellow"/>
        </w:rPr>
        <w:t>_____</w:t>
      </w:r>
      <w:r w:rsidRPr="007E3B3F">
        <w:rPr>
          <w:rFonts w:asciiTheme="minorHAnsi" w:hAnsiTheme="minorHAnsi" w:cstheme="minorHAnsi"/>
          <w:sz w:val="22"/>
          <w:szCs w:val="22"/>
        </w:rPr>
        <w:t xml:space="preserve"> podaná do zadávacího řízení na veřejnou zakázku s názvem </w:t>
      </w:r>
      <w:r w:rsidR="00814CB9" w:rsidRPr="007E3B3F">
        <w:rPr>
          <w:rFonts w:asciiTheme="minorHAnsi" w:hAnsiTheme="minorHAnsi" w:cstheme="minorHAnsi"/>
          <w:b/>
          <w:sz w:val="22"/>
          <w:szCs w:val="22"/>
        </w:rPr>
        <w:t>„</w:t>
      </w:r>
      <w:r w:rsidR="004D510E" w:rsidRPr="004D510E">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00CC5FF4" w:rsidRPr="007E3B3F">
        <w:rPr>
          <w:rFonts w:asciiTheme="minorHAnsi" w:hAnsiTheme="minorHAnsi" w:cstheme="minorHAnsi"/>
          <w:sz w:val="22"/>
          <w:szCs w:val="22"/>
        </w:rPr>
        <w:t>.</w:t>
      </w:r>
    </w:p>
    <w:p w14:paraId="3CC652E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w:t>
      </w:r>
    </w:p>
    <w:p w14:paraId="1F67DB2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6E4E986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583A1E6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bude mít po celou dobu plnění předmětu smlouvy uzavřenu pojistnou smlouvu kryjící odpovědnost za škodu způsobenou provozní činností s limitem pojistného plnění ve výši minimálně 2 mil. Kč, kterou se zavazuje kdykoliv na vyžádání předložit k nahlédnutí Objednateli.</w:t>
      </w:r>
    </w:p>
    <w:p w14:paraId="48AC637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odborně způsobilý k zajištění předmětu smlouvy.</w:t>
      </w:r>
    </w:p>
    <w:p w14:paraId="1870286B" w14:textId="77777777" w:rsidR="00741A97"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a Objednatel se zavazují k vzájemné součinnosti za účelem plnění smlouvy.</w:t>
      </w:r>
    </w:p>
    <w:p w14:paraId="271E6771" w14:textId="77777777" w:rsidR="00E054FC" w:rsidRPr="007E3B3F" w:rsidRDefault="00E054FC" w:rsidP="00E054FC">
      <w:pPr>
        <w:pStyle w:val="Nadpis2"/>
        <w:numPr>
          <w:ilvl w:val="0"/>
          <w:numId w:val="0"/>
        </w:numPr>
        <w:ind w:left="576"/>
        <w:jc w:val="both"/>
        <w:rPr>
          <w:rFonts w:asciiTheme="minorHAnsi" w:hAnsiTheme="minorHAnsi" w:cstheme="minorHAnsi"/>
          <w:sz w:val="22"/>
          <w:szCs w:val="22"/>
        </w:rPr>
      </w:pPr>
    </w:p>
    <w:p w14:paraId="21CB4B18" w14:textId="77777777" w:rsidR="00741A97" w:rsidRPr="007E3B3F" w:rsidRDefault="00741A97" w:rsidP="00741A97">
      <w:pPr>
        <w:pStyle w:val="Nadpis1"/>
        <w:rPr>
          <w:rFonts w:asciiTheme="minorHAnsi" w:hAnsiTheme="minorHAnsi" w:cstheme="minorHAnsi"/>
          <w:sz w:val="28"/>
          <w:szCs w:val="28"/>
        </w:rPr>
      </w:pPr>
      <w:bookmarkStart w:id="1" w:name="_Ref393187000"/>
      <w:bookmarkEnd w:id="0"/>
      <w:r w:rsidRPr="007E3B3F">
        <w:rPr>
          <w:rFonts w:asciiTheme="minorHAnsi" w:hAnsiTheme="minorHAnsi" w:cstheme="minorHAnsi"/>
          <w:sz w:val="28"/>
          <w:szCs w:val="28"/>
        </w:rPr>
        <w:lastRenderedPageBreak/>
        <w:t>Účel a předmět smlouvy</w:t>
      </w:r>
      <w:bookmarkEnd w:id="1"/>
    </w:p>
    <w:p w14:paraId="0F0C905E" w14:textId="77777777" w:rsidR="00A83BDD" w:rsidRPr="007E3B3F" w:rsidRDefault="00A83BDD" w:rsidP="00A83BDD">
      <w:pPr>
        <w:pStyle w:val="Nadpis2"/>
        <w:jc w:val="both"/>
        <w:rPr>
          <w:rFonts w:asciiTheme="minorHAnsi" w:hAnsiTheme="minorHAnsi" w:cstheme="minorHAnsi"/>
          <w:sz w:val="22"/>
          <w:szCs w:val="22"/>
        </w:rPr>
      </w:pPr>
      <w:bookmarkStart w:id="2" w:name="_Ref393187027"/>
      <w:r w:rsidRPr="007E3B3F">
        <w:rPr>
          <w:rFonts w:asciiTheme="minorHAnsi" w:hAnsiTheme="minorHAnsi" w:cstheme="minorHAnsi"/>
          <w:sz w:val="22"/>
          <w:szCs w:val="22"/>
        </w:rPr>
        <w:t xml:space="preserve">Účelem této smlouvy je dodávka a implementace komponent pro elektronizaci procesů včetně posílení infrastruktury a bezpečnosti prostředí s názvem </w:t>
      </w:r>
      <w:r w:rsidRPr="007E3B3F">
        <w:rPr>
          <w:rFonts w:asciiTheme="minorHAnsi" w:hAnsiTheme="minorHAnsi" w:cstheme="minorHAnsi"/>
          <w:b/>
          <w:sz w:val="22"/>
          <w:szCs w:val="22"/>
        </w:rPr>
        <w:t>„</w:t>
      </w:r>
      <w:r w:rsidR="004D510E" w:rsidRPr="004D510E">
        <w:rPr>
          <w:rFonts w:asciiTheme="minorHAnsi" w:hAnsiTheme="minorHAnsi" w:cstheme="minorHAnsi"/>
          <w:b/>
          <w:sz w:val="22"/>
          <w:szCs w:val="22"/>
        </w:rPr>
        <w:t>Efektivní řízení organizací města</w:t>
      </w:r>
      <w:r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licencí (dodávka rozšíření hardware</w:t>
      </w:r>
      <w:r>
        <w:rPr>
          <w:rFonts w:asciiTheme="minorHAnsi" w:hAnsiTheme="minorHAnsi" w:cstheme="minorHAnsi"/>
          <w:sz w:val="22"/>
          <w:szCs w:val="22"/>
        </w:rPr>
        <w:t xml:space="preserve"> – část 2 veřejné zakázky,</w:t>
      </w:r>
      <w:r w:rsidRPr="007E3B3F">
        <w:rPr>
          <w:rFonts w:asciiTheme="minorHAnsi" w:hAnsiTheme="minorHAnsi" w:cstheme="minorHAnsi"/>
          <w:sz w:val="22"/>
          <w:szCs w:val="22"/>
        </w:rPr>
        <w:t xml:space="preserve"> není součástí plnění dle této smlouvy) a dalších souvisejících služeb, který je realizován v rámci spolufinancování Evropskou unií z Evropského fondu pro regionální rozvoj na základě Operačního programu: Integrovaný </w:t>
      </w:r>
      <w:r>
        <w:rPr>
          <w:rFonts w:asciiTheme="minorHAnsi" w:hAnsiTheme="minorHAnsi" w:cstheme="minorHAnsi"/>
          <w:sz w:val="22"/>
          <w:szCs w:val="22"/>
        </w:rPr>
        <w:t xml:space="preserve">regionální </w:t>
      </w:r>
      <w:r w:rsidRPr="007E3B3F">
        <w:rPr>
          <w:rFonts w:asciiTheme="minorHAnsi" w:hAnsiTheme="minorHAnsi" w:cstheme="minorHAnsi"/>
          <w:sz w:val="22"/>
          <w:szCs w:val="22"/>
        </w:rPr>
        <w:t>operační program, 28. Výzva IROP - SPECIFICKÉ INFORMAČNÍ A KOMUNIKAČNÍ SYSTÉMY A INFRASTRUKTURA II. - SC 3.2.</w:t>
      </w:r>
    </w:p>
    <w:p w14:paraId="700B25E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na svůj náklad a na své nebezpečí zhotoví pro Objednatele </w:t>
      </w:r>
      <w:r w:rsidR="00814CB9" w:rsidRPr="007E3B3F">
        <w:rPr>
          <w:rFonts w:asciiTheme="minorHAnsi" w:hAnsiTheme="minorHAnsi" w:cstheme="minorHAnsi"/>
          <w:b/>
          <w:sz w:val="22"/>
          <w:szCs w:val="22"/>
        </w:rPr>
        <w:t>„</w:t>
      </w:r>
      <w:r w:rsidR="004D510E" w:rsidRPr="004D510E">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Pr="007E3B3F">
        <w:rPr>
          <w:rFonts w:asciiTheme="minorHAnsi" w:hAnsiTheme="minorHAnsi" w:cstheme="minorHAnsi"/>
          <w:sz w:val="22"/>
          <w:szCs w:val="22"/>
        </w:rPr>
        <w:t>, a to přesně podle technické specifikace a zadávacích podmínek zadávacího řízení (dále jen „dílo“).</w:t>
      </w:r>
    </w:p>
    <w:p w14:paraId="76BA4B9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Předmětem této smlouvy je závazek Zhotovitele provést pro Objednatele na vlastní riziko a nebezpečí dále specifikované dílo včetně poskytnutí všech nutných licencí, dokumentací, implementace a zkušebního provozu. </w:t>
      </w:r>
    </w:p>
    <w:p w14:paraId="63F2A1B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zabezpečí pro Objednatele poskytování technické podpory a servisu po dobu zkušebního provozu a po celou dobu udržitelnosti projektu</w:t>
      </w:r>
      <w:r w:rsidR="001D4B3A" w:rsidRPr="007E3B3F">
        <w:rPr>
          <w:rFonts w:asciiTheme="minorHAnsi" w:hAnsiTheme="minorHAnsi" w:cstheme="minorHAnsi"/>
          <w:sz w:val="22"/>
          <w:szCs w:val="22"/>
        </w:rPr>
        <w:t xml:space="preserve"> (podrobnosti poskytování technické podpory a servisu viz samostatná smlouva)</w:t>
      </w:r>
      <w:r w:rsidRPr="007E3B3F">
        <w:rPr>
          <w:rFonts w:asciiTheme="minorHAnsi" w:hAnsiTheme="minorHAnsi" w:cstheme="minorHAnsi"/>
          <w:sz w:val="22"/>
          <w:szCs w:val="22"/>
        </w:rPr>
        <w:t>.</w:t>
      </w:r>
    </w:p>
    <w:p w14:paraId="6E32DCC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řádně a včas provedené a dokončené dílo převzít a uhradit za něj Zhotoviteli sjednanou cenu. </w:t>
      </w:r>
    </w:p>
    <w:p w14:paraId="304D467E" w14:textId="77777777" w:rsidR="00741A97" w:rsidRPr="007E3B3F" w:rsidRDefault="00741A97" w:rsidP="00741A97">
      <w:pPr>
        <w:pStyle w:val="Nadpis1"/>
        <w:rPr>
          <w:rFonts w:asciiTheme="minorHAnsi" w:hAnsiTheme="minorHAnsi" w:cstheme="minorHAnsi"/>
          <w:sz w:val="28"/>
          <w:szCs w:val="28"/>
        </w:rPr>
      </w:pPr>
      <w:bookmarkStart w:id="3" w:name="_Ref394084790"/>
      <w:r w:rsidRPr="007E3B3F">
        <w:rPr>
          <w:rFonts w:asciiTheme="minorHAnsi" w:hAnsiTheme="minorHAnsi" w:cstheme="minorHAnsi"/>
          <w:sz w:val="28"/>
          <w:szCs w:val="28"/>
        </w:rPr>
        <w:t>Specifikace díla</w:t>
      </w:r>
      <w:bookmarkEnd w:id="3"/>
    </w:p>
    <w:p w14:paraId="1F96153C" w14:textId="77777777" w:rsidR="00741A97" w:rsidRPr="007E3B3F" w:rsidRDefault="00741A97" w:rsidP="00C26D71">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Realizace díla zahrnuje kompletní dodávku a implementaci</w:t>
      </w:r>
      <w:r w:rsidR="00A83BDD">
        <w:rPr>
          <w:rFonts w:asciiTheme="minorHAnsi" w:hAnsiTheme="minorHAnsi" w:cstheme="minorHAnsi"/>
          <w:sz w:val="22"/>
          <w:szCs w:val="22"/>
        </w:rPr>
        <w:t xml:space="preserve"> softwaru dle části 1 zakázky</w:t>
      </w:r>
      <w:r w:rsidRPr="007E3B3F">
        <w:rPr>
          <w:rFonts w:asciiTheme="minorHAnsi" w:hAnsiTheme="minorHAnsi" w:cstheme="minorHAnsi"/>
          <w:sz w:val="22"/>
          <w:szCs w:val="22"/>
        </w:rPr>
        <w:t xml:space="preserve"> </w:t>
      </w:r>
      <w:r w:rsidR="00814CB9" w:rsidRPr="007E3B3F">
        <w:rPr>
          <w:rFonts w:asciiTheme="minorHAnsi" w:hAnsiTheme="minorHAnsi" w:cstheme="minorHAnsi"/>
          <w:b/>
          <w:sz w:val="22"/>
          <w:szCs w:val="22"/>
        </w:rPr>
        <w:t>„</w:t>
      </w:r>
      <w:r w:rsidR="004D510E" w:rsidRPr="004D510E">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všech nutných licencí a dalších oprávnění nezbytných k realizaci díla a dalších souvisejících služeb podle přílohy </w:t>
      </w:r>
      <w:r w:rsidR="00A83BDD">
        <w:rPr>
          <w:rFonts w:asciiTheme="minorHAnsi" w:hAnsiTheme="minorHAnsi" w:cstheme="minorHAnsi"/>
          <w:sz w:val="22"/>
          <w:szCs w:val="22"/>
        </w:rPr>
        <w:t xml:space="preserve">č. </w:t>
      </w:r>
      <w:r w:rsidRPr="007E3B3F">
        <w:rPr>
          <w:rFonts w:asciiTheme="minorHAnsi" w:hAnsiTheme="minorHAnsi" w:cstheme="minorHAnsi"/>
          <w:sz w:val="22"/>
          <w:szCs w:val="22"/>
        </w:rPr>
        <w:t xml:space="preserve">1 </w:t>
      </w:r>
      <w:r w:rsidR="00A83BDD">
        <w:rPr>
          <w:rFonts w:asciiTheme="minorHAnsi" w:hAnsiTheme="minorHAnsi" w:cstheme="minorHAnsi"/>
          <w:sz w:val="22"/>
          <w:szCs w:val="22"/>
        </w:rPr>
        <w:t>této smlouvy v souvislosti s částí 1 veřejné zakázky</w:t>
      </w:r>
      <w:r w:rsidRPr="007E3B3F">
        <w:rPr>
          <w:rFonts w:asciiTheme="minorHAnsi" w:hAnsiTheme="minorHAnsi" w:cstheme="minorHAnsi"/>
          <w:sz w:val="22"/>
          <w:szCs w:val="22"/>
        </w:rPr>
        <w:t>.</w:t>
      </w:r>
    </w:p>
    <w:p w14:paraId="5BB960E2" w14:textId="77777777" w:rsidR="00741A97" w:rsidRPr="007E3B3F" w:rsidRDefault="00741A97" w:rsidP="00741A97">
      <w:pPr>
        <w:pStyle w:val="Nadpis1"/>
        <w:rPr>
          <w:rFonts w:asciiTheme="minorHAnsi" w:hAnsiTheme="minorHAnsi" w:cstheme="minorHAnsi"/>
          <w:sz w:val="28"/>
          <w:szCs w:val="28"/>
        </w:rPr>
      </w:pPr>
      <w:bookmarkStart w:id="4" w:name="_Ref393188940"/>
      <w:r w:rsidRPr="007E3B3F">
        <w:rPr>
          <w:rFonts w:asciiTheme="minorHAnsi" w:hAnsiTheme="minorHAnsi" w:cstheme="minorHAnsi"/>
          <w:sz w:val="28"/>
          <w:szCs w:val="28"/>
        </w:rPr>
        <w:t>Doba a místo plnění</w:t>
      </w:r>
      <w:bookmarkEnd w:id="4"/>
    </w:p>
    <w:p w14:paraId="71C69FE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plnění ze smlouvy předá Objednateli v termínech podle jednotlivých fází stanovených v </w:t>
      </w:r>
      <w:proofErr w:type="gramStart"/>
      <w:r w:rsidRPr="007E3B3F">
        <w:rPr>
          <w:rFonts w:asciiTheme="minorHAnsi" w:hAnsiTheme="minorHAnsi" w:cstheme="minorHAnsi"/>
          <w:b/>
          <w:sz w:val="22"/>
          <w:szCs w:val="22"/>
        </w:rPr>
        <w:t xml:space="preserve">odst.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_Ref393186733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4.2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w:t>
      </w:r>
      <w:proofErr w:type="gramEnd"/>
      <w:r w:rsidRPr="007E3B3F">
        <w:rPr>
          <w:rFonts w:asciiTheme="minorHAnsi" w:hAnsiTheme="minorHAnsi" w:cstheme="minorHAnsi"/>
          <w:sz w:val="22"/>
          <w:szCs w:val="22"/>
        </w:rPr>
        <w:t xml:space="preserve"> smlouvy. Zhotovitel začne s plněním předmětu této smlouvy ihned po písemném vyzvání k plnění ze smlouvy. </w:t>
      </w:r>
    </w:p>
    <w:p w14:paraId="6BF07C83" w14:textId="77777777" w:rsidR="00741A97" w:rsidRPr="007E3B3F" w:rsidRDefault="00741A97" w:rsidP="00741A97">
      <w:pPr>
        <w:pStyle w:val="Nadpis2"/>
        <w:jc w:val="both"/>
        <w:rPr>
          <w:rFonts w:asciiTheme="minorHAnsi" w:hAnsiTheme="minorHAnsi" w:cstheme="minorHAnsi"/>
          <w:sz w:val="22"/>
          <w:szCs w:val="22"/>
        </w:rPr>
      </w:pPr>
      <w:bookmarkStart w:id="5" w:name="_Ref393186733"/>
      <w:r w:rsidRPr="007E3B3F">
        <w:rPr>
          <w:rFonts w:asciiTheme="minorHAnsi" w:hAnsiTheme="minorHAnsi" w:cstheme="minorHAnsi"/>
          <w:sz w:val="22"/>
          <w:szCs w:val="22"/>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5"/>
      <w:r w:rsidRPr="007E3B3F">
        <w:rPr>
          <w:rFonts w:asciiTheme="minorHAnsi" w:hAnsiTheme="minorHAnsi" w:cstheme="minorHAnsi"/>
          <w:sz w:val="22"/>
          <w:szCs w:val="22"/>
        </w:rPr>
        <w:t>po ukončení a předání díla.</w:t>
      </w:r>
    </w:p>
    <w:tbl>
      <w:tblPr>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31"/>
        <w:gridCol w:w="4531"/>
      </w:tblGrid>
      <w:tr w:rsidR="00814CB9" w:rsidRPr="007E3B3F" w14:paraId="37D45E70" w14:textId="77777777" w:rsidTr="00D22769">
        <w:tc>
          <w:tcPr>
            <w:tcW w:w="4531" w:type="dxa"/>
            <w:shd w:val="clear" w:color="auto" w:fill="5B9BD5"/>
          </w:tcPr>
          <w:p w14:paraId="03E59E83"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Položka</w:t>
            </w:r>
          </w:p>
        </w:tc>
        <w:tc>
          <w:tcPr>
            <w:tcW w:w="4531" w:type="dxa"/>
            <w:shd w:val="clear" w:color="auto" w:fill="5B9BD5"/>
          </w:tcPr>
          <w:p w14:paraId="1AFEB0E1"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Termín</w:t>
            </w:r>
          </w:p>
        </w:tc>
      </w:tr>
      <w:tr w:rsidR="00E054FC" w:rsidRPr="007E3B3F" w14:paraId="24BC7465" w14:textId="77777777" w:rsidTr="00D22769">
        <w:tc>
          <w:tcPr>
            <w:tcW w:w="4531" w:type="dxa"/>
            <w:shd w:val="clear" w:color="auto" w:fill="FFFFFF"/>
          </w:tcPr>
          <w:p w14:paraId="6937B917" w14:textId="1783E99C" w:rsidR="00E054FC" w:rsidRPr="003B25DF" w:rsidRDefault="00E054FC" w:rsidP="00814CB9">
            <w:pPr>
              <w:pStyle w:val="Nadpis2"/>
              <w:numPr>
                <w:ilvl w:val="0"/>
                <w:numId w:val="0"/>
              </w:numPr>
              <w:ind w:left="709" w:hanging="709"/>
              <w:jc w:val="both"/>
              <w:rPr>
                <w:rFonts w:asciiTheme="minorHAnsi" w:hAnsiTheme="minorHAnsi" w:cstheme="minorHAnsi"/>
                <w:b/>
                <w:sz w:val="22"/>
              </w:rPr>
            </w:pPr>
            <w:r w:rsidRPr="003B25DF">
              <w:rPr>
                <w:rFonts w:asciiTheme="minorHAnsi" w:hAnsiTheme="minorHAnsi" w:cstheme="minorHAnsi"/>
                <w:sz w:val="22"/>
                <w:szCs w:val="20"/>
              </w:rPr>
              <w:t>Podpis smlouvy a zahájení prací</w:t>
            </w:r>
          </w:p>
        </w:tc>
        <w:tc>
          <w:tcPr>
            <w:tcW w:w="4531" w:type="dxa"/>
            <w:shd w:val="clear" w:color="auto" w:fill="auto"/>
          </w:tcPr>
          <w:p w14:paraId="19C48F5C" w14:textId="06714DCE" w:rsidR="00E054FC" w:rsidRPr="003B25DF" w:rsidRDefault="00E054FC" w:rsidP="00814CB9">
            <w:pPr>
              <w:pStyle w:val="Nadpis2"/>
              <w:numPr>
                <w:ilvl w:val="0"/>
                <w:numId w:val="0"/>
              </w:numPr>
              <w:jc w:val="both"/>
              <w:rPr>
                <w:rFonts w:asciiTheme="minorHAnsi" w:hAnsiTheme="minorHAnsi" w:cstheme="minorHAnsi"/>
                <w:sz w:val="22"/>
              </w:rPr>
            </w:pPr>
            <w:r w:rsidRPr="003B25DF">
              <w:rPr>
                <w:rFonts w:asciiTheme="minorHAnsi" w:hAnsiTheme="minorHAnsi" w:cstheme="minorHAnsi"/>
                <w:sz w:val="22"/>
                <w:szCs w:val="20"/>
              </w:rPr>
              <w:t>T</w:t>
            </w:r>
          </w:p>
        </w:tc>
      </w:tr>
      <w:tr w:rsidR="00E054FC" w:rsidRPr="007E3B3F" w14:paraId="0DBBE756" w14:textId="77777777" w:rsidTr="00D22769">
        <w:tc>
          <w:tcPr>
            <w:tcW w:w="4531" w:type="dxa"/>
            <w:shd w:val="clear" w:color="auto" w:fill="FFFFFF"/>
          </w:tcPr>
          <w:p w14:paraId="6CCA1477" w14:textId="16C0EC42" w:rsidR="00E054FC" w:rsidRPr="003B25DF" w:rsidRDefault="00E054FC" w:rsidP="00814CB9">
            <w:pPr>
              <w:pStyle w:val="Nadpis2"/>
              <w:numPr>
                <w:ilvl w:val="0"/>
                <w:numId w:val="0"/>
              </w:numPr>
              <w:ind w:left="709" w:hanging="709"/>
              <w:jc w:val="both"/>
              <w:rPr>
                <w:rFonts w:asciiTheme="minorHAnsi" w:hAnsiTheme="minorHAnsi" w:cstheme="minorHAnsi"/>
                <w:b/>
                <w:sz w:val="22"/>
              </w:rPr>
            </w:pPr>
            <w:r w:rsidRPr="003B25DF">
              <w:rPr>
                <w:rFonts w:asciiTheme="minorHAnsi" w:hAnsiTheme="minorHAnsi" w:cstheme="minorHAnsi"/>
                <w:sz w:val="22"/>
                <w:szCs w:val="20"/>
              </w:rPr>
              <w:t>Dodávka HW komponent</w:t>
            </w:r>
          </w:p>
        </w:tc>
        <w:tc>
          <w:tcPr>
            <w:tcW w:w="4531" w:type="dxa"/>
            <w:shd w:val="clear" w:color="auto" w:fill="auto"/>
          </w:tcPr>
          <w:p w14:paraId="1F8007E7" w14:textId="2E668450" w:rsidR="00E054FC" w:rsidRPr="003B25DF" w:rsidRDefault="00E054FC" w:rsidP="00814CB9">
            <w:pPr>
              <w:pStyle w:val="Nadpis2"/>
              <w:numPr>
                <w:ilvl w:val="0"/>
                <w:numId w:val="0"/>
              </w:numPr>
              <w:jc w:val="both"/>
              <w:rPr>
                <w:rFonts w:asciiTheme="minorHAnsi" w:hAnsiTheme="minorHAnsi" w:cstheme="minorHAnsi"/>
                <w:sz w:val="22"/>
              </w:rPr>
            </w:pPr>
            <w:r w:rsidRPr="003B25DF">
              <w:rPr>
                <w:rFonts w:asciiTheme="minorHAnsi" w:hAnsiTheme="minorHAnsi" w:cstheme="minorHAnsi"/>
                <w:sz w:val="22"/>
                <w:szCs w:val="20"/>
              </w:rPr>
              <w:t>T + 60</w:t>
            </w:r>
          </w:p>
        </w:tc>
      </w:tr>
      <w:tr w:rsidR="00E054FC" w:rsidRPr="007E3B3F" w14:paraId="23CC2F41" w14:textId="77777777" w:rsidTr="00D22769">
        <w:tc>
          <w:tcPr>
            <w:tcW w:w="4531" w:type="dxa"/>
            <w:shd w:val="clear" w:color="auto" w:fill="FFFFFF"/>
          </w:tcPr>
          <w:p w14:paraId="7CA68D7A" w14:textId="38E01727" w:rsidR="00E054FC" w:rsidRPr="003B25DF" w:rsidRDefault="00E054FC" w:rsidP="00814CB9">
            <w:pPr>
              <w:pStyle w:val="Nadpis2"/>
              <w:numPr>
                <w:ilvl w:val="0"/>
                <w:numId w:val="0"/>
              </w:numPr>
              <w:ind w:left="709" w:hanging="709"/>
              <w:jc w:val="both"/>
              <w:rPr>
                <w:rFonts w:asciiTheme="minorHAnsi" w:hAnsiTheme="minorHAnsi" w:cstheme="minorHAnsi"/>
                <w:b/>
                <w:sz w:val="22"/>
              </w:rPr>
            </w:pPr>
            <w:r w:rsidRPr="003B25DF">
              <w:rPr>
                <w:rFonts w:asciiTheme="minorHAnsi" w:hAnsiTheme="minorHAnsi" w:cstheme="minorHAnsi"/>
                <w:sz w:val="22"/>
                <w:szCs w:val="20"/>
              </w:rPr>
              <w:t>Instalace a implementace HW komponent</w:t>
            </w:r>
          </w:p>
        </w:tc>
        <w:tc>
          <w:tcPr>
            <w:tcW w:w="4531" w:type="dxa"/>
            <w:shd w:val="clear" w:color="auto" w:fill="auto"/>
          </w:tcPr>
          <w:p w14:paraId="1C8E8D37" w14:textId="75E0DD8C" w:rsidR="00E054FC" w:rsidRPr="003B25DF" w:rsidRDefault="00E054FC" w:rsidP="00814CB9">
            <w:pPr>
              <w:pStyle w:val="Nadpis2"/>
              <w:numPr>
                <w:ilvl w:val="0"/>
                <w:numId w:val="0"/>
              </w:numPr>
              <w:jc w:val="both"/>
              <w:rPr>
                <w:rFonts w:asciiTheme="minorHAnsi" w:hAnsiTheme="minorHAnsi" w:cstheme="minorHAnsi"/>
                <w:sz w:val="22"/>
              </w:rPr>
            </w:pPr>
            <w:r w:rsidRPr="003B25DF">
              <w:rPr>
                <w:rFonts w:asciiTheme="minorHAnsi" w:hAnsiTheme="minorHAnsi" w:cstheme="minorHAnsi"/>
                <w:sz w:val="22"/>
                <w:szCs w:val="20"/>
              </w:rPr>
              <w:t>T + 80</w:t>
            </w:r>
          </w:p>
        </w:tc>
      </w:tr>
      <w:tr w:rsidR="00E054FC" w:rsidRPr="007E3B3F" w14:paraId="57D884F0" w14:textId="77777777" w:rsidTr="00D22769">
        <w:tc>
          <w:tcPr>
            <w:tcW w:w="4531" w:type="dxa"/>
            <w:shd w:val="clear" w:color="auto" w:fill="FFFFFF"/>
          </w:tcPr>
          <w:p w14:paraId="6B3D93E6" w14:textId="7385A0F8" w:rsidR="00E054FC" w:rsidRPr="003B25DF" w:rsidRDefault="00E054FC" w:rsidP="00814CB9">
            <w:pPr>
              <w:pStyle w:val="Nadpis2"/>
              <w:numPr>
                <w:ilvl w:val="0"/>
                <w:numId w:val="0"/>
              </w:numPr>
              <w:ind w:left="709" w:hanging="709"/>
              <w:jc w:val="both"/>
              <w:rPr>
                <w:rFonts w:asciiTheme="minorHAnsi" w:hAnsiTheme="minorHAnsi" w:cstheme="minorHAnsi"/>
                <w:b/>
                <w:sz w:val="22"/>
              </w:rPr>
            </w:pPr>
            <w:r w:rsidRPr="003B25DF">
              <w:rPr>
                <w:rFonts w:asciiTheme="minorHAnsi" w:hAnsiTheme="minorHAnsi" w:cstheme="minorHAnsi"/>
                <w:sz w:val="22"/>
                <w:szCs w:val="20"/>
              </w:rPr>
              <w:t>Analýza SW řešení (implementační studie)</w:t>
            </w:r>
          </w:p>
        </w:tc>
        <w:tc>
          <w:tcPr>
            <w:tcW w:w="4531" w:type="dxa"/>
            <w:shd w:val="clear" w:color="auto" w:fill="auto"/>
          </w:tcPr>
          <w:p w14:paraId="345FBCBE" w14:textId="2A083264" w:rsidR="00E054FC" w:rsidRPr="003B25DF" w:rsidRDefault="00E054FC" w:rsidP="00814CB9">
            <w:pPr>
              <w:pStyle w:val="Nadpis2"/>
              <w:numPr>
                <w:ilvl w:val="0"/>
                <w:numId w:val="0"/>
              </w:numPr>
              <w:ind w:left="709" w:hanging="709"/>
              <w:jc w:val="both"/>
              <w:rPr>
                <w:rFonts w:asciiTheme="minorHAnsi" w:hAnsiTheme="minorHAnsi" w:cstheme="minorHAnsi"/>
                <w:sz w:val="22"/>
              </w:rPr>
            </w:pPr>
            <w:r w:rsidRPr="003B25DF">
              <w:rPr>
                <w:rFonts w:asciiTheme="minorHAnsi" w:hAnsiTheme="minorHAnsi" w:cstheme="minorHAnsi"/>
                <w:sz w:val="22"/>
                <w:szCs w:val="20"/>
              </w:rPr>
              <w:t>T + 80</w:t>
            </w:r>
          </w:p>
        </w:tc>
      </w:tr>
      <w:tr w:rsidR="00E054FC" w:rsidRPr="007E3B3F" w14:paraId="208797C3" w14:textId="77777777" w:rsidTr="00D22769">
        <w:tc>
          <w:tcPr>
            <w:tcW w:w="4531" w:type="dxa"/>
            <w:shd w:val="clear" w:color="auto" w:fill="FFFFFF"/>
          </w:tcPr>
          <w:p w14:paraId="2870C2B5" w14:textId="6C7C1AC5" w:rsidR="00E054FC" w:rsidRPr="003B25DF" w:rsidRDefault="00E054FC" w:rsidP="00814CB9">
            <w:pPr>
              <w:pStyle w:val="Nadpis2"/>
              <w:numPr>
                <w:ilvl w:val="0"/>
                <w:numId w:val="0"/>
              </w:numPr>
              <w:ind w:left="709" w:hanging="709"/>
              <w:jc w:val="both"/>
              <w:rPr>
                <w:rFonts w:asciiTheme="minorHAnsi" w:hAnsiTheme="minorHAnsi" w:cstheme="minorHAnsi"/>
                <w:b/>
                <w:sz w:val="22"/>
              </w:rPr>
            </w:pPr>
            <w:r w:rsidRPr="003B25DF">
              <w:rPr>
                <w:rFonts w:asciiTheme="minorHAnsi" w:hAnsiTheme="minorHAnsi" w:cstheme="minorHAnsi"/>
                <w:sz w:val="22"/>
                <w:szCs w:val="20"/>
              </w:rPr>
              <w:t>Implementace a zprovoz</w:t>
            </w:r>
            <w:bookmarkStart w:id="6" w:name="_GoBack"/>
            <w:bookmarkEnd w:id="6"/>
            <w:r w:rsidRPr="003B25DF">
              <w:rPr>
                <w:rFonts w:asciiTheme="minorHAnsi" w:hAnsiTheme="minorHAnsi" w:cstheme="minorHAnsi"/>
                <w:sz w:val="22"/>
                <w:szCs w:val="20"/>
              </w:rPr>
              <w:t>nění</w:t>
            </w:r>
          </w:p>
        </w:tc>
        <w:tc>
          <w:tcPr>
            <w:tcW w:w="4531" w:type="dxa"/>
            <w:shd w:val="clear" w:color="auto" w:fill="auto"/>
          </w:tcPr>
          <w:p w14:paraId="7C676D73" w14:textId="77777777" w:rsidR="00E054FC" w:rsidRPr="003B25DF" w:rsidRDefault="00E054FC" w:rsidP="001C4F98">
            <w:pPr>
              <w:rPr>
                <w:rFonts w:asciiTheme="minorHAnsi" w:hAnsiTheme="minorHAnsi" w:cstheme="minorHAnsi"/>
                <w:sz w:val="22"/>
                <w:szCs w:val="20"/>
              </w:rPr>
            </w:pPr>
            <w:r w:rsidRPr="003B25DF">
              <w:rPr>
                <w:rFonts w:asciiTheme="minorHAnsi" w:hAnsiTheme="minorHAnsi" w:cstheme="minorHAnsi"/>
                <w:sz w:val="22"/>
                <w:szCs w:val="20"/>
              </w:rPr>
              <w:t xml:space="preserve">T + 260 </w:t>
            </w:r>
          </w:p>
          <w:p w14:paraId="08EA533A" w14:textId="26DED595" w:rsidR="00E054FC" w:rsidRPr="003B25DF" w:rsidRDefault="00E054FC" w:rsidP="00814CB9">
            <w:pPr>
              <w:pStyle w:val="Nadpis2"/>
              <w:numPr>
                <w:ilvl w:val="0"/>
                <w:numId w:val="0"/>
              </w:numPr>
              <w:ind w:left="10" w:hanging="10"/>
              <w:jc w:val="both"/>
              <w:rPr>
                <w:rFonts w:asciiTheme="minorHAnsi" w:hAnsiTheme="minorHAnsi" w:cstheme="minorHAnsi"/>
                <w:sz w:val="22"/>
              </w:rPr>
            </w:pPr>
            <w:r w:rsidRPr="003B25DF">
              <w:rPr>
                <w:rFonts w:asciiTheme="minorHAnsi" w:hAnsiTheme="minorHAnsi" w:cstheme="minorHAnsi"/>
                <w:sz w:val="22"/>
                <w:szCs w:val="20"/>
              </w:rPr>
              <w:t>Dle podmínek výzvy nejpozději do 15. 11. 2018</w:t>
            </w:r>
          </w:p>
        </w:tc>
      </w:tr>
      <w:tr w:rsidR="00E054FC" w:rsidRPr="007E3B3F" w14:paraId="0BD36664" w14:textId="77777777" w:rsidTr="00D22769">
        <w:tc>
          <w:tcPr>
            <w:tcW w:w="4531" w:type="dxa"/>
            <w:shd w:val="clear" w:color="auto" w:fill="FFFFFF"/>
          </w:tcPr>
          <w:p w14:paraId="1E8243F2" w14:textId="77777777" w:rsidR="00E054FC" w:rsidRPr="003B25DF" w:rsidRDefault="00E054FC" w:rsidP="001C4F98">
            <w:pPr>
              <w:rPr>
                <w:rFonts w:asciiTheme="minorHAnsi" w:hAnsiTheme="minorHAnsi" w:cstheme="minorHAnsi"/>
                <w:sz w:val="22"/>
                <w:szCs w:val="20"/>
              </w:rPr>
            </w:pPr>
            <w:r w:rsidRPr="003B25DF">
              <w:rPr>
                <w:rFonts w:asciiTheme="minorHAnsi" w:hAnsiTheme="minorHAnsi" w:cstheme="minorHAnsi"/>
                <w:sz w:val="22"/>
                <w:szCs w:val="20"/>
              </w:rPr>
              <w:t>Testovací provoz</w:t>
            </w:r>
          </w:p>
          <w:p w14:paraId="0CD5D674" w14:textId="06756805" w:rsidR="00E054FC" w:rsidRPr="003B25DF" w:rsidRDefault="00E054FC" w:rsidP="00E054FC">
            <w:pPr>
              <w:pStyle w:val="Nadpis2"/>
              <w:numPr>
                <w:ilvl w:val="0"/>
                <w:numId w:val="0"/>
              </w:numPr>
              <w:ind w:left="5" w:hanging="5"/>
              <w:jc w:val="both"/>
              <w:rPr>
                <w:rFonts w:asciiTheme="minorHAnsi" w:hAnsiTheme="minorHAnsi" w:cstheme="minorHAnsi"/>
                <w:b/>
                <w:sz w:val="22"/>
              </w:rPr>
            </w:pPr>
            <w:r w:rsidRPr="003B25DF">
              <w:rPr>
                <w:rFonts w:asciiTheme="minorHAnsi" w:hAnsiTheme="minorHAnsi" w:cstheme="minorHAnsi"/>
                <w:sz w:val="22"/>
                <w:szCs w:val="20"/>
              </w:rPr>
              <w:t>(Ukončení testovacího provozu včetně předání nejpozději k 31. 12. 2018)</w:t>
            </w:r>
          </w:p>
        </w:tc>
        <w:tc>
          <w:tcPr>
            <w:tcW w:w="4531" w:type="dxa"/>
            <w:shd w:val="clear" w:color="auto" w:fill="auto"/>
          </w:tcPr>
          <w:p w14:paraId="457C63FF" w14:textId="77777777" w:rsidR="00E054FC" w:rsidRPr="003B25DF" w:rsidRDefault="00E054FC" w:rsidP="001C4F98">
            <w:pPr>
              <w:rPr>
                <w:rFonts w:asciiTheme="minorHAnsi" w:hAnsiTheme="minorHAnsi" w:cstheme="minorHAnsi"/>
                <w:sz w:val="22"/>
                <w:szCs w:val="20"/>
              </w:rPr>
            </w:pPr>
            <w:r w:rsidRPr="003B25DF">
              <w:rPr>
                <w:rFonts w:asciiTheme="minorHAnsi" w:hAnsiTheme="minorHAnsi" w:cstheme="minorHAnsi"/>
                <w:sz w:val="22"/>
                <w:szCs w:val="20"/>
              </w:rPr>
              <w:t xml:space="preserve">T + 290 </w:t>
            </w:r>
          </w:p>
          <w:p w14:paraId="0290E5FA" w14:textId="501508E6" w:rsidR="00E054FC" w:rsidRPr="003B25DF" w:rsidRDefault="00E054FC" w:rsidP="00814CB9">
            <w:pPr>
              <w:pStyle w:val="Nadpis2"/>
              <w:numPr>
                <w:ilvl w:val="0"/>
                <w:numId w:val="0"/>
              </w:numPr>
              <w:ind w:left="10"/>
              <w:jc w:val="both"/>
              <w:rPr>
                <w:rFonts w:asciiTheme="minorHAnsi" w:hAnsiTheme="minorHAnsi" w:cstheme="minorHAnsi"/>
                <w:sz w:val="22"/>
              </w:rPr>
            </w:pPr>
            <w:r w:rsidRPr="003B25DF">
              <w:rPr>
                <w:rFonts w:asciiTheme="minorHAnsi" w:hAnsiTheme="minorHAnsi" w:cstheme="minorHAnsi"/>
                <w:sz w:val="22"/>
                <w:szCs w:val="20"/>
              </w:rPr>
              <w:t>Dle podmínek výzvy nejpozději do 31. 12. 2018</w:t>
            </w:r>
          </w:p>
        </w:tc>
      </w:tr>
    </w:tbl>
    <w:p w14:paraId="480BB12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Zhotovitel splní řádně dílo a připraví jej k předání Objednateli před sjednaným termínem, je Objednatel oprávněn převzít dílo i v tomto navrženém zkráceném termínu. </w:t>
      </w:r>
    </w:p>
    <w:p w14:paraId="0397A65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Místem plnění veřejné zakázky je pracoviště Objednatele. </w:t>
      </w:r>
    </w:p>
    <w:p w14:paraId="6BD5DE60" w14:textId="77777777" w:rsidR="00741A97" w:rsidRPr="007E3B3F" w:rsidRDefault="00741A97" w:rsidP="00741A97">
      <w:pPr>
        <w:pStyle w:val="Nadpis1"/>
        <w:rPr>
          <w:rFonts w:asciiTheme="minorHAnsi" w:hAnsiTheme="minorHAnsi" w:cstheme="minorHAnsi"/>
          <w:sz w:val="28"/>
          <w:szCs w:val="28"/>
        </w:rPr>
      </w:pPr>
      <w:bookmarkStart w:id="7" w:name="_Ref393186493"/>
      <w:r w:rsidRPr="007E3B3F">
        <w:rPr>
          <w:rFonts w:asciiTheme="minorHAnsi" w:hAnsiTheme="minorHAnsi" w:cstheme="minorHAnsi"/>
          <w:sz w:val="28"/>
          <w:szCs w:val="28"/>
        </w:rPr>
        <w:t>Cena</w:t>
      </w:r>
      <w:bookmarkEnd w:id="7"/>
    </w:p>
    <w:p w14:paraId="06C1099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Cena předmětu plnění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_Ref393187000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v rozsahu specifikovaném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005225C4">
        <w:rPr>
          <w:rFonts w:asciiTheme="minorHAnsi" w:hAnsiTheme="minorHAnsi" w:cstheme="minorHAnsi"/>
          <w:sz w:val="22"/>
          <w:szCs w:val="22"/>
        </w:rPr>
        <w:t xml:space="preserve"> a Příloze 1 (část 1 veřejné zakázky)</w:t>
      </w:r>
      <w:r w:rsidRPr="007E3B3F">
        <w:rPr>
          <w:rFonts w:asciiTheme="minorHAnsi" w:hAnsiTheme="minorHAnsi" w:cstheme="minorHAnsi"/>
          <w:sz w:val="22"/>
          <w:szCs w:val="22"/>
        </w:rPr>
        <w:t xml:space="preserve">, v členění podle nabídky Zhotovitele je stanovena v Příloze </w:t>
      </w:r>
      <w:r w:rsidR="005225C4">
        <w:rPr>
          <w:rFonts w:asciiTheme="minorHAnsi" w:hAnsiTheme="minorHAnsi" w:cstheme="minorHAnsi"/>
          <w:sz w:val="22"/>
          <w:szCs w:val="22"/>
        </w:rPr>
        <w:t>2</w:t>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Cenová</w:t>
      </w:r>
      <w:proofErr w:type="gramEnd"/>
      <w:r w:rsidRPr="007E3B3F">
        <w:rPr>
          <w:rFonts w:asciiTheme="minorHAnsi" w:hAnsiTheme="minorHAnsi" w:cstheme="minorHAnsi"/>
          <w:sz w:val="22"/>
          <w:szCs w:val="22"/>
        </w:rPr>
        <w:t xml:space="preserve"> kalkulace.</w:t>
      </w:r>
    </w:p>
    <w:p w14:paraId="369A352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Cena předmětu plnění je.</w:t>
      </w:r>
    </w:p>
    <w:p w14:paraId="54F7168D" w14:textId="77777777" w:rsidR="00741A97" w:rsidRPr="007E3B3F" w:rsidRDefault="00741A97" w:rsidP="00741A97">
      <w:pPr>
        <w:pStyle w:val="Nadpis2"/>
        <w:numPr>
          <w:ilvl w:val="0"/>
          <w:numId w:val="0"/>
        </w:numPr>
        <w:ind w:left="709"/>
        <w:jc w:val="both"/>
        <w:rPr>
          <w:rFonts w:asciiTheme="minorHAnsi" w:hAnsiTheme="minorHAnsi" w:cstheme="minorHAnsi"/>
          <w:sz w:val="22"/>
          <w:szCs w:val="22"/>
        </w:rPr>
      </w:pPr>
    </w:p>
    <w:p w14:paraId="26290E31"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bez DPH činí</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10124805"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DPH 21</w:t>
      </w:r>
      <m:oMath>
        <m:r>
          <w:rPr>
            <w:rFonts w:ascii="Cambria Math" w:hAnsi="Cambria Math" w:cstheme="minorHAnsi"/>
            <w:sz w:val="22"/>
            <w:szCs w:val="22"/>
          </w:rPr>
          <m:t>%</m:t>
        </m:r>
      </m:oMath>
      <w:r w:rsidRPr="007E3B3F">
        <w:rPr>
          <w:rFonts w:asciiTheme="minorHAnsi" w:hAnsiTheme="minorHAnsi" w:cstheme="minorHAnsi"/>
          <w:sz w:val="22"/>
          <w:szCs w:val="22"/>
        </w:rPr>
        <w:tab/>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28618F9B"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včetně DPH</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41CEF218"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p>
    <w:p w14:paraId="3B2A52D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Ceny jsou uvedeny jako pevné a nejvýše přípustné, zahrnující veškeré náklady Zhotovitele nutné k řádnému plnění předmětu smlouvy. Ceny je možné upravit pouze za níže specifikovaných podmínek.</w:t>
      </w:r>
    </w:p>
    <w:p w14:paraId="61B7FC6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6A5C065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stanovení sazby daně v souladu s platnými právními předpisy odpovídá Zhotovitel.</w:t>
      </w:r>
    </w:p>
    <w:p w14:paraId="676D080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 celou dobu zkušebního provozu budou technická podpora a další služby ze strany Zhotovitele poskytovány bezúplatně.</w:t>
      </w:r>
    </w:p>
    <w:p w14:paraId="5CDA0A79" w14:textId="77777777" w:rsidR="00741A97" w:rsidRPr="007E3B3F" w:rsidRDefault="00741A97" w:rsidP="00741A97">
      <w:pPr>
        <w:pStyle w:val="Nadpis1"/>
        <w:rPr>
          <w:rFonts w:asciiTheme="minorHAnsi" w:hAnsiTheme="minorHAnsi" w:cstheme="minorHAnsi"/>
          <w:sz w:val="28"/>
          <w:szCs w:val="28"/>
        </w:rPr>
      </w:pPr>
      <w:bookmarkStart w:id="8" w:name="_Ref393188112"/>
      <w:r w:rsidRPr="007E3B3F">
        <w:rPr>
          <w:rFonts w:asciiTheme="minorHAnsi" w:hAnsiTheme="minorHAnsi" w:cstheme="minorHAnsi"/>
          <w:sz w:val="28"/>
          <w:szCs w:val="28"/>
        </w:rPr>
        <w:t>Platební a fakturační podmínky</w:t>
      </w:r>
      <w:bookmarkEnd w:id="8"/>
    </w:p>
    <w:p w14:paraId="33D0AF8E" w14:textId="77777777" w:rsidR="00741A97" w:rsidRPr="007E3B3F" w:rsidRDefault="005F5D1E"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Úhrada ceny předmětu plnění </w:t>
      </w:r>
      <w:r w:rsidR="00741A97" w:rsidRPr="007E3B3F">
        <w:rPr>
          <w:rFonts w:asciiTheme="minorHAnsi" w:hAnsiTheme="minorHAnsi" w:cstheme="minorHAnsi"/>
          <w:sz w:val="22"/>
          <w:szCs w:val="22"/>
        </w:rPr>
        <w:t>bude provedena po předání plnění na základě Akceptačního protokolu podepsaného oprávněnými zástupci obou smluvních stran. Den podpisu Akceptačního protokolu je dnem uskutečnění zdanitelného plnění.</w:t>
      </w:r>
    </w:p>
    <w:p w14:paraId="67EBAE2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každé části díla specifikované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této</w:t>
      </w:r>
      <w:proofErr w:type="gramEnd"/>
      <w:r w:rsidRPr="007E3B3F">
        <w:rPr>
          <w:rFonts w:asciiTheme="minorHAnsi" w:hAnsiTheme="minorHAnsi" w:cstheme="minorHAnsi"/>
          <w:sz w:val="22"/>
          <w:szCs w:val="22"/>
        </w:rPr>
        <w:t xml:space="preserve"> smlouvy vyhotoví Zhotovitel protokol o předání a převzetí části díla (dále jen „předávací protokol“), obsahující přehled všech předávaných částí a provedených prací. Objednatel se zavazuje tyto části díla převzít v případě, že budou provedeny a předány řádně v souladu se smlouvou, bez vad a nedodělků. Za účelem předání celého díla specifikovaného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této</w:t>
      </w:r>
      <w:proofErr w:type="gramEnd"/>
      <w:r w:rsidRPr="007E3B3F">
        <w:rPr>
          <w:rFonts w:asciiTheme="minorHAnsi" w:hAnsiTheme="minorHAnsi" w:cstheme="minorHAnsi"/>
          <w:sz w:val="22"/>
          <w:szCs w:val="22"/>
        </w:rPr>
        <w:t xml:space="preserve"> Smlouvy bude mezi smluvními stranami sepsán Akceptační protokol celého díla, který bude podepsán oprávněnými zástupci obou smluvních stran.</w:t>
      </w:r>
    </w:p>
    <w:p w14:paraId="5784162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Pokud Objednatel dílo nebo jeho část nepřevezme, protože obsahuje vady, je povinen specifikovat tyto vady v předávacím protokolu. K vypracování předávacího protokolu je Zhotovitel povinen poskytnout Objednateli součinnost.</w:t>
      </w:r>
    </w:p>
    <w:p w14:paraId="0151F0A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 protokol a Akceptační protokol musí obsahovat minimálně tyto náležitosti</w:t>
      </w:r>
    </w:p>
    <w:p w14:paraId="3F8998B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předávacího/akceptačního protokolu a datum,</w:t>
      </w:r>
    </w:p>
    <w:p w14:paraId="1CB3CBB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smlouvy a datum jejího uzavření, číslo veřejné zakázky,</w:t>
      </w:r>
    </w:p>
    <w:p w14:paraId="389A213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označení předmětu plnění nebo jeho části,</w:t>
      </w:r>
    </w:p>
    <w:p w14:paraId="0BF9F62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0F642915" w14:textId="77777777" w:rsidR="00741A97" w:rsidRPr="007E3B3F" w:rsidRDefault="00741A97" w:rsidP="000A31AC">
      <w:pPr>
        <w:pStyle w:val="Nadpis3"/>
        <w:jc w:val="both"/>
        <w:rPr>
          <w:rFonts w:asciiTheme="minorHAnsi" w:hAnsiTheme="minorHAnsi" w:cstheme="minorHAnsi"/>
          <w:sz w:val="22"/>
        </w:rPr>
      </w:pPr>
      <w:r w:rsidRPr="007E3B3F">
        <w:rPr>
          <w:rFonts w:asciiTheme="minorHAnsi" w:hAnsiTheme="minorHAnsi" w:cstheme="minorHAnsi"/>
          <w:sz w:val="22"/>
        </w:rPr>
        <w:t xml:space="preserve">název projektu, registrační číslo projektu a informaci, že se jedná o projekt podpořený z Integrovaného </w:t>
      </w:r>
      <w:r w:rsidR="007E3B3F" w:rsidRPr="007E3B3F">
        <w:rPr>
          <w:rFonts w:asciiTheme="minorHAnsi" w:hAnsiTheme="minorHAnsi" w:cstheme="minorHAnsi"/>
          <w:sz w:val="22"/>
        </w:rPr>
        <w:t xml:space="preserve">regionálního </w:t>
      </w:r>
      <w:r w:rsidRPr="007E3B3F">
        <w:rPr>
          <w:rFonts w:asciiTheme="minorHAnsi" w:hAnsiTheme="minorHAnsi" w:cstheme="minorHAnsi"/>
          <w:sz w:val="22"/>
        </w:rPr>
        <w:t xml:space="preserve">operačního programu následujícím způsobem: </w:t>
      </w:r>
      <w:r w:rsidR="000A31AC" w:rsidRPr="007E3B3F">
        <w:rPr>
          <w:rFonts w:asciiTheme="minorHAnsi" w:hAnsiTheme="minorHAnsi" w:cstheme="minorHAnsi"/>
          <w:sz w:val="22"/>
        </w:rPr>
        <w:t>„</w:t>
      </w:r>
      <w:r w:rsidR="004D510E" w:rsidRPr="004D510E">
        <w:rPr>
          <w:rFonts w:asciiTheme="minorHAnsi" w:hAnsiTheme="minorHAnsi" w:cstheme="minorHAnsi"/>
          <w:b/>
          <w:sz w:val="22"/>
        </w:rPr>
        <w:t>Efektivní řízení organizací města</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w:t>
      </w:r>
      <w:proofErr w:type="gramStart"/>
      <w:r w:rsidRPr="007E3B3F">
        <w:rPr>
          <w:rFonts w:asciiTheme="minorHAnsi" w:hAnsiTheme="minorHAnsi" w:cstheme="minorHAnsi"/>
          <w:sz w:val="22"/>
        </w:rPr>
        <w:t>č.</w:t>
      </w:r>
      <w:proofErr w:type="gramEnd"/>
      <w:r w:rsidRPr="007E3B3F">
        <w:rPr>
          <w:rFonts w:asciiTheme="minorHAnsi" w:hAnsiTheme="minorHAnsi" w:cstheme="minorHAnsi"/>
          <w:sz w:val="22"/>
        </w:rPr>
        <w:t xml:space="preserve"> </w:t>
      </w:r>
      <w:r w:rsidR="000A31AC" w:rsidRPr="007E3B3F">
        <w:rPr>
          <w:rFonts w:asciiTheme="minorHAnsi" w:hAnsiTheme="minorHAnsi" w:cstheme="minorHAnsi"/>
          <w:b/>
          <w:sz w:val="22"/>
        </w:rPr>
        <w:t>CZ.06.3.05/0.0/0.0/16_044/</w:t>
      </w:r>
      <w:r w:rsidR="004D510E" w:rsidRPr="004D510E">
        <w:rPr>
          <w:rFonts w:asciiTheme="minorHAnsi" w:hAnsiTheme="minorHAnsi" w:cstheme="minorHAnsi"/>
          <w:b/>
          <w:sz w:val="22"/>
        </w:rPr>
        <w:t>0002510</w:t>
      </w:r>
      <w:r w:rsidRPr="007E3B3F">
        <w:rPr>
          <w:rFonts w:asciiTheme="minorHAnsi" w:hAnsiTheme="minorHAnsi" w:cstheme="minorHAnsi"/>
          <w:b/>
          <w:sz w:val="22"/>
        </w:rPr>
        <w:t xml:space="preserve">, </w:t>
      </w:r>
      <w:r w:rsidRPr="007E3B3F">
        <w:rPr>
          <w:rFonts w:asciiTheme="minorHAnsi" w:hAnsiTheme="minorHAnsi" w:cstheme="minorHAnsi"/>
          <w:sz w:val="22"/>
        </w:rPr>
        <w:t xml:space="preserve">je spolufinancován z </w:t>
      </w:r>
      <w:r w:rsidR="001D4B3A" w:rsidRPr="007E3B3F">
        <w:rPr>
          <w:rFonts w:asciiTheme="minorHAnsi" w:hAnsiTheme="minorHAnsi" w:cstheme="minorHAnsi"/>
          <w:sz w:val="22"/>
        </w:rPr>
        <w:t>Integrovaného regionálního operačního programu</w:t>
      </w:r>
      <w:r w:rsidRPr="007E3B3F">
        <w:rPr>
          <w:rFonts w:asciiTheme="minorHAnsi" w:hAnsiTheme="minorHAnsi" w:cstheme="minorHAnsi"/>
          <w:sz w:val="22"/>
        </w:rPr>
        <w:t>.</w:t>
      </w:r>
    </w:p>
    <w:p w14:paraId="1088BCF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datum zahájení a dokončení plnění příslušné části díla/celého díla, </w:t>
      </w:r>
    </w:p>
    <w:p w14:paraId="68C6C56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podrobné vymezení rozsahu provedených prací a dodávek </w:t>
      </w:r>
    </w:p>
    <w:p w14:paraId="2C908AB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 případnou nutnou dodávku HW</w:t>
      </w:r>
      <w:r w:rsidR="00A83BDD">
        <w:rPr>
          <w:rFonts w:asciiTheme="minorHAnsi" w:hAnsiTheme="minorHAnsi" w:cstheme="minorHAnsi"/>
          <w:sz w:val="22"/>
        </w:rPr>
        <w:t xml:space="preserve"> </w:t>
      </w:r>
      <w:r w:rsidR="00A83BDD" w:rsidRPr="007E3B3F">
        <w:rPr>
          <w:rFonts w:asciiTheme="minorHAnsi" w:hAnsiTheme="minorHAnsi" w:cstheme="minorHAnsi"/>
          <w:sz w:val="22"/>
        </w:rPr>
        <w:t>(pakliže bude v souvislosti s dodáním software nezbytná, jinak je dodávka hardware součástí samostatné smlouvy)</w:t>
      </w:r>
      <w:r w:rsidR="001D4B3A" w:rsidRPr="007E3B3F">
        <w:rPr>
          <w:rFonts w:asciiTheme="minorHAnsi" w:hAnsiTheme="minorHAnsi" w:cstheme="minorHAnsi"/>
          <w:sz w:val="22"/>
        </w:rPr>
        <w:t xml:space="preserve"> </w:t>
      </w:r>
      <w:r w:rsidRPr="007E3B3F">
        <w:rPr>
          <w:rFonts w:asciiTheme="minorHAnsi" w:hAnsiTheme="minorHAnsi" w:cstheme="minorHAnsi"/>
          <w:sz w:val="22"/>
        </w:rPr>
        <w:t>bude minimálně uveden:</w:t>
      </w:r>
    </w:p>
    <w:p w14:paraId="40265716" w14:textId="77777777" w:rsidR="00741A97" w:rsidRPr="007E3B3F" w:rsidRDefault="00741A97" w:rsidP="00741A97">
      <w:pPr>
        <w:pStyle w:val="Nadpis4"/>
        <w:jc w:val="both"/>
        <w:rPr>
          <w:rFonts w:asciiTheme="minorHAnsi" w:hAnsiTheme="minorHAnsi" w:cstheme="minorHAnsi"/>
          <w:sz w:val="22"/>
        </w:rPr>
      </w:pPr>
      <w:r w:rsidRPr="007E3B3F">
        <w:rPr>
          <w:rFonts w:asciiTheme="minorHAnsi" w:hAnsiTheme="minorHAnsi" w:cstheme="minorHAnsi"/>
          <w:sz w:val="22"/>
        </w:rPr>
        <w:t>název a typ zařízení</w:t>
      </w:r>
    </w:p>
    <w:p w14:paraId="19E7C135" w14:textId="77777777" w:rsidR="00741A97" w:rsidRPr="007E3B3F" w:rsidRDefault="00741A97" w:rsidP="00741A97">
      <w:pPr>
        <w:pStyle w:val="Nadpis4"/>
        <w:jc w:val="both"/>
        <w:rPr>
          <w:rFonts w:asciiTheme="minorHAnsi" w:hAnsiTheme="minorHAnsi" w:cstheme="minorHAnsi"/>
          <w:sz w:val="22"/>
        </w:rPr>
      </w:pPr>
      <w:r w:rsidRPr="007E3B3F">
        <w:rPr>
          <w:rFonts w:asciiTheme="minorHAnsi" w:hAnsiTheme="minorHAnsi" w:cstheme="minorHAnsi"/>
          <w:sz w:val="22"/>
        </w:rPr>
        <w:t>jeho konfigurace</w:t>
      </w:r>
    </w:p>
    <w:p w14:paraId="6AEBDC67" w14:textId="77777777" w:rsidR="00741A97" w:rsidRPr="007E3B3F" w:rsidRDefault="00741A97" w:rsidP="00741A97">
      <w:pPr>
        <w:pStyle w:val="Nadpis4"/>
        <w:jc w:val="both"/>
        <w:rPr>
          <w:rFonts w:asciiTheme="minorHAnsi" w:hAnsiTheme="minorHAnsi" w:cstheme="minorHAnsi"/>
          <w:sz w:val="22"/>
        </w:rPr>
      </w:pPr>
      <w:r w:rsidRPr="007E3B3F">
        <w:rPr>
          <w:rFonts w:asciiTheme="minorHAnsi" w:hAnsiTheme="minorHAnsi" w:cstheme="minorHAnsi"/>
          <w:sz w:val="22"/>
        </w:rPr>
        <w:t>výrobní/sériové číslo</w:t>
      </w:r>
    </w:p>
    <w:p w14:paraId="75734690" w14:textId="77777777" w:rsidR="00741A97" w:rsidRPr="007E3B3F" w:rsidRDefault="00741A97" w:rsidP="001D4B3A">
      <w:pPr>
        <w:pStyle w:val="Nadpis3"/>
        <w:jc w:val="both"/>
        <w:rPr>
          <w:rFonts w:asciiTheme="minorHAnsi" w:hAnsiTheme="minorHAnsi" w:cstheme="minorHAnsi"/>
          <w:sz w:val="22"/>
        </w:rPr>
      </w:pPr>
      <w:r w:rsidRPr="007E3B3F">
        <w:rPr>
          <w:rFonts w:asciiTheme="minorHAnsi" w:hAnsiTheme="minorHAnsi" w:cstheme="minorHAnsi"/>
          <w:sz w:val="22"/>
        </w:rPr>
        <w:t xml:space="preserve">seznam veškerých softwarových licencí, </w:t>
      </w:r>
    </w:p>
    <w:p w14:paraId="6266F8E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prohlášení Objednatele, že plnění (jeho část) přejímá (nepřejímá), podpis oprávněné osoby Objednatele,</w:t>
      </w:r>
    </w:p>
    <w:p w14:paraId="2368644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předávací protokol vystavila, včetně kontaktního telefonu.</w:t>
      </w:r>
    </w:p>
    <w:p w14:paraId="76DAE86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Předávací/Akceptační protokol bude doručen doporučenou poštou nebo osobně oprávněnému zaměstnanci Objednatele proti písemnému potvrzení nebo využitím datové schránky.</w:t>
      </w:r>
    </w:p>
    <w:p w14:paraId="4711B81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0DD1198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vystavit samostatně fakturu po řádném dokončení a předání části díla na základě příslušného Akceptačního protokolu, podepsaného oběma smluvními stranami, ze kterého vyplývá, že dílo, jeho část, bylo předáno řádně a bez vad a nedodělků.</w:t>
      </w:r>
    </w:p>
    <w:p w14:paraId="29CC7C6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Lhůta splatnosti faktury činí 30 kalendářních dnů ode dne doručení Objednateli. Faktura bude doručena doporučenou poštou nebo osobně oprávněnému zaměstnanci Objednatele proti písemnému potvrzení.</w:t>
      </w:r>
    </w:p>
    <w:p w14:paraId="24CE202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Faktura musí kromě zákonem stanovených náležitostí pro daňový doklad obsahovat také</w:t>
      </w:r>
    </w:p>
    <w:p w14:paraId="12B4B87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vystavení faktury,</w:t>
      </w:r>
    </w:p>
    <w:p w14:paraId="3A14579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smlouvy a datum jejího uzavření, číslo veřejné zakázky,</w:t>
      </w:r>
    </w:p>
    <w:p w14:paraId="3971DAFB" w14:textId="77777777" w:rsidR="00741A97" w:rsidRPr="007E3B3F" w:rsidRDefault="00741A97" w:rsidP="00294F26">
      <w:pPr>
        <w:pStyle w:val="Nadpis3"/>
        <w:jc w:val="both"/>
        <w:rPr>
          <w:rFonts w:asciiTheme="minorHAnsi" w:hAnsiTheme="minorHAnsi" w:cstheme="minorHAnsi"/>
          <w:sz w:val="22"/>
        </w:rPr>
      </w:pPr>
      <w:r w:rsidRPr="007E3B3F">
        <w:rPr>
          <w:rFonts w:asciiTheme="minorHAnsi" w:hAnsiTheme="minorHAnsi" w:cstheme="minorHAnsi"/>
          <w:sz w:val="22"/>
        </w:rPr>
        <w:t>název projektu, registrační číslo projektu a informaci, že se jedná o projekt podpořený z</w:t>
      </w:r>
      <w:r w:rsidR="007E3B3F">
        <w:rPr>
          <w:rFonts w:asciiTheme="minorHAnsi" w:hAnsiTheme="minorHAnsi" w:cstheme="minorHAnsi"/>
          <w:sz w:val="22"/>
        </w:rPr>
        <w:t> </w:t>
      </w:r>
      <w:r w:rsidRPr="007E3B3F">
        <w:rPr>
          <w:rFonts w:asciiTheme="minorHAnsi" w:hAnsiTheme="minorHAnsi" w:cstheme="minorHAnsi"/>
          <w:sz w:val="22"/>
        </w:rPr>
        <w:t>Integrovaného</w:t>
      </w:r>
      <w:r w:rsidR="007E3B3F">
        <w:rPr>
          <w:rFonts w:asciiTheme="minorHAnsi" w:hAnsiTheme="minorHAnsi" w:cstheme="minorHAnsi"/>
          <w:sz w:val="22"/>
        </w:rPr>
        <w:t xml:space="preserve"> regionálního</w:t>
      </w:r>
      <w:r w:rsidRPr="007E3B3F">
        <w:rPr>
          <w:rFonts w:asciiTheme="minorHAnsi" w:hAnsiTheme="minorHAnsi" w:cstheme="minorHAnsi"/>
          <w:sz w:val="22"/>
        </w:rPr>
        <w:t xml:space="preserve"> operačního programu, následujícím způsobem: Projekt </w:t>
      </w:r>
      <w:r w:rsidR="001D4B3A" w:rsidRPr="007E3B3F">
        <w:rPr>
          <w:rFonts w:asciiTheme="minorHAnsi" w:hAnsiTheme="minorHAnsi" w:cstheme="minorHAnsi"/>
          <w:b/>
          <w:sz w:val="22"/>
        </w:rPr>
        <w:t>„</w:t>
      </w:r>
      <w:r w:rsidR="004D510E" w:rsidRPr="004D510E">
        <w:rPr>
          <w:rFonts w:asciiTheme="minorHAnsi" w:hAnsiTheme="minorHAnsi" w:cstheme="minorHAnsi"/>
          <w:b/>
          <w:sz w:val="22"/>
        </w:rPr>
        <w:t>Efektivní řízení organizací města</w:t>
      </w:r>
      <w:r w:rsidR="001D4B3A" w:rsidRPr="007E3B3F">
        <w:rPr>
          <w:rFonts w:asciiTheme="minorHAnsi" w:hAnsiTheme="minorHAnsi" w:cstheme="minorHAnsi"/>
          <w:b/>
          <w:sz w:val="22"/>
        </w:rPr>
        <w:t>“</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w:t>
      </w:r>
      <w:proofErr w:type="gramStart"/>
      <w:r w:rsidRPr="007E3B3F">
        <w:rPr>
          <w:rFonts w:asciiTheme="minorHAnsi" w:hAnsiTheme="minorHAnsi" w:cstheme="minorHAnsi"/>
          <w:sz w:val="22"/>
        </w:rPr>
        <w:t>č.</w:t>
      </w:r>
      <w:proofErr w:type="gramEnd"/>
      <w:r w:rsidRPr="007E3B3F">
        <w:rPr>
          <w:rFonts w:asciiTheme="minorHAnsi" w:hAnsiTheme="minorHAnsi" w:cstheme="minorHAnsi"/>
          <w:sz w:val="22"/>
        </w:rPr>
        <w:t xml:space="preserve"> </w:t>
      </w:r>
      <w:r w:rsidR="001D4B3A" w:rsidRPr="007E3B3F">
        <w:rPr>
          <w:rFonts w:asciiTheme="minorHAnsi" w:hAnsiTheme="minorHAnsi" w:cstheme="minorHAnsi"/>
          <w:b/>
          <w:sz w:val="22"/>
        </w:rPr>
        <w:t>CZ.06.3.05/0.0/0.0/16_044/</w:t>
      </w:r>
      <w:r w:rsidR="004D510E" w:rsidRPr="004D510E">
        <w:rPr>
          <w:rFonts w:asciiTheme="minorHAnsi" w:hAnsiTheme="minorHAnsi" w:cstheme="minorHAnsi"/>
          <w:b/>
          <w:sz w:val="22"/>
        </w:rPr>
        <w:t>0002510</w:t>
      </w:r>
      <w:r w:rsidRPr="007E3B3F">
        <w:rPr>
          <w:rFonts w:asciiTheme="minorHAnsi" w:hAnsiTheme="minorHAnsi" w:cstheme="minorHAnsi"/>
          <w:sz w:val="22"/>
        </w:rPr>
        <w:t xml:space="preserve">, je spolufinancován </w:t>
      </w:r>
      <w:r w:rsidR="001D4B3A" w:rsidRPr="007E3B3F">
        <w:rPr>
          <w:rFonts w:asciiTheme="minorHAnsi" w:hAnsiTheme="minorHAnsi" w:cstheme="minorHAnsi"/>
          <w:sz w:val="22"/>
        </w:rPr>
        <w:t>z Integrovaného regionálního operačního programu</w:t>
      </w:r>
      <w:r w:rsidRPr="007E3B3F">
        <w:rPr>
          <w:rFonts w:asciiTheme="minorHAnsi" w:hAnsiTheme="minorHAnsi" w:cstheme="minorHAnsi"/>
          <w:sz w:val="22"/>
        </w:rPr>
        <w:t>.</w:t>
      </w:r>
    </w:p>
    <w:p w14:paraId="5FEAAAD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předmět plnění a jeho přesnou specifikaci ve slovním vyjádření (nestačí pouze odkaz na číslo uzavřené smlouvy),</w:t>
      </w:r>
    </w:p>
    <w:p w14:paraId="48A819B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označení banky a číslo účtu, na který musí být zaplaceno (pokud je číslo účtu odlišné od čísla uvedeného v této Smlouvě, je Zhotovitel povinen o této skutečnosti informovat Objednatele),</w:t>
      </w:r>
    </w:p>
    <w:p w14:paraId="73F09DF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příslušných předávacích protokolů a Akceptačního protokolu podepsaných zástupcem Zhotovitele a odsouhlasených zástupcem Objednatele (Akceptační protokol bude přílohou faktury),</w:t>
      </w:r>
    </w:p>
    <w:p w14:paraId="70E8BD9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lhůtu splatnosti faktury,</w:t>
      </w:r>
    </w:p>
    <w:p w14:paraId="2BBDE77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2F651D6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fakturu vystavila, včetně kontaktního telefonu.</w:t>
      </w:r>
    </w:p>
    <w:p w14:paraId="55254D6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31784F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zaplatit cenu je splněna dnem odepsání příslušné částky z účtu Objednatele.</w:t>
      </w:r>
    </w:p>
    <w:p w14:paraId="0853FC8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dodržovat případné další pokyny Objednatele na formální požadavky faktury a předávacího/akceptačního protokolu ohledně informací k financování projektu z</w:t>
      </w:r>
      <w:r w:rsidR="007E3B3F">
        <w:rPr>
          <w:rFonts w:asciiTheme="minorHAnsi" w:hAnsiTheme="minorHAnsi" w:cstheme="minorHAnsi"/>
          <w:sz w:val="22"/>
          <w:szCs w:val="22"/>
        </w:rPr>
        <w:t> </w:t>
      </w:r>
      <w:r w:rsidRPr="007E3B3F">
        <w:rPr>
          <w:rFonts w:asciiTheme="minorHAnsi" w:hAnsiTheme="minorHAnsi" w:cstheme="minorHAnsi"/>
          <w:sz w:val="22"/>
          <w:szCs w:val="22"/>
        </w:rPr>
        <w:t>Integrovaného</w:t>
      </w:r>
      <w:r w:rsidR="007E3B3F">
        <w:rPr>
          <w:rFonts w:asciiTheme="minorHAnsi" w:hAnsiTheme="minorHAnsi" w:cstheme="minorHAnsi"/>
          <w:sz w:val="22"/>
          <w:szCs w:val="22"/>
        </w:rPr>
        <w:t xml:space="preserve"> regionálního</w:t>
      </w:r>
      <w:r w:rsidRPr="007E3B3F">
        <w:rPr>
          <w:rFonts w:asciiTheme="minorHAnsi" w:hAnsiTheme="minorHAnsi" w:cstheme="minorHAnsi"/>
          <w:sz w:val="22"/>
          <w:szCs w:val="22"/>
        </w:rPr>
        <w:t xml:space="preserve"> operačního programu podle Příručky pro žadatele a příjemce, výzva č. 2</w:t>
      </w:r>
      <w:r w:rsidR="007E3B3F">
        <w:rPr>
          <w:rFonts w:asciiTheme="minorHAnsi" w:hAnsiTheme="minorHAnsi" w:cstheme="minorHAnsi"/>
          <w:sz w:val="22"/>
          <w:szCs w:val="22"/>
        </w:rPr>
        <w:t>8</w:t>
      </w:r>
      <w:r w:rsidRPr="007E3B3F">
        <w:rPr>
          <w:rFonts w:asciiTheme="minorHAnsi" w:hAnsiTheme="minorHAnsi" w:cstheme="minorHAnsi"/>
          <w:sz w:val="22"/>
          <w:szCs w:val="22"/>
        </w:rPr>
        <w:t>. Zhotovitel prohlašuje, že se s obsahem výše uvedeného dokumentu seznámil a jeho obsahu porozuměl.</w:t>
      </w:r>
    </w:p>
    <w:p w14:paraId="190C6F63" w14:textId="77777777" w:rsidR="00741A97" w:rsidRPr="007E3B3F" w:rsidRDefault="00741A97" w:rsidP="00741A97">
      <w:pPr>
        <w:pStyle w:val="Nadpis1"/>
        <w:rPr>
          <w:rFonts w:asciiTheme="minorHAnsi" w:hAnsiTheme="minorHAnsi" w:cstheme="minorHAnsi"/>
          <w:sz w:val="28"/>
          <w:szCs w:val="28"/>
        </w:rPr>
      </w:pPr>
      <w:bookmarkStart w:id="9" w:name="_Ref394118581"/>
      <w:r w:rsidRPr="007E3B3F">
        <w:rPr>
          <w:rFonts w:asciiTheme="minorHAnsi" w:hAnsiTheme="minorHAnsi" w:cstheme="minorHAnsi"/>
          <w:sz w:val="28"/>
          <w:szCs w:val="28"/>
        </w:rPr>
        <w:t>PŘEDÁNÍ A PŘEVZETÍ PLNĚNÍ</w:t>
      </w:r>
      <w:bookmarkEnd w:id="9"/>
    </w:p>
    <w:p w14:paraId="0D19EB5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dokumentů</w:t>
      </w:r>
    </w:p>
    <w:p w14:paraId="3666B2F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Dokumenty, které mají být vypracovány Zhotovitelem na základě této smlouvy, a které se poskytují Objednateli jako součást poskytování Díla nebo Služeb (zejména Detailní realizační projekt), budou nejdříve předloženy Objednateli ve formě návrhu k posouzení.</w:t>
      </w:r>
    </w:p>
    <w:p w14:paraId="1CED5ED7" w14:textId="77777777" w:rsidR="00741A97" w:rsidRPr="007E3B3F" w:rsidRDefault="00741A97" w:rsidP="00741A97">
      <w:pPr>
        <w:pStyle w:val="Nadpis3"/>
        <w:jc w:val="both"/>
        <w:rPr>
          <w:rFonts w:asciiTheme="minorHAnsi" w:hAnsiTheme="minorHAnsi" w:cstheme="minorHAnsi"/>
          <w:sz w:val="22"/>
        </w:rPr>
      </w:pPr>
      <w:bookmarkStart w:id="10" w:name="_Ref394117982"/>
      <w:r w:rsidRPr="007E3B3F">
        <w:rPr>
          <w:rFonts w:asciiTheme="minorHAnsi" w:hAnsiTheme="minorHAnsi" w:cstheme="minorHAnsi"/>
          <w:sz w:val="22"/>
        </w:rPr>
        <w:t>Zhotovitel se zavazuje předat první verzi dokumentu Objednateli k akceptaci ve lhůtě domluvené mezi Zhotovitelem a Objednatelem na základě této smlouvy, nebo jinak stanovené v souladu s touto smlouvou. Objednatel je oprávněn ve lhůtě deseti (10) pracovních dnů od doručení příslušného dokumentu písemně předložit Zhotoviteli své připomínky k návrhu. Po diskusi o těchto připomínkách upraví Zhotovitel příslušný návrh v souladu s dohodnutými změnami a se zapracováním těchto dohodnutých změn jej předá ve stejné lhůtě deseti (10) pracovních dnů Objednateli.</w:t>
      </w:r>
      <w:bookmarkEnd w:id="10"/>
      <w:r w:rsidRPr="007E3B3F">
        <w:rPr>
          <w:rFonts w:asciiTheme="minorHAnsi" w:hAnsiTheme="minorHAnsi" w:cstheme="minorHAnsi"/>
          <w:sz w:val="22"/>
        </w:rPr>
        <w:t xml:space="preserve"> </w:t>
      </w:r>
    </w:p>
    <w:p w14:paraId="595C2A2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že Objednatel nemá k předaným dokumentům výhrady, považují se za převzaté k okamžiku doručení jejich konečné verze Objednateli. V případě výhrad k předaným dokumentům je Objednatel oprávněn opětovně vrátit tyto dokumenty s připomínkami Zhotoviteli ve lhůtě a postupovat podle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výše.</w:t>
      </w:r>
    </w:p>
    <w:p w14:paraId="3FCA2862" w14:textId="77777777" w:rsidR="00741A97" w:rsidRPr="007E3B3F" w:rsidRDefault="00741A97" w:rsidP="00741A97">
      <w:pPr>
        <w:pStyle w:val="Nadpis3"/>
        <w:numPr>
          <w:ilvl w:val="0"/>
          <w:numId w:val="0"/>
        </w:numPr>
        <w:ind w:left="1701"/>
        <w:jc w:val="both"/>
        <w:rPr>
          <w:rFonts w:asciiTheme="minorHAnsi" w:hAnsiTheme="minorHAnsi" w:cstheme="minorHAnsi"/>
          <w:sz w:val="22"/>
        </w:rPr>
      </w:pPr>
      <w:r w:rsidRPr="007E3B3F">
        <w:rPr>
          <w:rFonts w:asciiTheme="minorHAnsi" w:hAnsiTheme="minorHAnsi" w:cstheme="minorHAnsi"/>
          <w:sz w:val="22"/>
        </w:rPr>
        <w:t>Přitom platí zásada, že Objednatel může v rámci tohoto článku připomínkovat jen ty části dokumentu, které v </w:t>
      </w:r>
      <w:proofErr w:type="gramStart"/>
      <w:r w:rsidRPr="007E3B3F">
        <w:rPr>
          <w:rFonts w:asciiTheme="minorHAnsi" w:hAnsiTheme="minorHAnsi" w:cstheme="minorHAnsi"/>
          <w:b/>
          <w:sz w:val="22"/>
        </w:rPr>
        <w:t>odst</w:t>
      </w:r>
      <w:r w:rsidRPr="007E3B3F">
        <w:rPr>
          <w:rFonts w:asciiTheme="minorHAnsi" w:hAnsiTheme="minorHAnsi" w:cstheme="minorHAnsi"/>
          <w:sz w:val="22"/>
        </w:rPr>
        <w:t xml:space="preserve">.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připomínkoval.</w:t>
      </w:r>
    </w:p>
    <w:p w14:paraId="497C080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V případě, že Objednatel připomínky ve lhůtě uvedené v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nepředloží, má se za to, že s předloženým dokumentem souhlasí a dokument se považuje za řádně převzatý.</w:t>
      </w:r>
    </w:p>
    <w:p w14:paraId="364BBE0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ostatních plnění podle této smlouvy (vyjma Služeb)</w:t>
      </w:r>
    </w:p>
    <w:p w14:paraId="12C58D6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že součástí poskytování plnění Zhotovitelem podle této smlouvy je plnění, které podléhá akceptaci Objednatelem v souladu s Přílohou č. 1, musí dojít k podpisu předávacích protokolů ohledně tohoto plnění v termínech uvedených v Detailním harmonogramu realizace, není-li výslovně uvedeno jinak. Detailní kritéria akceptace a vymezení plnění, která podléhají akceptaci Objednatelem, jsou uvedena v Příloze č. 1 </w:t>
      </w:r>
      <w:r w:rsidR="005225C4">
        <w:rPr>
          <w:rFonts w:asciiTheme="minorHAnsi" w:hAnsiTheme="minorHAnsi" w:cstheme="minorHAnsi"/>
          <w:sz w:val="22"/>
        </w:rPr>
        <w:t>(část 1 veřejné zakázky)</w:t>
      </w:r>
      <w:r w:rsidRPr="007E3B3F">
        <w:rPr>
          <w:rFonts w:asciiTheme="minorHAnsi" w:hAnsiTheme="minorHAnsi" w:cstheme="minorHAnsi"/>
          <w:sz w:val="22"/>
        </w:rPr>
        <w:t xml:space="preserve">, případně v Detailním realizačním projektu. Jestliže plnění nebo jeho jednotlivé části splní kritéria akceptačního řízení, považují se za řádně ukončené a Objednatel je povinen jej převzít podle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_Ref394118378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8.2.5</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Akceptační procedury zahrnují porovnání skutečných vlastností plnění se závaznou specifikací předmětu plnění podle této smlouvy.</w:t>
      </w:r>
    </w:p>
    <w:p w14:paraId="3FCD614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 a předá Objednateli k odsouhlasení v termínu deseti (10) pracovních dnů před zahájením akceptační procedury podle Detailního harmonogramu. Odsouhlasení bude provedeno písemnou formou v termínu pěti (5) pracovních dnů před zahájením akceptační procedury. Jestliže se Objednatel v této lhůtě ke specifikaci akceptačních testů písemně nevyjádří, má se za to, že specifikaci akceptačních testů odsouhlasil. Jestliže Objednatel specifikaci akceptačních testů v uvedené lhůtě neodsouhlasil, je povinen Zhotoviteli v této lhůtě sdělit připomínky k Zhotovitelem předložené specifikaci akceptačních testů a poskytnout Zhotoviteli veškerou potřebnou součinnost k dokončení a odsouhlasení specifikace akceptačních testů. Lhůta pro provedení akceptačních testů a lhůta pro předání plnění nebo jeho části se prodlužuje o dobu, o kterou se prodloužilo písemné odsouhlasení specifikace akceptačních testů z důvodu připomínek na straně Objednatele oproti lhůtě stanovené v tomto článku.</w:t>
      </w:r>
    </w:p>
    <w:p w14:paraId="4519027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Zhotovitel bude písemně informovat Objednatele, resp. jeho oprávněné osoby nejméně pět (5) dní předem o termínu zahájení akceptačních testů. Objednatel je oprávněn se těchto testů zúčastnit a osvědčit jejich konání, a to formou předávacího protokolu (nebo dílčích předávacích protokolů), podepsaného (podepsaných) oprávněnými osobami obou smluvních stran. Pokud se Objednatel nedostaví v termínu určeném pro provedení akceptačních testů, ačkoli byl s tímto termínem podle tohoto článku řádně seznámen,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 do pěti (5) dnů.</w:t>
      </w:r>
    </w:p>
    <w:p w14:paraId="6B80286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Základním předpokladem pro řádné předání plnění (nebo jeho části) Zhotovitelem a převzetí tohoto plnění (nebo jeho části) Objednatelem, a to formou předávacího protokolu podepsaného oprávněnými osobami obou smluvních stran v souladu s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_Ref394118651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7.2.8</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je skutečnost, že plnění splní kritéria akceptačních testů uvedená v dohodnutých kontrolních specifikacích ve smyslu tohoto </w:t>
      </w:r>
      <w:r w:rsidRPr="007E3B3F">
        <w:rPr>
          <w:rFonts w:asciiTheme="minorHAnsi" w:hAnsiTheme="minorHAnsi" w:cstheme="minorHAnsi"/>
          <w:b/>
          <w:sz w:val="22"/>
        </w:rPr>
        <w:t xml:space="preserve">čl. </w:t>
      </w:r>
      <w:r w:rsidRPr="007E3B3F">
        <w:rPr>
          <w:rFonts w:asciiTheme="minorHAnsi" w:hAnsiTheme="minorHAnsi" w:cstheme="minorHAnsi"/>
          <w:sz w:val="22"/>
        </w:rPr>
        <w:t xml:space="preserve">7 a bude provedeno v souladu se závaznou specifikací předmětu plnění podle této smlouvy. </w:t>
      </w:r>
    </w:p>
    <w:p w14:paraId="2E9AF8D2" w14:textId="77777777" w:rsidR="00741A97" w:rsidRPr="007E3B3F" w:rsidRDefault="00741A97" w:rsidP="00741A97">
      <w:pPr>
        <w:pStyle w:val="Nadpis3"/>
        <w:jc w:val="both"/>
        <w:rPr>
          <w:rFonts w:asciiTheme="minorHAnsi" w:hAnsiTheme="minorHAnsi" w:cstheme="minorHAnsi"/>
          <w:sz w:val="22"/>
        </w:rPr>
      </w:pPr>
      <w:bookmarkStart w:id="11" w:name="_Ref394118378"/>
      <w:r w:rsidRPr="007E3B3F">
        <w:rPr>
          <w:rFonts w:asciiTheme="minorHAnsi" w:hAnsiTheme="minorHAnsi" w:cstheme="minorHAnsi"/>
          <w:sz w:val="22"/>
        </w:rPr>
        <w:t>Jestliže plnění nebo jeho část splní akceptační kritéria akceptačních testů, Zhotovitel se zavazuje v den následující po ukončení akceptačních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akceptačních testů.</w:t>
      </w:r>
      <w:bookmarkEnd w:id="11"/>
      <w:r w:rsidRPr="007E3B3F">
        <w:rPr>
          <w:rFonts w:asciiTheme="minorHAnsi" w:hAnsiTheme="minorHAnsi" w:cstheme="minorHAnsi"/>
          <w:sz w:val="22"/>
        </w:rPr>
        <w:t xml:space="preserve"> </w:t>
      </w:r>
    </w:p>
    <w:p w14:paraId="0A485E7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Jestliže plnění nesplňuje stanovená akceptační kritéria kteréhokoliv akceptačního testu, budou výsledky akceptačního testu (splněno/nesplněno/s výhradami) spolu s uvedením termínů pro nápravu uvedeny ve vyhodnocení Akceptačního protokolu. Zhotovitel napraví tyto nedostatky a příslušné akceptační testy budou provedeny znovu. Tento proces testování a následných oprav se bude opakovat, přičemž výše uvedená ustanovení se použijí obdobně. Proces testování a následných oprav lze opakovat, dokud Zhotovitel nesplní veškerá akceptační kritéria pro příslušný akceptační test, nejvýše však natřikrát (3x). V situaci, kdy by bylo nutné opakovat akceptační testy více jak třikrát (3x) pro konkrétní fázi projektu, je v takovém případě nutný souhlas nadřízeného orgánu projektu – tzn. řídícího výboru nebo ředitelů projektu podle použité metodiky řízení projektu.</w:t>
      </w:r>
    </w:p>
    <w:p w14:paraId="155BD9D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 </w:t>
      </w:r>
      <w:proofErr w:type="gramStart"/>
      <w:r w:rsidRPr="007E3B3F">
        <w:rPr>
          <w:rFonts w:asciiTheme="minorHAnsi" w:hAnsiTheme="minorHAnsi" w:cstheme="minorHAnsi"/>
          <w:sz w:val="22"/>
        </w:rPr>
        <w:t>tzn. neměl</w:t>
      </w:r>
      <w:proofErr w:type="gramEnd"/>
      <w:r w:rsidRPr="007E3B3F">
        <w:rPr>
          <w:rFonts w:asciiTheme="minorHAnsi" w:hAnsiTheme="minorHAnsi" w:cstheme="minorHAnsi"/>
          <w:sz w:val="22"/>
        </w:rPr>
        <w:t xml:space="preserve"> vliv na řádné poskytování Služeb nebo funkčnost Díla nebo jeho části tak, jak jsou vymezeny v této smlouvě.</w:t>
      </w:r>
    </w:p>
    <w:p w14:paraId="7FC0B6D6" w14:textId="77777777" w:rsidR="00741A97" w:rsidRPr="007E3B3F" w:rsidRDefault="00741A97" w:rsidP="00741A97">
      <w:pPr>
        <w:pStyle w:val="Nadpis3"/>
        <w:jc w:val="both"/>
        <w:rPr>
          <w:rFonts w:asciiTheme="minorHAnsi" w:hAnsiTheme="minorHAnsi" w:cstheme="minorHAnsi"/>
          <w:sz w:val="22"/>
        </w:rPr>
      </w:pPr>
      <w:bookmarkStart w:id="12" w:name="_Ref394118651"/>
      <w:r w:rsidRPr="007E3B3F">
        <w:rPr>
          <w:rFonts w:asciiTheme="minorHAnsi" w:hAnsiTheme="minorHAnsi" w:cstheme="minorHAnsi"/>
          <w:sz w:val="22"/>
        </w:rPr>
        <w:t xml:space="preserve">Při převzetí plnění nebo kterékoliv jeho části v souladu s tímto </w:t>
      </w:r>
      <w:r w:rsidRPr="007E3B3F">
        <w:rPr>
          <w:rFonts w:asciiTheme="minorHAnsi" w:hAnsiTheme="minorHAnsi" w:cstheme="minorHAnsi"/>
          <w:b/>
          <w:sz w:val="22"/>
        </w:rPr>
        <w:t xml:space="preserve">čl. </w:t>
      </w:r>
      <w:r w:rsidRPr="007E3B3F">
        <w:rPr>
          <w:rFonts w:asciiTheme="minorHAnsi" w:hAnsiTheme="minorHAnsi" w:cstheme="minorHAnsi"/>
          <w:sz w:val="22"/>
        </w:rPr>
        <w:t>7 je Objednatel povinen podepsat potvrzení o přijetí plnění nebo dané části a Objednatel i Zhotovitel se zavazují podepsat příslušný Předávací případně Akceptační protokol (dílčí Předávací případně Akceptační protokoly), tj. potvrzení o předání a přijetí (převzetí) plnění nebo jeho určité části.</w:t>
      </w:r>
      <w:bookmarkEnd w:id="12"/>
    </w:p>
    <w:p w14:paraId="1F33369E"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Licence a podmínky užití produktu</w:t>
      </w:r>
    </w:p>
    <w:p w14:paraId="0AC2FD1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touto smlouvou Objednateli a Objednatel touto smlouvou přijímá nevýhradní oprávnění k užití díla a každé jeho části včetně jeho aktualizací, a to všemi způsoby uvedenými v § 12 odst. 4 autorského zákona.</w:t>
      </w:r>
    </w:p>
    <w:p w14:paraId="7573AC2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poskytne Objednateli veškeré potřebné licence pro řádné fungování a provoz částí díla a díla jako celku. Jedná se o časově neomezenou licenci. </w:t>
      </w:r>
    </w:p>
    <w:p w14:paraId="71A01D5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uvedl kompletní název SW, počet licencí, jejich rozsah a licenční podmínky ke všem pos</w:t>
      </w:r>
      <w:r w:rsidR="005225C4">
        <w:rPr>
          <w:rFonts w:asciiTheme="minorHAnsi" w:hAnsiTheme="minorHAnsi" w:cstheme="minorHAnsi"/>
          <w:sz w:val="22"/>
          <w:szCs w:val="22"/>
        </w:rPr>
        <w:t>kytovaným licencím v Příloze 1 (část 1 veřejné zakázky)</w:t>
      </w:r>
      <w:r w:rsidRPr="007E3B3F">
        <w:rPr>
          <w:rFonts w:asciiTheme="minorHAnsi" w:hAnsiTheme="minorHAnsi" w:cstheme="minorHAnsi"/>
          <w:sz w:val="22"/>
          <w:szCs w:val="22"/>
        </w:rPr>
        <w:t>.</w:t>
      </w:r>
    </w:p>
    <w:p w14:paraId="2693B13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Územní rozsah licencí je omezen správním územím Města </w:t>
      </w:r>
      <w:r w:rsidR="001D4B3A" w:rsidRPr="007E3B3F">
        <w:rPr>
          <w:rFonts w:asciiTheme="minorHAnsi" w:hAnsiTheme="minorHAnsi" w:cstheme="minorHAnsi"/>
          <w:sz w:val="22"/>
          <w:szCs w:val="22"/>
        </w:rPr>
        <w:t>Benešova</w:t>
      </w:r>
      <w:r w:rsidRPr="007E3B3F">
        <w:rPr>
          <w:rFonts w:asciiTheme="minorHAnsi" w:hAnsiTheme="minorHAnsi" w:cstheme="minorHAnsi"/>
          <w:sz w:val="22"/>
          <w:szCs w:val="22"/>
        </w:rPr>
        <w:t>, časový rozsah licencí je neomezený.</w:t>
      </w:r>
    </w:p>
    <w:p w14:paraId="0B0132A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Licence jsou neodvolatelné a jsou poskytnuty ode dne jejich dodání.</w:t>
      </w:r>
    </w:p>
    <w:p w14:paraId="48016E6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není povinen licence využít.</w:t>
      </w:r>
    </w:p>
    <w:p w14:paraId="79F4A28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390B273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výsledkem činnosti Zhotovitele nebude dílo chráněné předpisy o duševním vlastnictví, Objednatel nabude vlastnické právo k předmětu plnění okamžikem jeho převzetí.</w:t>
      </w:r>
    </w:p>
    <w:p w14:paraId="7BEB9E9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Dojde-li v rámci plnění předmětu smlouvy k pořízení databáze, pak je Objednatel od okamžiku pořízení databáze oprávněn databázi užívat.</w:t>
      </w:r>
    </w:p>
    <w:p w14:paraId="192F5F7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že prováděním plnění podle této smlouvy nezasáhne neoprávněně do autorských práv třetí osoby. Odpovědnost za neoprávněný zásah do autorských i jiných práv třetích osob nese výlučně Zhotovitel.</w:t>
      </w:r>
    </w:p>
    <w:p w14:paraId="496D5D9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03AB9CF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69B21515"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Odpovědnost za škodu</w:t>
      </w:r>
    </w:p>
    <w:p w14:paraId="6FDFC6E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bude povinen nahradit Objednateli v plné výši škodu, která vznikla při realizaci a užívání díla v souvislosti nebo jako důsledek porušení povinností a závazků Zhotovitele podle této smlouvy. </w:t>
      </w:r>
    </w:p>
    <w:p w14:paraId="76DE8AE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při činnosti prováděné Zhotovitelem dojde ke způsobení prokazatelné škody Objednateli nebo třetím osobám, která nebude kryta pojištěním sjednaným podle této smlouvy, bude Zhotovitel povinen tyto škody uhradit z vlastních prostředků. </w:t>
      </w:r>
    </w:p>
    <w:p w14:paraId="5284551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v důsledku porušení povinností Zhotovitele stanovených touto smlouvou nebude Objednateli uhrazen finanční podíl nebo jeho část z Integrovaného </w:t>
      </w:r>
      <w:r w:rsid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 xml:space="preserve">operačního programu na projektu </w:t>
      </w:r>
      <w:r w:rsidR="001D4B3A" w:rsidRPr="007E3B3F">
        <w:rPr>
          <w:rFonts w:asciiTheme="minorHAnsi" w:hAnsiTheme="minorHAnsi" w:cstheme="minorHAnsi"/>
          <w:b/>
          <w:sz w:val="22"/>
          <w:szCs w:val="22"/>
        </w:rPr>
        <w:t>„</w:t>
      </w:r>
      <w:r w:rsidR="00372725" w:rsidRPr="00372725">
        <w:rPr>
          <w:rFonts w:asciiTheme="minorHAnsi" w:hAnsiTheme="minorHAnsi" w:cstheme="minorHAnsi"/>
          <w:b/>
          <w:sz w:val="22"/>
          <w:szCs w:val="22"/>
        </w:rPr>
        <w:t>Efektivní řízení organizací města</w:t>
      </w:r>
      <w:r w:rsidR="001D4B3A" w:rsidRPr="007E3B3F">
        <w:rPr>
          <w:rFonts w:asciiTheme="minorHAnsi" w:hAnsiTheme="minorHAnsi" w:cstheme="minorHAnsi"/>
          <w:b/>
          <w:sz w:val="22"/>
          <w:szCs w:val="22"/>
        </w:rPr>
        <w:t>“</w:t>
      </w:r>
      <w:r w:rsidRPr="007E3B3F">
        <w:rPr>
          <w:rFonts w:asciiTheme="minorHAnsi" w:hAnsiTheme="minorHAnsi" w:cstheme="minorHAnsi"/>
          <w:sz w:val="22"/>
          <w:szCs w:val="22"/>
        </w:rPr>
        <w:t xml:space="preserve">, </w:t>
      </w:r>
      <w:proofErr w:type="spellStart"/>
      <w:r w:rsidRPr="007E3B3F">
        <w:rPr>
          <w:rFonts w:asciiTheme="minorHAnsi" w:hAnsiTheme="minorHAnsi" w:cstheme="minorHAnsi"/>
          <w:sz w:val="22"/>
          <w:szCs w:val="22"/>
        </w:rPr>
        <w:t>reg</w:t>
      </w:r>
      <w:proofErr w:type="spellEnd"/>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č.</w:t>
      </w:r>
      <w:proofErr w:type="gramEnd"/>
      <w:r w:rsidRPr="007E3B3F">
        <w:rPr>
          <w:rFonts w:asciiTheme="minorHAnsi" w:hAnsiTheme="minorHAnsi" w:cstheme="minorHAnsi"/>
          <w:sz w:val="22"/>
          <w:szCs w:val="22"/>
        </w:rPr>
        <w:t xml:space="preserve"> </w:t>
      </w:r>
      <w:r w:rsidR="001D4B3A" w:rsidRPr="007E3B3F">
        <w:rPr>
          <w:rFonts w:asciiTheme="minorHAnsi" w:hAnsiTheme="minorHAnsi" w:cstheme="minorHAnsi"/>
          <w:b/>
          <w:sz w:val="22"/>
          <w:szCs w:val="22"/>
        </w:rPr>
        <w:t>CZ.06.3.05/0.0/0.0/16_044/</w:t>
      </w:r>
      <w:r w:rsidR="00372725" w:rsidRPr="00372725">
        <w:rPr>
          <w:rFonts w:asciiTheme="minorHAnsi" w:hAnsiTheme="minorHAnsi" w:cstheme="minorHAnsi"/>
          <w:b/>
          <w:sz w:val="22"/>
          <w:szCs w:val="22"/>
        </w:rPr>
        <w:t>0002510</w:t>
      </w:r>
      <w:r w:rsidRPr="007E3B3F">
        <w:rPr>
          <w:rFonts w:asciiTheme="minorHAnsi" w:hAnsiTheme="minorHAnsi" w:cstheme="minorHAnsi"/>
          <w:sz w:val="22"/>
          <w:szCs w:val="22"/>
        </w:rPr>
        <w:t xml:space="preserve">, bude Zhotovitel povinen uhradit Objednateli takto způsobenou škodu (celý podíl z </w:t>
      </w:r>
      <w:r w:rsidR="001D4B3A" w:rsidRPr="007E3B3F">
        <w:rPr>
          <w:rFonts w:asciiTheme="minorHAnsi" w:hAnsiTheme="minorHAnsi" w:cstheme="minorHAnsi"/>
          <w:sz w:val="22"/>
          <w:szCs w:val="22"/>
        </w:rPr>
        <w:t>Integrovaného regionálního operačního programu</w:t>
      </w:r>
      <w:r w:rsidRPr="007E3B3F">
        <w:rPr>
          <w:rFonts w:asciiTheme="minorHAnsi" w:hAnsiTheme="minorHAnsi" w:cstheme="minorHAnsi"/>
          <w:sz w:val="22"/>
          <w:szCs w:val="22"/>
        </w:rPr>
        <w:t xml:space="preserve"> na projektu týkajícího se tohoto díla ve výši, kterou vyčíslí Objednatel a písemně sdělí Zhotoviteli).</w:t>
      </w:r>
    </w:p>
    <w:p w14:paraId="39C0B5E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Nesplní-li Zhotovitel své závazky stanovené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_Ref393188112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6</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a Objednateli v důsledku toho vznikne škoda (např. uhrazením sankcí uložených příslušným finančním úřadem v důsledku pozdní úhrady DPH u prací a dodávek podléhajících režimu přenesené daňové povinnosti), bude Zhotovitel povinen Objednateli tuto škodu v plném rozsahu uhradit.</w:t>
      </w:r>
    </w:p>
    <w:p w14:paraId="310F76B9"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Záruční podmínky</w:t>
      </w:r>
    </w:p>
    <w:p w14:paraId="394A713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zaručuje, že dílo má vlastnosti a funkční specifikaci stanovené touto smlouvou, a že je způsobilé pro použití ke sjednanému účelu.</w:t>
      </w:r>
    </w:p>
    <w:p w14:paraId="77E56AC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373DFF14"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606F7150"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2E5AFC1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Není-li sjednáno jinak je záruční doba díla a každé jeho části sjednána na dobu 60 měsíců a začíná běžet následujícím dnem po protokolárním ukončení zkušebního provozu jednotlivých částí díla a předání celého díla do rutinního provozu (podpis Akceptačního protokolu celého díla). </w:t>
      </w:r>
    </w:p>
    <w:p w14:paraId="73865CD1"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Záruka se vztahuje na vady resp. nedodělky díla, které se projeví během záruční doby s výjimkou vad, u nichž Zhotovitel prokáže, že jejich vznik zapříčinil Objednatel.</w:t>
      </w:r>
    </w:p>
    <w:p w14:paraId="04A3A2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průběhu záruční doby bude Zhotovitel poskytovat Objednateli na dílo a každou jeho část záruku na kvalitu a servisní podporu.</w:t>
      </w:r>
    </w:p>
    <w:p w14:paraId="14AE589C"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je uplatnění reklamace na zařízení v záruční době oprávněné, má Objednatel právo na bezplatnou opravu vady. </w:t>
      </w:r>
    </w:p>
    <w:p w14:paraId="7F8A0B78"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Pokud vadu není možno opravit, má Objednatel právo na výměnu vadného zboží (zařízení) včetně s tím souvisejících prací.</w:t>
      </w:r>
    </w:p>
    <w:p w14:paraId="6DE700A3"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Záruční doba je automaticky prodloužena o případnou dobu opravy zařízení.</w:t>
      </w:r>
    </w:p>
    <w:p w14:paraId="52106BC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provádět na vlastní náklady odstranění nahlášených vad na HW vybavení, podle požadavků stanovených v tomto článku smlouvy. Odstranění vady (tj. oprava vadného zboží nebo výměna vadného zboží za bezvadné stejných či vyšších parametrů) včetně potřebné demontáže a montáže a bezplatné konfigurace podle potřeb Objednatele bude provedeno v rozsahu odpovídajícím záruce podle časového rozsahu specifikovaného v tomto článku smlouvy. </w:t>
      </w:r>
    </w:p>
    <w:p w14:paraId="5B03367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bCs w:val="0"/>
          <w:sz w:val="22"/>
          <w:szCs w:val="22"/>
        </w:rPr>
        <w:t>V průběhu záruční doby Zhotovitel garantuje odstranění nahlášených vad a zprovoznění zařízení, případně výměnu vadného hardware za podmínek garantovaných výrobcem.</w:t>
      </w:r>
    </w:p>
    <w:p w14:paraId="254D3B2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doba se staví po dobu, po kterou nemůže Objednatel dílo řádně užívat pro vady, za které nese odpovědnost Zhotovitel. </w:t>
      </w:r>
    </w:p>
    <w:p w14:paraId="1EE37C1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Veškeré vady (reklamace) je Objednatel povinen uplatnit u Zhotovitele bez zbytečného odkladu poté, kdy vadu zjistil a to hlášením v souladu s ustanoveními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 obsahujícím specifikaci zjištěné vady. </w:t>
      </w:r>
    </w:p>
    <w:p w14:paraId="181D7E2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Reklamaci lze uplatnit do posledního dne záruční doby, přičemž i reklamace odeslaná Objednatelem v poslední den záruční doby se považuje za včas uplatněnou.</w:t>
      </w:r>
    </w:p>
    <w:p w14:paraId="3E7CEC7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servis bude prováděn u Objednatele bezplatně po celou dobu záruky. </w:t>
      </w:r>
    </w:p>
    <w:p w14:paraId="59896734"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V případě výměny nebo opravy v servisním středisku Zhotovitele nebo autorizovaném servisním středisku výrobce, zabezpečí Zhotovitel bezplatně dopravu vadného zboží od Objednatele do servisu a dopravu opraveného nebo vyměněného zboží zpět k Objednateli včetně potřebné demontáže a montáže.</w:t>
      </w:r>
    </w:p>
    <w:p w14:paraId="0749100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odpovídá za to, že dokumenty a soubory dat, které Objednateli v rámci plnění předmětu smlouvy předal</w:t>
      </w:r>
    </w:p>
    <w:p w14:paraId="18F8CA1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autorizovanými kopiemi originálů příslušných dokumentů a souborů dat Zhotovitele,</w:t>
      </w:r>
    </w:p>
    <w:p w14:paraId="1B6D9D4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neobsahují žádné infiltrační prostředky,</w:t>
      </w:r>
    </w:p>
    <w:p w14:paraId="5736E31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že k nim má práva na jejich šíření, instalaci, konfiguraci a správu, která mu umožňují s nimi nakládat a dále je poskytovat tak, jak je sjednáno v této smlouvě.</w:t>
      </w:r>
    </w:p>
    <w:p w14:paraId="6FB1C0D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se některá z uvedených garancí Zhotovitele ukáže nepravdivou a Objednateli z tohoto důvodu vznikne škoda, bude Zhotovitel povinen Objednateli tuto škodu nahradit.</w:t>
      </w:r>
    </w:p>
    <w:p w14:paraId="113FE4C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uhradí škodu, která Objednateli vznikla vadným plněním v plné výši. Zhotovitel rovněž Objednateli uhradí náklady vzniklé při uplatňování práv z odpovědnosti za vady.</w:t>
      </w:r>
    </w:p>
    <w:p w14:paraId="5B37824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Nebezpečí škody na díle a dalším hmotném plnění z této smlouvy přechází na Objednatele okamžikem jejich převzetí.</w:t>
      </w:r>
    </w:p>
    <w:p w14:paraId="7B8DA02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na díle ani na jiném plnění z této smlouvy neváznou žádné právní vady, tedy dílo není zatíženo právem třetí osoby.</w:t>
      </w:r>
    </w:p>
    <w:p w14:paraId="0346DC02"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Reklamace - odstraňování vad vzniklých z důvodů na straně Zhotovitele</w:t>
      </w:r>
    </w:p>
    <w:p w14:paraId="5072DD5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uplatnit formou reklamace svoje práva z odpovědnosti Zhotovitele za vady následujících skutečností: </w:t>
      </w:r>
    </w:p>
    <w:p w14:paraId="61A3322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záznamových materiálů, na kterých jsou uloženy dokumenty a soubory dat, které tvoří předmět plnění Zhotovitele, </w:t>
      </w:r>
    </w:p>
    <w:p w14:paraId="4CC8965A"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obsahu dokumentů a souborů dat, které tvoří předmět plnění Zhotovitele,</w:t>
      </w:r>
    </w:p>
    <w:p w14:paraId="463CE8C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programového vybavení (produktu), které tvoří předmět plnění Zhotovitele.</w:t>
      </w:r>
    </w:p>
    <w:p w14:paraId="29BA7A8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Reklamace (vady) budou zástupci Objednatele hlášeny Zhotoviteli prostřednictvím kontaktního místa pro hlášení závad v souladu s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w:t>
      </w:r>
    </w:p>
    <w:p w14:paraId="71FB3FE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Proces odstraňování vad produktu bude probíhat v režimech definovaných Servisní smlouvou.</w:t>
      </w:r>
    </w:p>
    <w:p w14:paraId="4ED00106" w14:textId="77777777" w:rsidR="00C26D71" w:rsidRPr="00073DAA" w:rsidRDefault="00741A97" w:rsidP="00073DAA">
      <w:pPr>
        <w:pStyle w:val="Nadpis2"/>
        <w:jc w:val="both"/>
        <w:rPr>
          <w:rFonts w:asciiTheme="minorHAnsi" w:hAnsiTheme="minorHAnsi" w:cstheme="minorHAnsi"/>
          <w:sz w:val="22"/>
          <w:szCs w:val="22"/>
        </w:rPr>
      </w:pPr>
      <w:r w:rsidRPr="007E3B3F">
        <w:rPr>
          <w:rFonts w:asciiTheme="minorHAnsi" w:hAnsiTheme="minorHAnsi" w:cstheme="minorHAnsi"/>
          <w:sz w:val="22"/>
          <w:szCs w:val="22"/>
        </w:rPr>
        <w:t>Vyplyne-li z objektivních skutečností potřeba lhůty delší než je stanovena u jednotlivých kategorií, lze písemně dohodnout lhůtu delší. Za objektivní skutečnosti lze považovat zásah vyšší moci, chybnou funkci operačních a databázových platforem, časový rozsah potřebných prací jdoucí nad stanovený rámec.</w:t>
      </w:r>
    </w:p>
    <w:p w14:paraId="1CC41754" w14:textId="77777777" w:rsidR="00741A97" w:rsidRPr="007E3B3F" w:rsidRDefault="00741A97" w:rsidP="00741A97">
      <w:pPr>
        <w:pStyle w:val="Nadpis1"/>
        <w:jc w:val="both"/>
        <w:rPr>
          <w:rFonts w:asciiTheme="minorHAnsi" w:hAnsiTheme="minorHAnsi" w:cstheme="minorHAnsi"/>
          <w:sz w:val="28"/>
          <w:szCs w:val="28"/>
        </w:rPr>
      </w:pPr>
      <w:bookmarkStart w:id="13" w:name="_Ref393188342"/>
      <w:r w:rsidRPr="007E3B3F">
        <w:rPr>
          <w:rFonts w:asciiTheme="minorHAnsi" w:hAnsiTheme="minorHAnsi" w:cstheme="minorHAnsi"/>
          <w:sz w:val="28"/>
          <w:szCs w:val="28"/>
        </w:rPr>
        <w:t>Technická podpora a servis</w:t>
      </w:r>
      <w:bookmarkEnd w:id="13"/>
    </w:p>
    <w:p w14:paraId="29BFA45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Technická podpora a servis jsou po dobu zkušebního provozu poskytovány zdarma.</w:t>
      </w:r>
    </w:p>
    <w:p w14:paraId="380F971C" w14:textId="77777777" w:rsidR="00CC71BD" w:rsidRPr="00073DAA" w:rsidRDefault="00741A97" w:rsidP="00073DAA">
      <w:pPr>
        <w:pStyle w:val="Nadpis2"/>
        <w:jc w:val="both"/>
        <w:rPr>
          <w:rFonts w:asciiTheme="minorHAnsi" w:hAnsiTheme="minorHAnsi" w:cstheme="minorHAnsi"/>
          <w:b/>
          <w:sz w:val="22"/>
          <w:szCs w:val="22"/>
        </w:rPr>
      </w:pPr>
      <w:r w:rsidRPr="007E3B3F">
        <w:rPr>
          <w:rFonts w:asciiTheme="minorHAnsi" w:hAnsiTheme="minorHAnsi" w:cstheme="minorHAnsi"/>
          <w:sz w:val="22"/>
          <w:szCs w:val="22"/>
        </w:rPr>
        <w:t xml:space="preserve">Technická podporu a servis je řešena samostatnou smlouvou – </w:t>
      </w:r>
      <w:r w:rsidRPr="007E3B3F">
        <w:rPr>
          <w:rFonts w:asciiTheme="minorHAnsi" w:hAnsiTheme="minorHAnsi" w:cstheme="minorHAnsi"/>
          <w:b/>
          <w:sz w:val="22"/>
          <w:szCs w:val="22"/>
        </w:rPr>
        <w:t xml:space="preserve">Servisní </w:t>
      </w:r>
      <w:r w:rsidRPr="00C26D71">
        <w:rPr>
          <w:rFonts w:asciiTheme="minorHAnsi" w:hAnsiTheme="minorHAnsi" w:cstheme="minorHAnsi"/>
          <w:b/>
          <w:sz w:val="22"/>
          <w:szCs w:val="22"/>
        </w:rPr>
        <w:t>smlouva „</w:t>
      </w:r>
      <w:r w:rsidR="00372725" w:rsidRPr="00372725">
        <w:rPr>
          <w:rFonts w:asciiTheme="minorHAnsi" w:hAnsiTheme="minorHAnsi" w:cstheme="minorHAnsi"/>
          <w:b/>
          <w:sz w:val="22"/>
          <w:szCs w:val="22"/>
        </w:rPr>
        <w:t>Efektivní řízení organizací města</w:t>
      </w:r>
      <w:r w:rsidRPr="00C26D71">
        <w:rPr>
          <w:rFonts w:asciiTheme="minorHAnsi" w:hAnsiTheme="minorHAnsi" w:cstheme="minorHAnsi"/>
          <w:b/>
          <w:sz w:val="22"/>
          <w:szCs w:val="22"/>
        </w:rPr>
        <w:t>“.</w:t>
      </w:r>
    </w:p>
    <w:p w14:paraId="4924E54A"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Sankce</w:t>
      </w:r>
    </w:p>
    <w:p w14:paraId="277D12B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pokuty</w:t>
      </w:r>
    </w:p>
    <w:p w14:paraId="0444A1B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provedením nebo předáním díla nebo jeho jednotlivých částí podle </w:t>
      </w:r>
      <w:r w:rsidRPr="007E3B3F">
        <w:rPr>
          <w:rFonts w:asciiTheme="minorHAnsi" w:hAnsiTheme="minorHAnsi" w:cstheme="minorHAnsi"/>
          <w:b/>
          <w:sz w:val="22"/>
        </w:rPr>
        <w:t xml:space="preserve">čl.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_Ref393188940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4</w:t>
      </w:r>
      <w:r w:rsidRPr="007E3B3F">
        <w:rPr>
          <w:rFonts w:asciiTheme="minorHAnsi" w:hAnsiTheme="minorHAnsi" w:cstheme="minorHAnsi"/>
          <w:sz w:val="22"/>
        </w:rPr>
        <w:fldChar w:fldCharType="end"/>
      </w:r>
      <w:r w:rsidRPr="007E3B3F">
        <w:rPr>
          <w:rFonts w:asciiTheme="minorHAnsi" w:hAnsiTheme="minorHAnsi" w:cstheme="minorHAnsi"/>
          <w:sz w:val="22"/>
        </w:rPr>
        <w:t xml:space="preserve"> </w:t>
      </w:r>
      <w:proofErr w:type="gramStart"/>
      <w:r w:rsidRPr="007E3B3F">
        <w:rPr>
          <w:rFonts w:asciiTheme="minorHAnsi" w:hAnsiTheme="minorHAnsi" w:cstheme="minorHAnsi"/>
          <w:sz w:val="22"/>
        </w:rPr>
        <w:t>této</w:t>
      </w:r>
      <w:proofErr w:type="gramEnd"/>
      <w:r w:rsidRPr="007E3B3F">
        <w:rPr>
          <w:rFonts w:asciiTheme="minorHAnsi" w:hAnsiTheme="minorHAnsi" w:cstheme="minorHAnsi"/>
          <w:sz w:val="22"/>
        </w:rPr>
        <w:t xml:space="preserve"> smlouvy ve sjednané lhůtě se Zhotovitel zavazuje Objednateli uhradit smluvní pokutu ve výši 5.000 Kč za každý i započatý kalendářní den prodlení, není-li jinými ustanoveními této smlouvy výslovně uvedeno jinak.</w:t>
      </w:r>
    </w:p>
    <w:p w14:paraId="57FDE1FE" w14:textId="6063BCF2"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odstraněním vad ve lhůtách stanovených touto smlouvou se Zhotovitel zavazuje Objednateli uhradit smluvní pokutu ve výši </w:t>
      </w:r>
      <w:r w:rsidR="004749F3">
        <w:rPr>
          <w:rFonts w:asciiTheme="minorHAnsi" w:hAnsiTheme="minorHAnsi" w:cstheme="minorHAnsi"/>
          <w:sz w:val="22"/>
        </w:rPr>
        <w:t>2</w:t>
      </w:r>
      <w:r w:rsidRPr="007E3B3F">
        <w:rPr>
          <w:rFonts w:asciiTheme="minorHAnsi" w:hAnsiTheme="minorHAnsi" w:cstheme="minorHAnsi"/>
          <w:sz w:val="22"/>
        </w:rPr>
        <w:t>0</w:t>
      </w:r>
      <w:r w:rsidR="005E592F">
        <w:rPr>
          <w:rFonts w:asciiTheme="minorHAnsi" w:hAnsiTheme="minorHAnsi" w:cstheme="minorHAnsi"/>
          <w:sz w:val="22"/>
        </w:rPr>
        <w:t>0</w:t>
      </w:r>
      <w:r w:rsidRPr="007E3B3F">
        <w:rPr>
          <w:rFonts w:asciiTheme="minorHAnsi" w:hAnsiTheme="minorHAnsi" w:cstheme="minorHAnsi"/>
          <w:sz w:val="22"/>
        </w:rPr>
        <w:t xml:space="preserve"> Kč za každou hodinu prodlení v případě vad kategorie „vysoká“ a smluvní pokutu ve výši </w:t>
      </w:r>
      <w:r w:rsidR="004749F3">
        <w:rPr>
          <w:rFonts w:asciiTheme="minorHAnsi" w:hAnsiTheme="minorHAnsi" w:cstheme="minorHAnsi"/>
          <w:sz w:val="22"/>
        </w:rPr>
        <w:t>5</w:t>
      </w:r>
      <w:r w:rsidRPr="007E3B3F">
        <w:rPr>
          <w:rFonts w:asciiTheme="minorHAnsi" w:hAnsiTheme="minorHAnsi" w:cstheme="minorHAnsi"/>
          <w:sz w:val="22"/>
        </w:rPr>
        <w:t>00 Kč za každý i započatý den prodlení v případě vady kategorie „střední“, a to pro každý případ prodlení, není-li jinými ustanoveními této smlouvy výslovně uvedeno jinak.</w:t>
      </w:r>
    </w:p>
    <w:p w14:paraId="41D3C3A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Za nedodržení pravidel pro provádění informačních, propagačních a archivačních opatření podle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_Ref393189234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proofErr w:type="gramStart"/>
      <w:r w:rsidRPr="007E3B3F">
        <w:rPr>
          <w:rFonts w:asciiTheme="minorHAnsi" w:hAnsiTheme="minorHAnsi" w:cstheme="minorHAnsi"/>
          <w:b/>
          <w:sz w:val="22"/>
        </w:rPr>
        <w:t>16.10</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a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_Ref393189236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16.11</w:t>
      </w:r>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je Objednatel oprávněn požadovat zaplacení smluvní pokuty ve výši 5.000 Kč za každý zjištěný případ porušení, pokud Zhotovitel nezjedná nápravu ani v dodatečné lhůtě, kterou mu ke zjednání nápravy Objednatel určí.</w:t>
      </w:r>
    </w:p>
    <w:p w14:paraId="740603E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nedodržení lhůty splatnosti faktury, kterou od Zhotovitele převzal Objednatel k úhradě, se Objednatel zavazuje Zhotoviteli uhradit úrok z prodlení v zákonné výši.</w:t>
      </w:r>
    </w:p>
    <w:p w14:paraId="25D1C3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Sankce jsou splatné do 30 dní ode dne doručení písemného vyúčtování její výše povinné straně. </w:t>
      </w:r>
    </w:p>
    <w:p w14:paraId="7B58849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Zaplacením smluvní pokuty není dotčen nárok oprávněné strany na náhradu škody, oprávněná strana má nárok na náhradu škody v plné výši. </w:t>
      </w:r>
    </w:p>
    <w:p w14:paraId="0DE2AFB5" w14:textId="77777777" w:rsidR="00741A97" w:rsidRPr="007E3B3F" w:rsidRDefault="00741A97" w:rsidP="00741A97">
      <w:pPr>
        <w:pStyle w:val="Nadpis1"/>
        <w:jc w:val="both"/>
        <w:rPr>
          <w:rFonts w:asciiTheme="minorHAnsi" w:hAnsiTheme="minorHAnsi" w:cstheme="minorHAnsi"/>
          <w:sz w:val="28"/>
          <w:szCs w:val="28"/>
        </w:rPr>
      </w:pPr>
      <w:bookmarkStart w:id="14" w:name="_Ref394122074"/>
      <w:r w:rsidRPr="007E3B3F">
        <w:rPr>
          <w:rFonts w:asciiTheme="minorHAnsi" w:hAnsiTheme="minorHAnsi" w:cstheme="minorHAnsi"/>
          <w:sz w:val="28"/>
          <w:szCs w:val="28"/>
        </w:rPr>
        <w:t>Důvěrné informace, ochrana osobních údajů</w:t>
      </w:r>
      <w:bookmarkEnd w:id="14"/>
    </w:p>
    <w:p w14:paraId="4C7B5E23"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33D74513"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má pro účely ochrany osobních údajů postavení zpracovatele ve smyslu ZOOÚ.</w:t>
      </w:r>
    </w:p>
    <w:p w14:paraId="6481B40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zpracovávat osobní údaje pouze za účelem plnění účelu této smlouvy.</w:t>
      </w:r>
    </w:p>
    <w:p w14:paraId="5EE37CDA" w14:textId="77777777" w:rsidR="00741A97" w:rsidRPr="007E3B3F" w:rsidRDefault="00741A97" w:rsidP="00741A97">
      <w:pPr>
        <w:pStyle w:val="Nadpis2"/>
        <w:jc w:val="both"/>
        <w:rPr>
          <w:rFonts w:asciiTheme="minorHAnsi" w:hAnsiTheme="minorHAnsi" w:cstheme="minorHAnsi"/>
          <w:sz w:val="22"/>
          <w:szCs w:val="22"/>
        </w:rPr>
      </w:pPr>
      <w:bookmarkStart w:id="15" w:name="_Ref393189321"/>
      <w:r w:rsidRPr="007E3B3F">
        <w:rPr>
          <w:rFonts w:asciiTheme="minorHAnsi" w:hAnsiTheme="minorHAnsi" w:cstheme="minorHAnsi"/>
          <w:sz w:val="22"/>
          <w:szCs w:val="22"/>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5"/>
    </w:p>
    <w:p w14:paraId="5839A60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učiní v souladu s platnými právními předpisy a </w:t>
      </w:r>
      <w:r w:rsidRPr="007E3B3F">
        <w:rPr>
          <w:rFonts w:asciiTheme="minorHAnsi" w:hAnsiTheme="minorHAnsi" w:cstheme="minorHAnsi"/>
          <w:b/>
          <w:sz w:val="22"/>
          <w:szCs w:val="22"/>
        </w:rPr>
        <w:t>odst.</w:t>
      </w:r>
      <w:r w:rsidRPr="007E3B3F">
        <w:rPr>
          <w:rFonts w:asciiTheme="minorHAnsi" w:hAnsiTheme="minorHAnsi" w:cstheme="minorHAnsi"/>
          <w:sz w:val="22"/>
          <w:szCs w:val="22"/>
        </w:rPr>
        <w:t xml:space="preserve">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_Ref393189321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proofErr w:type="gramStart"/>
      <w:r w:rsidRPr="007E3B3F">
        <w:rPr>
          <w:rFonts w:asciiTheme="minorHAnsi" w:hAnsiTheme="minorHAnsi" w:cstheme="minorHAnsi"/>
          <w:b/>
          <w:sz w:val="22"/>
          <w:szCs w:val="22"/>
        </w:rPr>
        <w:t>14.3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dostatečná</w:t>
      </w:r>
      <w:proofErr w:type="gramEnd"/>
      <w:r w:rsidRPr="007E3B3F">
        <w:rPr>
          <w:rFonts w:asciiTheme="minorHAnsi" w:hAnsiTheme="minorHAnsi" w:cstheme="minorHAnsi"/>
          <w:sz w:val="22"/>
          <w:szCs w:val="22"/>
        </w:rPr>
        <w:t xml:space="preserve"> organizační a technická opatření zabraňující přístupu neoprávněných osob k osobním údajům o ochraně osobních údajů.</w:t>
      </w:r>
    </w:p>
    <w:p w14:paraId="36A2B3B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jeho zaměstnanci byli v souladu s platnými právními předpisy poučeni o povinnosti mlčenlivosti a o možných následcích pro případ porušení této povinnosti.</w:t>
      </w:r>
    </w:p>
    <w:p w14:paraId="1AD5E35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osobní údaje, byly uchovávány pouze v uzamykatelných místnostech.</w:t>
      </w:r>
    </w:p>
    <w:p w14:paraId="1A7ED18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citlivé údaje, byly uchovávány v uzamykatelných skříních umístěných v uzamykatelných místnostech.</w:t>
      </w:r>
    </w:p>
    <w:p w14:paraId="0E39E55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elektronické datové soubory obsahující osobní údaje byly uchovávány v paměti počítače pouze</w:t>
      </w:r>
    </w:p>
    <w:p w14:paraId="5E21042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takovýmto souborům chráněn heslem,</w:t>
      </w:r>
    </w:p>
    <w:p w14:paraId="33A8AD6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užívání počítače, v jehož paměti jsou tyto soubory umístěny, chráněn heslem.</w:t>
      </w:r>
    </w:p>
    <w:p w14:paraId="690FFC9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255AEA7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2BE22330"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že důvěrné informace jiným subjektům nesdělí, nezpřístupní, ani nevyužije pro sebe nebo pro jinou osobu. </w:t>
      </w:r>
    </w:p>
    <w:p w14:paraId="1D6CAC40"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6D18D57C"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Zhotovitel se zavazuje zabezpečit, aby i tyto osoby považovaly uvedené informace za důvěrné a zachovávaly o nich mlčenlivost.</w:t>
      </w:r>
    </w:p>
    <w:p w14:paraId="6CC2E5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Povinnost plnit ustanovení tohoto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sz w:val="22"/>
          <w:szCs w:val="22"/>
        </w:rPr>
        <w:instrText xml:space="preserve"> REF _Ref394122074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14</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smlouvy se nevztahuje na informace, které</w:t>
      </w:r>
    </w:p>
    <w:p w14:paraId="0BF5637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mohou být zveřejněny bez porušení této smlouvy,</w:t>
      </w:r>
    </w:p>
    <w:p w14:paraId="5FF5051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byly písemným souhlasem obou smluvních stran zproštěny těchto omezení,</w:t>
      </w:r>
    </w:p>
    <w:p w14:paraId="55D2680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známé nebo byly zveřejněny jinak, než následkem porušení povinnosti jedné ze smluvních stran,</w:t>
      </w:r>
    </w:p>
    <w:p w14:paraId="03ECBDD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příjemce je zná dříve, než je sdělí smluvní strana,</w:t>
      </w:r>
    </w:p>
    <w:p w14:paraId="2C3C966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jsou vyžádány soudem, státním zastupitelstvím nebo příslušným správním orgánem na základě zákona, </w:t>
      </w:r>
      <w:proofErr w:type="spellStart"/>
      <w:r w:rsidRPr="007E3B3F">
        <w:rPr>
          <w:rFonts w:asciiTheme="minorHAnsi" w:hAnsiTheme="minorHAnsi" w:cstheme="minorHAnsi"/>
          <w:sz w:val="22"/>
        </w:rPr>
        <w:t>popřípadně</w:t>
      </w:r>
      <w:proofErr w:type="spellEnd"/>
      <w:r w:rsidRPr="007E3B3F">
        <w:rPr>
          <w:rFonts w:asciiTheme="minorHAnsi" w:hAnsiTheme="minorHAnsi" w:cstheme="minorHAnsi"/>
          <w:sz w:val="22"/>
        </w:rPr>
        <w:t>, jejichž uveřejnění je stanoveno zákonem,</w:t>
      </w:r>
    </w:p>
    <w:p w14:paraId="2B630CC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smluvní strana sdělí osobě vázané zákonnou povinností mlčenlivosti (např. advokátovi nebo daňovému poradci) za účelem uplatňování svých práv.</w:t>
      </w:r>
    </w:p>
    <w:p w14:paraId="11EE88A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ochrany důvěrných informací trvá bez ohledu na ukončení platnosti této smlouvy.</w:t>
      </w:r>
    </w:p>
    <w:p w14:paraId="06FC943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2CF6C0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0A714003"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Doba trvání smlouvy, ukončení smlouvy</w:t>
      </w:r>
    </w:p>
    <w:p w14:paraId="35B16E4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mohou odstoupit od smlouvy z důvodu podstatného porušení smlouvy.</w:t>
      </w:r>
    </w:p>
    <w:p w14:paraId="72E0AD0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Zhotovitele se považuje mimo jiné</w:t>
      </w:r>
    </w:p>
    <w:p w14:paraId="305ABC7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prodlení Zhotovitele s plněním kteréhokoliv jeho závazku podle smlouvy delším než 30 dní,</w:t>
      </w:r>
    </w:p>
    <w:p w14:paraId="23FCC95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nesplnění pokynu Objednatele při plnění předmětu smlouvy Zhotovitelem,</w:t>
      </w:r>
    </w:p>
    <w:p w14:paraId="33C4091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bránění Zhotovitelem Objednateli v provádění kontrol a zkoušek díla nebo jeho části,</w:t>
      </w:r>
    </w:p>
    <w:p w14:paraId="029D509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opakované nebo hrubé porušení pravidel bezpečnosti práce, protipožární ochrany, ochrany zdraví při práci či jiných bezpečnostních předpisů a pravidel Zhotovitelem nebo jeho subdodavatelem v místě plnění,</w:t>
      </w:r>
    </w:p>
    <w:p w14:paraId="682A2C5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dílo vykazuje vady, které neumožní jeho řádné užívání k účelu, který je sjednán touto smlouvou,</w:t>
      </w:r>
    </w:p>
    <w:p w14:paraId="34F2E96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nedodržení ujednání o poskytnuté záruce.</w:t>
      </w:r>
    </w:p>
    <w:p w14:paraId="65F029C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Objednatelem se považuje mimo jiné opakované prodlení Objednatele s placením kterékoliv faktury (nebo její části) delší než jeden (1) měsíc.</w:t>
      </w:r>
    </w:p>
    <w:p w14:paraId="49803EB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Odstoupení od smlouvy musí být učiněno písemně, s uvedením důvodu.</w:t>
      </w:r>
    </w:p>
    <w:p w14:paraId="57F3CB60"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Účinky odstoupení nastávají dnem doručení druhé smluvní straně oznámení o odstoupení, bylo-li odstoupení oprávněné.</w:t>
      </w:r>
    </w:p>
    <w:p w14:paraId="3ECDFF3C"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Objednatele od smlouvy z důvodu podstatného porušení smlouvy Zhotovitelem nemá Zhotovitel nárok na zaplacení ceny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v plné výši. </w:t>
      </w:r>
    </w:p>
    <w:p w14:paraId="7FC58712"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Zhotovitel je pouze oprávněn žádat po Objednateli to, o co se Objednatel zhotovováním předmětu díla obohatil. </w:t>
      </w:r>
    </w:p>
    <w:p w14:paraId="57DBBB6B"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Odstoupením od smlouvy není dotčen nárok Objednatele na náhradu případné škody a zaplacení smluvní pokuty.</w:t>
      </w:r>
    </w:p>
    <w:p w14:paraId="23B1D7B5"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Zhotovitele od smlouvy z důvodu podstatného porušení smlouvy Objednatelem má Zhotovitel nárok na zaplacení poměrné části ceny díla, odpovídající rozsahu provedeného díla. </w:t>
      </w:r>
    </w:p>
    <w:p w14:paraId="78ACFA71"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Odstoupením od smlouvy není dotčen nárok Zhotovitele na náhradu případné škody a zaplacení smluvní pokuty.</w:t>
      </w:r>
    </w:p>
    <w:p w14:paraId="1F10AA0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ukončení smlouvy je Zhotovitel povinen Objednateli poskytnout na své náklady veškerou součinnost k řádné migraci dat do jiného informačního systému podle zadání Objednatele.</w:t>
      </w:r>
    </w:p>
    <w:p w14:paraId="5D579473"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Práva a povinnosti smluvních stran</w:t>
      </w:r>
    </w:p>
    <w:p w14:paraId="03E6EBA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poskytnout Zhotoviteli nezbytnou součinnost a vyjadřovat se k návrhům na další postup, bude-li to nezbytné pro řádné zhotovení díla. </w:t>
      </w:r>
    </w:p>
    <w:p w14:paraId="4CEC14E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při provádění díla postupovat v profesionální kvalitě a s odbornou péčí. </w:t>
      </w:r>
    </w:p>
    <w:p w14:paraId="17EABF9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podle této smlouvy řádně a včas předat dílo. Objednatel se v tomto smyslu zavazuje dílo převzít, v souladu s </w:t>
      </w:r>
      <w:r w:rsidRPr="007E3B3F">
        <w:rPr>
          <w:rFonts w:asciiTheme="minorHAnsi" w:hAnsiTheme="minorHAnsi" w:cstheme="minorHAnsi"/>
          <w:b/>
          <w:sz w:val="22"/>
          <w:szCs w:val="22"/>
        </w:rPr>
        <w:t>čl. 7.</w:t>
      </w:r>
    </w:p>
    <w:p w14:paraId="23C46C8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dodat dílo a jeho části podle této smlouvy v dohodnutém množství, kvalitě a provedení.</w:t>
      </w:r>
    </w:p>
    <w:p w14:paraId="41854A9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p>
    <w:p w14:paraId="318C70BB"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je povinen prokazatelně seznámit Zhotovitele s interními předpisy, které musí Zhotovitel dodržovat.</w:t>
      </w:r>
    </w:p>
    <w:p w14:paraId="73CD8DE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přesvědčit se kdykoliv v průběhu plnění díla o stavu prací na díle včetně kontroly jakosti díla nebo jeho částí a Zhotovitel mu k tomuto musí vytvořit podmínky, případné náklady nese Zhotovitel. </w:t>
      </w:r>
    </w:p>
    <w:p w14:paraId="2FC993D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3394624" w14:textId="77777777" w:rsidR="00C26D71" w:rsidRDefault="000670D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741A97" w:rsidRPr="007E3B3F">
        <w:rPr>
          <w:rFonts w:asciiTheme="minorHAnsi" w:hAnsiTheme="minorHAnsi" w:cstheme="minorHAnsi"/>
          <w:sz w:val="22"/>
          <w:szCs w:val="22"/>
        </w:rPr>
        <w:t xml:space="preserve"> </w:t>
      </w:r>
    </w:p>
    <w:p w14:paraId="2744C545"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1450BB04"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p>
    <w:p w14:paraId="78233ED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Toto pravidlo platí ve stejném rozsahu i pro Objednatele.</w:t>
      </w:r>
    </w:p>
    <w:p w14:paraId="7B2F0616" w14:textId="77777777" w:rsidR="00741A97" w:rsidRPr="007E3B3F" w:rsidRDefault="00741A97" w:rsidP="00741A97">
      <w:pPr>
        <w:pStyle w:val="Nadpis2"/>
        <w:jc w:val="both"/>
        <w:rPr>
          <w:rFonts w:asciiTheme="minorHAnsi" w:hAnsiTheme="minorHAnsi" w:cstheme="minorHAnsi"/>
          <w:sz w:val="22"/>
          <w:szCs w:val="22"/>
        </w:rPr>
      </w:pPr>
      <w:bookmarkStart w:id="16" w:name="_Ref393189234"/>
      <w:r w:rsidRPr="007E3B3F">
        <w:rPr>
          <w:rFonts w:asciiTheme="minorHAnsi" w:hAnsiTheme="minorHAnsi" w:cstheme="minorHAnsi"/>
          <w:sz w:val="22"/>
          <w:szCs w:val="22"/>
        </w:rPr>
        <w:t xml:space="preserve">Zhotovitel je povinen na své náklady dodržovat </w:t>
      </w:r>
      <w:r w:rsidRPr="007E3B3F">
        <w:rPr>
          <w:rFonts w:asciiTheme="minorHAnsi" w:hAnsiTheme="minorHAnsi" w:cstheme="minorHAnsi"/>
          <w:sz w:val="22"/>
        </w:rPr>
        <w:t>pravidla pro provádění informačních a propagačních opatření. Každý originální účetní doklad musí obsahovat informaci, že se jedná o projekt I</w:t>
      </w:r>
      <w:r w:rsidR="000670D7" w:rsidRPr="007E3B3F">
        <w:rPr>
          <w:rFonts w:asciiTheme="minorHAnsi" w:hAnsiTheme="minorHAnsi" w:cstheme="minorHAnsi"/>
          <w:sz w:val="22"/>
        </w:rPr>
        <w:t>R</w:t>
      </w:r>
      <w:r w:rsidRPr="007E3B3F">
        <w:rPr>
          <w:rFonts w:asciiTheme="minorHAnsi" w:hAnsiTheme="minorHAnsi" w:cstheme="minorHAnsi"/>
          <w:sz w:val="22"/>
        </w:rPr>
        <w:t xml:space="preserve">OP a být označen číslem projektu. Zhotovitel je povinen </w:t>
      </w:r>
      <w:r w:rsidRPr="007E3B3F">
        <w:rPr>
          <w:rFonts w:asciiTheme="minorHAnsi" w:hAnsiTheme="minorHAnsi" w:cstheme="minorHAnsi"/>
          <w:sz w:val="22"/>
          <w:szCs w:val="22"/>
        </w:rPr>
        <w:t>řádně uchovávat veškerou dokumentaci související s realizací díla podle této smlouvy, včetně účetních dokladů</w:t>
      </w:r>
      <w:r w:rsidR="00BE452F" w:rsidRPr="007E3B3F">
        <w:rPr>
          <w:rFonts w:asciiTheme="minorHAnsi" w:hAnsiTheme="minorHAnsi" w:cstheme="minorHAnsi"/>
          <w:sz w:val="22"/>
          <w:szCs w:val="22"/>
        </w:rPr>
        <w:t>,</w:t>
      </w:r>
      <w:r w:rsidRPr="007E3B3F">
        <w:rPr>
          <w:rFonts w:asciiTheme="minorHAnsi" w:hAnsiTheme="minorHAnsi" w:cstheme="minorHAnsi"/>
          <w:sz w:val="22"/>
          <w:szCs w:val="22"/>
        </w:rPr>
        <w:t xml:space="preserve"> </w:t>
      </w:r>
      <w:r w:rsidR="00BE452F" w:rsidRPr="007E3B3F">
        <w:rPr>
          <w:rFonts w:asciiTheme="minorHAnsi" w:hAnsiTheme="minorHAnsi" w:cstheme="minorHAnsi"/>
          <w:sz w:val="22"/>
          <w:szCs w:val="22"/>
        </w:rPr>
        <w:t>minimálně do roku 2030</w:t>
      </w:r>
      <w:r w:rsidRPr="007E3B3F">
        <w:rPr>
          <w:rFonts w:asciiTheme="minorHAnsi" w:hAnsiTheme="minorHAnsi" w:cstheme="minorHAnsi"/>
          <w:sz w:val="22"/>
          <w:szCs w:val="22"/>
        </w:rPr>
        <w:t xml:space="preserve">, a pokud je v českých právních předpisech stanovena lhůta delší než v evropských předpisech, musí být použita pro úschovu delší lhůta. </w:t>
      </w:r>
    </w:p>
    <w:p w14:paraId="5609728D" w14:textId="77777777" w:rsidR="00C26D71" w:rsidRDefault="00741A97" w:rsidP="00C26D71">
      <w:pPr>
        <w:pStyle w:val="Nadpis2"/>
        <w:jc w:val="both"/>
        <w:rPr>
          <w:rFonts w:asciiTheme="minorHAnsi" w:hAnsiTheme="minorHAnsi" w:cstheme="minorHAnsi"/>
          <w:sz w:val="22"/>
          <w:szCs w:val="22"/>
        </w:rPr>
      </w:pPr>
      <w:bookmarkStart w:id="17" w:name="_Ref393189236"/>
      <w:bookmarkEnd w:id="16"/>
      <w:r w:rsidRPr="007E3B3F">
        <w:rPr>
          <w:rFonts w:asciiTheme="minorHAnsi" w:hAnsiTheme="minorHAnsi" w:cstheme="minorHAnsi"/>
          <w:sz w:val="22"/>
          <w:szCs w:val="22"/>
        </w:rPr>
        <w:t xml:space="preserve">Zhotovitel je povinen řádně uchovávat veškeré dokumenty související s realizací díla a prokazující čerpání finančních prostředků po dobu nejméně 10 let od ukončení díla způsobem, který je v souladu s platnými právními předpisy České republiky a Evropských společenství. </w:t>
      </w:r>
    </w:p>
    <w:p w14:paraId="437C6F1A"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Dále je povinen zajistit, aby také všichni jeho subdodavatelé, partneři, dodavatelé partnerů uchovávali veškeré dokumenty související s prováděním díla podle těchto podmínek a dodržovali propagační a informační opatření.</w:t>
      </w:r>
      <w:bookmarkEnd w:id="17"/>
    </w:p>
    <w:p w14:paraId="17BF1728"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všechny písemné zprávy, písemné výstupy a prezentace (včetně prováděcího projektu a předávacích protokolů) opatřit vizuální identitou projektů podle </w:t>
      </w:r>
      <w:r w:rsidR="00CC5E5F" w:rsidRPr="007E3B3F">
        <w:rPr>
          <w:rFonts w:asciiTheme="minorHAnsi" w:hAnsiTheme="minorHAnsi" w:cstheme="minorHAnsi"/>
          <w:sz w:val="22"/>
          <w:szCs w:val="22"/>
        </w:rPr>
        <w:t xml:space="preserve">Metodického pokynu pro publicitu a komunikaci Evropských strukturálních a investičních fondů v programovém období 2014–2020 (dále jen „Metodický pokyn pro publicitu“) – </w:t>
      </w:r>
      <w:r w:rsidRPr="007E3B3F">
        <w:rPr>
          <w:rFonts w:asciiTheme="minorHAnsi" w:hAnsiTheme="minorHAnsi" w:cstheme="minorHAnsi"/>
          <w:sz w:val="22"/>
          <w:szCs w:val="22"/>
        </w:rPr>
        <w:t xml:space="preserve">viz příslušná příloha </w:t>
      </w:r>
      <w:r w:rsidR="00CC5E5F" w:rsidRPr="007E3B3F">
        <w:rPr>
          <w:rFonts w:asciiTheme="minorHAnsi" w:hAnsiTheme="minorHAnsi" w:cstheme="minorHAnsi"/>
          <w:sz w:val="22"/>
          <w:szCs w:val="22"/>
        </w:rPr>
        <w:t>Obecných pravidel pro žadatele a příjemce v rámci příslušné výzvy</w:t>
      </w:r>
      <w:r w:rsidRPr="007E3B3F">
        <w:rPr>
          <w:rFonts w:asciiTheme="minorHAnsi" w:hAnsiTheme="minorHAnsi" w:cstheme="minorHAnsi"/>
          <w:sz w:val="22"/>
          <w:szCs w:val="22"/>
        </w:rPr>
        <w:t xml:space="preserve">. </w:t>
      </w:r>
    </w:p>
    <w:p w14:paraId="18E823CA"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ke dni nabytí účinnosti smlouvy je s těmito pravidly seznámen.</w:t>
      </w:r>
    </w:p>
    <w:p w14:paraId="1CB1B016"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Minimálně jeden člen realizačního týmu Zhotovitele se musí zúčastnit pravidelných kontrolních dní v sídle Objednatele, které budou probíhat minimálně jednou za měsíc ode dne, kdy smlouva nabude účinnosti. </w:t>
      </w:r>
    </w:p>
    <w:p w14:paraId="67BCFC34"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může podle aktuální potřeby frekvenci konání těchto kontrolních dní upravit.</w:t>
      </w:r>
    </w:p>
    <w:p w14:paraId="58244A47"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účastnit se na základě pozvánky Objednatele všech jednání týkajících se předmětu smlouvy, řídit se při provádění plnění podle této smlouvy jeho pokyny a poskytnout mu požadovanou dokumentaci. </w:t>
      </w:r>
    </w:p>
    <w:p w14:paraId="03427B82"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Účast na těchto jednáních není považována za technickou podporu, údržbu, poradenství ani konzultaci a Zhotoviteli za takové jednání nenáleží odměna.</w:t>
      </w:r>
    </w:p>
    <w:p w14:paraId="2888EB6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 každého jednání či kontrolního dne týkajícího se plnění předmětu smlouvy vyhotovit zápis o průběhu a závěrech jednání či kontrolního dne, který bude poté ve formátu DOC předán Objednateli k odsouhlasení a následně podepsán zástupci Objednatele i Zhotovitele. </w:t>
      </w:r>
    </w:p>
    <w:p w14:paraId="27BC1C66"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Každý ze zápisů bude obsahovat minimálně tyto náležitosti: pořadové číslo zápisu, datum konání, místo konání, seznam přítomných či omluvených účastníků, program jednání, popis</w:t>
      </w:r>
      <w:r w:rsidRPr="00C26D71">
        <w:rPr>
          <w:rFonts w:asciiTheme="minorHAnsi" w:hAnsiTheme="minorHAnsi" w:cstheme="minorHAnsi"/>
        </w:rPr>
        <w:t xml:space="preserve"> </w:t>
      </w:r>
      <w:r w:rsidRPr="00C26D71">
        <w:rPr>
          <w:rFonts w:asciiTheme="minorHAnsi" w:hAnsiTheme="minorHAnsi" w:cstheme="minorHAnsi"/>
          <w:sz w:val="22"/>
          <w:szCs w:val="22"/>
        </w:rPr>
        <w:t xml:space="preserve">sjednaných úkolů závěrů jednání či kontrolního dne; popis splnění úkolů ujednaných na předchozím jednání či předchozím kontrolním dni. </w:t>
      </w:r>
    </w:p>
    <w:p w14:paraId="769A4C31"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 xml:space="preserve">Každý ze zápisů bude dále obsahovat název projektu, registrační číslo projektu a prvky povinné publicity podle </w:t>
      </w:r>
      <w:r w:rsidR="00CC5E5F" w:rsidRPr="007E3B3F">
        <w:rPr>
          <w:rFonts w:asciiTheme="minorHAnsi" w:hAnsiTheme="minorHAnsi" w:cstheme="minorHAnsi"/>
          <w:sz w:val="22"/>
          <w:szCs w:val="22"/>
        </w:rPr>
        <w:t>Metodického pokynu pro publicitu</w:t>
      </w:r>
      <w:r w:rsidRPr="007E3B3F">
        <w:rPr>
          <w:rFonts w:asciiTheme="minorHAnsi" w:hAnsiTheme="minorHAnsi" w:cstheme="minorHAnsi"/>
          <w:sz w:val="22"/>
          <w:szCs w:val="22"/>
        </w:rPr>
        <w:t xml:space="preserve">. </w:t>
      </w:r>
    </w:p>
    <w:p w14:paraId="1869FD8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rozhodnutí o výběru dodavatele je Objednatel povinen ve smyslu § </w:t>
      </w:r>
      <w:r w:rsidR="00CC5E5F" w:rsidRPr="007E3B3F">
        <w:rPr>
          <w:rFonts w:asciiTheme="minorHAnsi" w:hAnsiTheme="minorHAnsi" w:cstheme="minorHAnsi"/>
          <w:sz w:val="22"/>
          <w:szCs w:val="22"/>
        </w:rPr>
        <w:t>219</w:t>
      </w:r>
      <w:r w:rsidRPr="007E3B3F">
        <w:rPr>
          <w:rFonts w:asciiTheme="minorHAnsi" w:hAnsiTheme="minorHAnsi" w:cstheme="minorHAnsi"/>
          <w:sz w:val="22"/>
          <w:szCs w:val="22"/>
        </w:rPr>
        <w:t xml:space="preserve"> zákona o</w:t>
      </w:r>
      <w:r w:rsidR="00CC5E5F" w:rsidRPr="007E3B3F">
        <w:rPr>
          <w:rFonts w:asciiTheme="minorHAnsi" w:hAnsiTheme="minorHAnsi" w:cstheme="minorHAnsi"/>
          <w:sz w:val="22"/>
          <w:szCs w:val="22"/>
        </w:rPr>
        <w:t xml:space="preserve"> zadávání </w:t>
      </w:r>
      <w:r w:rsidRPr="007E3B3F">
        <w:rPr>
          <w:rFonts w:asciiTheme="minorHAnsi" w:hAnsiTheme="minorHAnsi" w:cstheme="minorHAnsi"/>
          <w:sz w:val="22"/>
          <w:szCs w:val="22"/>
        </w:rPr>
        <w:t>veřejných zakáz</w:t>
      </w:r>
      <w:r w:rsidR="00CC5E5F" w:rsidRPr="007E3B3F">
        <w:rPr>
          <w:rFonts w:asciiTheme="minorHAnsi" w:hAnsiTheme="minorHAnsi" w:cstheme="minorHAnsi"/>
          <w:sz w:val="22"/>
          <w:szCs w:val="22"/>
        </w:rPr>
        <w:t>e</w:t>
      </w:r>
      <w:r w:rsidRPr="007E3B3F">
        <w:rPr>
          <w:rFonts w:asciiTheme="minorHAnsi" w:hAnsiTheme="minorHAnsi" w:cstheme="minorHAnsi"/>
          <w:sz w:val="22"/>
          <w:szCs w:val="22"/>
        </w:rPr>
        <w:t>k zveřejnit na svém profilu Objednatele text uzavřené smlouvy s vítězným Zhotovitelem, včetně jejích případných změn a dodatků.</w:t>
      </w:r>
    </w:p>
    <w:p w14:paraId="352FAB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plnění podle uzavřené smlouvy s vítězným Zhotovitelem je Objednatel povinen ve smyslu </w:t>
      </w:r>
      <w:r w:rsidR="00CC5E5F" w:rsidRPr="007E3B3F">
        <w:rPr>
          <w:rFonts w:asciiTheme="minorHAnsi" w:hAnsiTheme="minorHAnsi" w:cstheme="minorHAnsi"/>
          <w:sz w:val="22"/>
          <w:szCs w:val="22"/>
        </w:rPr>
        <w:t xml:space="preserve">§ 219 zákona o zadávání veřejných zakázek </w:t>
      </w:r>
      <w:r w:rsidRPr="007E3B3F">
        <w:rPr>
          <w:rFonts w:asciiTheme="minorHAnsi" w:hAnsiTheme="minorHAnsi" w:cstheme="minorHAnsi"/>
          <w:sz w:val="22"/>
          <w:szCs w:val="22"/>
        </w:rPr>
        <w:t>zveřejnit na svém profilu Objednatele skutečně uhrazenou cenu za toto plnění.</w:t>
      </w:r>
    </w:p>
    <w:p w14:paraId="00DD2685"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je povinen poskytnout Zhotoviteli vyžádanou součinnost.</w:t>
      </w:r>
    </w:p>
    <w:p w14:paraId="3F1B6527"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Pro tuto součinnost je Objednatel povinen uvolnit své pracovníky pro potřeby projektu včas a v dostatečné míře. Dále je povinen do projektu uvolnit klíčové uživatele a manažery s pravomocí rozhodnout pro udržení kvality a harmonogramu projektu.</w:t>
      </w:r>
    </w:p>
    <w:p w14:paraId="190462C9"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Závěrečná ustanovení</w:t>
      </w:r>
    </w:p>
    <w:p w14:paraId="584E814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budou bez zbytečného prodlení vzájemně informovat o všech změnách v adresách, telefonních číslech, číslech faxů a pod. </w:t>
      </w:r>
    </w:p>
    <w:p w14:paraId="56C151F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Doplnit smlouvu mohou smluvní strany pouze formou písemných dodatků, které budou vzestupně číslovány, výslovně prohlášeny za dodatek této smlouvy a podepsány oprávněnými zástupci smluvních stran.</w:t>
      </w:r>
    </w:p>
    <w:p w14:paraId="5173134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nesmí bez předchozího souhlasu Objednatele postoupit svá práva a povinnosti plynoucí ze smlouvy třetí osobě.</w:t>
      </w:r>
    </w:p>
    <w:p w14:paraId="46B85A3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Smlouva je vyhotovena ve 4 stejnopisech, které mají platnost originálu, z toho jeden stejnopis smlouvy obdrží Zhotovitel a tři stejnopisy smlouvy Objednatel.</w:t>
      </w:r>
    </w:p>
    <w:p w14:paraId="296B049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Vztahy vznikající ze smlouvy a v ní výslovně neupravené se řídí Právním řádem ČR, zejména pak příslušnými ustanoveními občanského zákoníku a autorského zákona.</w:t>
      </w:r>
    </w:p>
    <w:p w14:paraId="099C0FA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Smlouva byla schválena Radou města </w:t>
      </w:r>
      <w:r w:rsidR="00CC5E5F" w:rsidRPr="007E3B3F">
        <w:rPr>
          <w:rFonts w:asciiTheme="minorHAnsi" w:hAnsiTheme="minorHAnsi" w:cstheme="minorHAnsi"/>
          <w:sz w:val="22"/>
          <w:szCs w:val="22"/>
        </w:rPr>
        <w:t>Benešov</w:t>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 xml:space="preserve">dne </w:t>
      </w:r>
      <w:r w:rsidRPr="007E3B3F">
        <w:rPr>
          <w:rFonts w:asciiTheme="minorHAnsi" w:hAnsiTheme="minorHAnsi" w:cstheme="minorHAnsi"/>
          <w:sz w:val="22"/>
          <w:szCs w:val="22"/>
          <w:highlight w:val="magenta"/>
        </w:rPr>
        <w:t>...............</w:t>
      </w:r>
      <w:r w:rsidRPr="007E3B3F">
        <w:rPr>
          <w:rFonts w:asciiTheme="minorHAnsi" w:hAnsiTheme="minorHAnsi" w:cstheme="minorHAnsi"/>
          <w:sz w:val="22"/>
          <w:szCs w:val="22"/>
        </w:rPr>
        <w:t xml:space="preserve"> usnesením</w:t>
      </w:r>
      <w:proofErr w:type="gramEnd"/>
      <w:r w:rsidRPr="007E3B3F">
        <w:rPr>
          <w:rFonts w:asciiTheme="minorHAnsi" w:hAnsiTheme="minorHAnsi" w:cstheme="minorHAnsi"/>
          <w:sz w:val="22"/>
          <w:szCs w:val="22"/>
        </w:rPr>
        <w:t xml:space="preserve"> číslo </w:t>
      </w:r>
      <w:r w:rsidRPr="007E3B3F">
        <w:rPr>
          <w:rFonts w:asciiTheme="minorHAnsi" w:hAnsiTheme="minorHAnsi" w:cstheme="minorHAnsi"/>
          <w:sz w:val="22"/>
          <w:szCs w:val="22"/>
          <w:highlight w:val="magenta"/>
        </w:rPr>
        <w:t>...............</w:t>
      </w:r>
    </w:p>
    <w:p w14:paraId="4311BB6F"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Všechny postupně číslované přílohy smlouvy jsou její nedílnou součástí. Seznam příloh smlouvy:</w:t>
      </w:r>
    </w:p>
    <w:p w14:paraId="1A506087" w14:textId="77777777" w:rsidR="00741A97" w:rsidRDefault="00741A97" w:rsidP="00C26D71">
      <w:pPr>
        <w:pStyle w:val="Nadpis2"/>
        <w:numPr>
          <w:ilvl w:val="0"/>
          <w:numId w:val="0"/>
        </w:numPr>
        <w:ind w:left="576"/>
        <w:jc w:val="both"/>
        <w:rPr>
          <w:rFonts w:asciiTheme="minorHAnsi" w:hAnsiTheme="minorHAnsi" w:cstheme="minorHAnsi"/>
          <w:sz w:val="22"/>
        </w:rPr>
      </w:pPr>
      <w:r w:rsidRPr="00C26D71">
        <w:rPr>
          <w:rFonts w:asciiTheme="minorHAnsi" w:hAnsiTheme="minorHAnsi" w:cstheme="minorHAnsi"/>
          <w:sz w:val="22"/>
          <w:szCs w:val="22"/>
        </w:rPr>
        <w:t xml:space="preserve">Příloha č. 1 </w:t>
      </w:r>
      <w:r w:rsidR="005225C4">
        <w:rPr>
          <w:rFonts w:asciiTheme="minorHAnsi" w:hAnsiTheme="minorHAnsi" w:cstheme="minorHAnsi"/>
          <w:sz w:val="22"/>
          <w:szCs w:val="22"/>
        </w:rPr>
        <w:t>Z</w:t>
      </w:r>
      <w:r w:rsidR="00D03A5F">
        <w:rPr>
          <w:rFonts w:asciiTheme="minorHAnsi" w:hAnsiTheme="minorHAnsi" w:cstheme="minorHAnsi"/>
          <w:sz w:val="22"/>
          <w:szCs w:val="22"/>
        </w:rPr>
        <w:t xml:space="preserve">adávací dokumentace veřejné zakázky </w:t>
      </w:r>
      <w:r w:rsidR="00D03A5F" w:rsidRPr="007E3B3F">
        <w:rPr>
          <w:rFonts w:asciiTheme="minorHAnsi" w:hAnsiTheme="minorHAnsi" w:cstheme="minorHAnsi"/>
          <w:sz w:val="22"/>
        </w:rPr>
        <w:t>„</w:t>
      </w:r>
      <w:r w:rsidR="00372725" w:rsidRPr="00372725">
        <w:rPr>
          <w:rFonts w:asciiTheme="minorHAnsi" w:hAnsiTheme="minorHAnsi" w:cstheme="minorHAnsi"/>
          <w:b/>
          <w:sz w:val="22"/>
        </w:rPr>
        <w:t>Efektivní řízení organizací města</w:t>
      </w:r>
      <w:r w:rsidR="00D03A5F" w:rsidRPr="007E3B3F">
        <w:rPr>
          <w:rFonts w:asciiTheme="minorHAnsi" w:hAnsiTheme="minorHAnsi" w:cstheme="minorHAnsi"/>
          <w:sz w:val="22"/>
        </w:rPr>
        <w:t>“</w:t>
      </w:r>
    </w:p>
    <w:p w14:paraId="1893CE4C" w14:textId="77777777" w:rsidR="005225C4" w:rsidRPr="00C26D71" w:rsidRDefault="005225C4" w:rsidP="00C26D71">
      <w:pPr>
        <w:pStyle w:val="Nadpis2"/>
        <w:numPr>
          <w:ilvl w:val="0"/>
          <w:numId w:val="0"/>
        </w:numPr>
        <w:ind w:left="576"/>
        <w:jc w:val="both"/>
        <w:rPr>
          <w:rFonts w:asciiTheme="minorHAnsi" w:hAnsiTheme="minorHAnsi" w:cstheme="minorHAnsi"/>
          <w:sz w:val="22"/>
          <w:szCs w:val="22"/>
        </w:rPr>
      </w:pPr>
      <w:r>
        <w:rPr>
          <w:rFonts w:asciiTheme="minorHAnsi" w:hAnsiTheme="minorHAnsi" w:cstheme="minorHAnsi"/>
          <w:sz w:val="22"/>
        </w:rPr>
        <w:t xml:space="preserve">Příloha č. 2 </w:t>
      </w:r>
      <w:r w:rsidRPr="007E3B3F">
        <w:rPr>
          <w:rFonts w:asciiTheme="minorHAnsi" w:hAnsiTheme="minorHAnsi" w:cstheme="minorHAnsi"/>
          <w:sz w:val="22"/>
          <w:szCs w:val="22"/>
        </w:rPr>
        <w:t>Cenová kalkulace</w:t>
      </w:r>
    </w:p>
    <w:p w14:paraId="702DEFFE" w14:textId="77777777" w:rsidR="00E054FC" w:rsidRDefault="00CC5E5F" w:rsidP="00CC5E5F">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Smlouva nabývá účinnosti dnem jejího uveřejnění v registru smluv. Uveřejnění smlouvy v re</w:t>
      </w:r>
      <w:r w:rsidR="005225C4">
        <w:rPr>
          <w:rFonts w:asciiTheme="minorHAnsi" w:hAnsiTheme="minorHAnsi" w:cstheme="minorHAnsi"/>
          <w:sz w:val="22"/>
          <w:szCs w:val="22"/>
        </w:rPr>
        <w:t>gistru smluv provede objednatel</w:t>
      </w:r>
      <w:r w:rsidRPr="007E3B3F">
        <w:rPr>
          <w:rFonts w:asciiTheme="minorHAnsi" w:hAnsiTheme="minorHAnsi" w:cstheme="minorHAnsi"/>
          <w:sz w:val="22"/>
          <w:szCs w:val="22"/>
        </w:rPr>
        <w:t>.</w:t>
      </w:r>
    </w:p>
    <w:p w14:paraId="795DF660" w14:textId="2D5CC415" w:rsidR="00741A97" w:rsidRPr="007E3B3F" w:rsidRDefault="00741A97" w:rsidP="00E054FC">
      <w:pPr>
        <w:pStyle w:val="Nadpis2"/>
        <w:numPr>
          <w:ilvl w:val="0"/>
          <w:numId w:val="0"/>
        </w:numPr>
        <w:jc w:val="both"/>
        <w:rPr>
          <w:rFonts w:asciiTheme="minorHAnsi" w:hAnsiTheme="minorHAnsi" w:cstheme="minorHAnsi"/>
          <w:sz w:val="22"/>
          <w:szCs w:val="22"/>
        </w:rPr>
      </w:pPr>
      <w:r w:rsidRPr="007E3B3F">
        <w:rPr>
          <w:rFonts w:asciiTheme="minorHAnsi" w:hAnsiTheme="minorHAnsi" w:cstheme="minorHAnsi"/>
          <w:sz w:val="22"/>
          <w:szCs w:val="22"/>
        </w:rPr>
        <w:t xml:space="preserve"> </w:t>
      </w:r>
    </w:p>
    <w:tbl>
      <w:tblPr>
        <w:tblW w:w="9645" w:type="dxa"/>
        <w:tblInd w:w="108" w:type="dxa"/>
        <w:tblLayout w:type="fixed"/>
        <w:tblLook w:val="04A0" w:firstRow="1" w:lastRow="0" w:firstColumn="1" w:lastColumn="0" w:noHBand="0" w:noVBand="1"/>
      </w:tblPr>
      <w:tblGrid>
        <w:gridCol w:w="994"/>
        <w:gridCol w:w="3829"/>
        <w:gridCol w:w="1135"/>
        <w:gridCol w:w="3687"/>
      </w:tblGrid>
      <w:tr w:rsidR="00741A97" w:rsidRPr="007E3B3F" w14:paraId="365DD149" w14:textId="77777777" w:rsidTr="00E054FC">
        <w:trPr>
          <w:cantSplit/>
          <w:trHeight w:val="241"/>
        </w:trPr>
        <w:tc>
          <w:tcPr>
            <w:tcW w:w="994" w:type="dxa"/>
            <w:vAlign w:val="center"/>
            <w:hideMark/>
          </w:tcPr>
          <w:bookmarkEnd w:id="2"/>
          <w:p w14:paraId="34223BBE" w14:textId="77777777" w:rsidR="00741A97" w:rsidRPr="007E3B3F" w:rsidRDefault="00741A97" w:rsidP="00E054FC">
            <w:pPr>
              <w:spacing w:after="0"/>
              <w:rPr>
                <w:rFonts w:asciiTheme="minorHAnsi" w:hAnsiTheme="minorHAnsi" w:cstheme="minorHAnsi"/>
                <w:sz w:val="22"/>
              </w:rPr>
            </w:pPr>
            <w:r w:rsidRPr="007E3B3F">
              <w:rPr>
                <w:rFonts w:asciiTheme="minorHAnsi" w:hAnsiTheme="minorHAnsi" w:cstheme="minorHAnsi"/>
                <w:sz w:val="22"/>
              </w:rPr>
              <w:t>Datum</w:t>
            </w:r>
          </w:p>
        </w:tc>
        <w:tc>
          <w:tcPr>
            <w:tcW w:w="3829" w:type="dxa"/>
            <w:vAlign w:val="center"/>
            <w:hideMark/>
          </w:tcPr>
          <w:p w14:paraId="205AA5EB" w14:textId="77777777" w:rsidR="00741A97" w:rsidRPr="007E3B3F" w:rsidRDefault="00741A97" w:rsidP="00E054FC">
            <w:pPr>
              <w:spacing w:after="0"/>
              <w:rPr>
                <w:rFonts w:asciiTheme="minorHAnsi" w:hAnsiTheme="minorHAnsi" w:cstheme="minorHAnsi"/>
                <w:sz w:val="22"/>
              </w:rPr>
            </w:pPr>
            <w:proofErr w:type="spellStart"/>
            <w:r w:rsidRPr="007E3B3F">
              <w:rPr>
                <w:rFonts w:asciiTheme="minorHAnsi" w:hAnsiTheme="minorHAnsi" w:cstheme="minorHAnsi"/>
                <w:sz w:val="22"/>
              </w:rPr>
              <w:t>xxx</w:t>
            </w:r>
            <w:proofErr w:type="spellEnd"/>
          </w:p>
        </w:tc>
        <w:tc>
          <w:tcPr>
            <w:tcW w:w="1135" w:type="dxa"/>
            <w:vAlign w:val="center"/>
            <w:hideMark/>
          </w:tcPr>
          <w:p w14:paraId="509BDD32" w14:textId="77777777" w:rsidR="00741A97" w:rsidRPr="007E3B3F" w:rsidRDefault="00741A97" w:rsidP="00E054FC">
            <w:pPr>
              <w:spacing w:after="0"/>
              <w:rPr>
                <w:rFonts w:asciiTheme="minorHAnsi" w:hAnsiTheme="minorHAnsi" w:cstheme="minorHAnsi"/>
                <w:sz w:val="22"/>
              </w:rPr>
            </w:pPr>
            <w:r w:rsidRPr="007E3B3F">
              <w:rPr>
                <w:rFonts w:asciiTheme="minorHAnsi" w:hAnsiTheme="minorHAnsi" w:cstheme="minorHAnsi"/>
                <w:sz w:val="22"/>
              </w:rPr>
              <w:t>Datum</w:t>
            </w:r>
          </w:p>
        </w:tc>
        <w:tc>
          <w:tcPr>
            <w:tcW w:w="3687" w:type="dxa"/>
            <w:vAlign w:val="center"/>
            <w:hideMark/>
          </w:tcPr>
          <w:p w14:paraId="0681A32E" w14:textId="77777777" w:rsidR="00741A97" w:rsidRPr="007E3B3F" w:rsidRDefault="00741A97" w:rsidP="00E054FC">
            <w:pPr>
              <w:spacing w:after="0"/>
              <w:rPr>
                <w:rFonts w:asciiTheme="minorHAnsi" w:hAnsiTheme="minorHAnsi" w:cstheme="minorHAnsi"/>
                <w:b/>
                <w:sz w:val="22"/>
              </w:rPr>
            </w:pPr>
            <w:proofErr w:type="spellStart"/>
            <w:r w:rsidRPr="007E3B3F">
              <w:rPr>
                <w:rFonts w:asciiTheme="minorHAnsi" w:hAnsiTheme="minorHAnsi" w:cstheme="minorHAnsi"/>
                <w:sz w:val="22"/>
                <w:highlight w:val="yellow"/>
              </w:rPr>
              <w:t>xxx</w:t>
            </w:r>
            <w:proofErr w:type="spellEnd"/>
          </w:p>
        </w:tc>
      </w:tr>
      <w:tr w:rsidR="00741A97" w:rsidRPr="007E3B3F" w14:paraId="10C88D38" w14:textId="77777777" w:rsidTr="00E054FC">
        <w:trPr>
          <w:cantSplit/>
          <w:trHeight w:val="232"/>
        </w:trPr>
        <w:tc>
          <w:tcPr>
            <w:tcW w:w="4823" w:type="dxa"/>
            <w:gridSpan w:val="2"/>
            <w:vAlign w:val="bottom"/>
            <w:hideMark/>
          </w:tcPr>
          <w:p w14:paraId="4832B27D" w14:textId="77777777" w:rsidR="00741A97" w:rsidRPr="007E3B3F" w:rsidRDefault="00741A97" w:rsidP="00E054FC">
            <w:pPr>
              <w:spacing w:after="0"/>
              <w:rPr>
                <w:rFonts w:asciiTheme="minorHAnsi" w:hAnsiTheme="minorHAnsi" w:cstheme="minorHAnsi"/>
                <w:b/>
                <w:sz w:val="22"/>
              </w:rPr>
            </w:pPr>
            <w:r w:rsidRPr="007E3B3F">
              <w:rPr>
                <w:rFonts w:asciiTheme="minorHAnsi" w:hAnsiTheme="minorHAnsi" w:cstheme="minorHAnsi"/>
                <w:b/>
                <w:sz w:val="22"/>
              </w:rPr>
              <w:t>Za Objednatele</w:t>
            </w:r>
          </w:p>
        </w:tc>
        <w:tc>
          <w:tcPr>
            <w:tcW w:w="4822" w:type="dxa"/>
            <w:gridSpan w:val="2"/>
            <w:vAlign w:val="bottom"/>
            <w:hideMark/>
          </w:tcPr>
          <w:p w14:paraId="5BF63E80" w14:textId="77777777" w:rsidR="00741A97" w:rsidRPr="007E3B3F" w:rsidRDefault="00741A97" w:rsidP="00E054FC">
            <w:pPr>
              <w:spacing w:after="0"/>
              <w:rPr>
                <w:rFonts w:asciiTheme="minorHAnsi" w:hAnsiTheme="minorHAnsi" w:cstheme="minorHAnsi"/>
                <w:b/>
                <w:sz w:val="22"/>
              </w:rPr>
            </w:pPr>
            <w:r w:rsidRPr="007E3B3F">
              <w:rPr>
                <w:rFonts w:asciiTheme="minorHAnsi" w:hAnsiTheme="minorHAnsi" w:cstheme="minorHAnsi"/>
                <w:b/>
                <w:sz w:val="22"/>
              </w:rPr>
              <w:t>Za Zhotovitele</w:t>
            </w:r>
          </w:p>
        </w:tc>
      </w:tr>
      <w:tr w:rsidR="00741A97" w:rsidRPr="007E3B3F" w14:paraId="285EB2C3" w14:textId="77777777" w:rsidTr="00E054FC">
        <w:trPr>
          <w:trHeight w:val="962"/>
        </w:trPr>
        <w:tc>
          <w:tcPr>
            <w:tcW w:w="994" w:type="dxa"/>
            <w:vAlign w:val="bottom"/>
            <w:hideMark/>
          </w:tcPr>
          <w:p w14:paraId="78DE5337" w14:textId="77777777" w:rsidR="00741A97" w:rsidRPr="007E3B3F" w:rsidRDefault="00741A97" w:rsidP="00E054FC">
            <w:pPr>
              <w:spacing w:after="0"/>
              <w:rPr>
                <w:rFonts w:asciiTheme="minorHAnsi" w:hAnsiTheme="minorHAnsi" w:cstheme="minorHAnsi"/>
              </w:rPr>
            </w:pPr>
          </w:p>
          <w:p w14:paraId="244087BC" w14:textId="77777777" w:rsidR="00741A97" w:rsidRPr="007E3B3F" w:rsidRDefault="00741A97" w:rsidP="00E054FC">
            <w:pPr>
              <w:spacing w:after="0"/>
              <w:rPr>
                <w:rFonts w:asciiTheme="minorHAnsi" w:hAnsiTheme="minorHAnsi" w:cstheme="minorHAnsi"/>
              </w:rPr>
            </w:pPr>
          </w:p>
          <w:p w14:paraId="5AA3FCD4" w14:textId="77777777" w:rsidR="00741A97" w:rsidRPr="007E3B3F" w:rsidRDefault="00741A97" w:rsidP="00E054FC">
            <w:pPr>
              <w:spacing w:after="0"/>
              <w:rPr>
                <w:rFonts w:asciiTheme="minorHAnsi" w:hAnsiTheme="minorHAnsi" w:cstheme="minorHAnsi"/>
              </w:rPr>
            </w:pPr>
          </w:p>
          <w:p w14:paraId="6027406F"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 xml:space="preserve">Podpis </w:t>
            </w:r>
          </w:p>
        </w:tc>
        <w:tc>
          <w:tcPr>
            <w:tcW w:w="3829" w:type="dxa"/>
            <w:vAlign w:val="bottom"/>
            <w:hideMark/>
          </w:tcPr>
          <w:p w14:paraId="5CDFBFFC"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w:t>
            </w:r>
          </w:p>
        </w:tc>
        <w:tc>
          <w:tcPr>
            <w:tcW w:w="1135" w:type="dxa"/>
            <w:vAlign w:val="bottom"/>
            <w:hideMark/>
          </w:tcPr>
          <w:p w14:paraId="0ED50256"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 xml:space="preserve">Podpis </w:t>
            </w:r>
          </w:p>
        </w:tc>
        <w:tc>
          <w:tcPr>
            <w:tcW w:w="3687" w:type="dxa"/>
            <w:vAlign w:val="bottom"/>
            <w:hideMark/>
          </w:tcPr>
          <w:p w14:paraId="1CC76447"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highlight w:val="yellow"/>
              </w:rPr>
              <w:t>…………………………………………….</w:t>
            </w:r>
          </w:p>
        </w:tc>
      </w:tr>
      <w:tr w:rsidR="00741A97" w:rsidRPr="007E3B3F" w14:paraId="789F5286" w14:textId="77777777" w:rsidTr="00E054FC">
        <w:trPr>
          <w:trHeight w:val="328"/>
        </w:trPr>
        <w:tc>
          <w:tcPr>
            <w:tcW w:w="994" w:type="dxa"/>
            <w:vAlign w:val="center"/>
            <w:hideMark/>
          </w:tcPr>
          <w:p w14:paraId="53FCBACE"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 xml:space="preserve">Jméno </w:t>
            </w:r>
          </w:p>
        </w:tc>
        <w:tc>
          <w:tcPr>
            <w:tcW w:w="3829" w:type="dxa"/>
            <w:vAlign w:val="center"/>
            <w:hideMark/>
          </w:tcPr>
          <w:p w14:paraId="2197541E" w14:textId="77777777" w:rsidR="00741A97" w:rsidRPr="007E3B3F" w:rsidRDefault="00741A97" w:rsidP="00E054FC">
            <w:pPr>
              <w:spacing w:after="0"/>
              <w:rPr>
                <w:rFonts w:asciiTheme="minorHAnsi" w:eastAsia="Calibri" w:hAnsiTheme="minorHAnsi" w:cstheme="minorHAnsi"/>
                <w:szCs w:val="20"/>
              </w:rPr>
            </w:pPr>
          </w:p>
        </w:tc>
        <w:tc>
          <w:tcPr>
            <w:tcW w:w="1135" w:type="dxa"/>
            <w:vAlign w:val="center"/>
            <w:hideMark/>
          </w:tcPr>
          <w:p w14:paraId="4582D039"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 xml:space="preserve">Jméno </w:t>
            </w:r>
          </w:p>
        </w:tc>
        <w:tc>
          <w:tcPr>
            <w:tcW w:w="3687" w:type="dxa"/>
            <w:vAlign w:val="center"/>
            <w:hideMark/>
          </w:tcPr>
          <w:p w14:paraId="467B05EE" w14:textId="77777777" w:rsidR="00741A97" w:rsidRPr="007E3B3F" w:rsidRDefault="00741A97" w:rsidP="00E054FC">
            <w:pPr>
              <w:spacing w:after="0"/>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r w:rsidR="00741A97" w:rsidRPr="007E3B3F" w14:paraId="1F5D1DF5" w14:textId="77777777" w:rsidTr="00E054FC">
        <w:trPr>
          <w:trHeight w:val="328"/>
        </w:trPr>
        <w:tc>
          <w:tcPr>
            <w:tcW w:w="994" w:type="dxa"/>
            <w:vAlign w:val="center"/>
            <w:hideMark/>
          </w:tcPr>
          <w:p w14:paraId="132DE16F"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 xml:space="preserve">Pozice </w:t>
            </w:r>
          </w:p>
        </w:tc>
        <w:tc>
          <w:tcPr>
            <w:tcW w:w="3829" w:type="dxa"/>
            <w:vAlign w:val="center"/>
            <w:hideMark/>
          </w:tcPr>
          <w:p w14:paraId="622E1173" w14:textId="77777777" w:rsidR="00741A97" w:rsidRPr="007E3B3F" w:rsidRDefault="00741A97" w:rsidP="00E054FC">
            <w:pPr>
              <w:spacing w:after="0"/>
              <w:rPr>
                <w:rFonts w:asciiTheme="minorHAnsi" w:eastAsia="Calibri" w:hAnsiTheme="minorHAnsi" w:cstheme="minorHAnsi"/>
                <w:szCs w:val="20"/>
              </w:rPr>
            </w:pPr>
          </w:p>
        </w:tc>
        <w:tc>
          <w:tcPr>
            <w:tcW w:w="1135" w:type="dxa"/>
            <w:vAlign w:val="center"/>
            <w:hideMark/>
          </w:tcPr>
          <w:p w14:paraId="1C60567A" w14:textId="77777777" w:rsidR="00741A97" w:rsidRPr="007E3B3F" w:rsidRDefault="00741A97" w:rsidP="00E054FC">
            <w:pPr>
              <w:spacing w:after="0"/>
              <w:rPr>
                <w:rFonts w:asciiTheme="minorHAnsi" w:hAnsiTheme="minorHAnsi" w:cstheme="minorHAnsi"/>
              </w:rPr>
            </w:pPr>
            <w:r w:rsidRPr="007E3B3F">
              <w:rPr>
                <w:rFonts w:asciiTheme="minorHAnsi" w:hAnsiTheme="minorHAnsi" w:cstheme="minorHAnsi"/>
              </w:rPr>
              <w:t xml:space="preserve">Pozice </w:t>
            </w:r>
          </w:p>
        </w:tc>
        <w:tc>
          <w:tcPr>
            <w:tcW w:w="3687" w:type="dxa"/>
            <w:vAlign w:val="center"/>
            <w:hideMark/>
          </w:tcPr>
          <w:p w14:paraId="36E236CD" w14:textId="77777777" w:rsidR="00741A97" w:rsidRPr="007E3B3F" w:rsidRDefault="00741A97" w:rsidP="00E054FC">
            <w:pPr>
              <w:spacing w:after="0"/>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bl>
    <w:p w14:paraId="01E1DA38" w14:textId="77777777" w:rsidR="00170DE7" w:rsidRPr="007E3B3F" w:rsidRDefault="00170DE7">
      <w:pPr>
        <w:rPr>
          <w:rFonts w:asciiTheme="minorHAnsi" w:hAnsiTheme="minorHAnsi" w:cstheme="minorHAnsi"/>
        </w:rPr>
      </w:pPr>
    </w:p>
    <w:sectPr w:rsidR="00170DE7" w:rsidRPr="007E3B3F" w:rsidSect="00E054FC">
      <w:headerReference w:type="default" r:id="rId8"/>
      <w:pgSz w:w="11906" w:h="16838"/>
      <w:pgMar w:top="1417"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3B161" w15:done="0"/>
  <w15:commentEx w15:paraId="18646539" w15:done="0"/>
  <w15:commentEx w15:paraId="68B7D82B" w15:done="0"/>
  <w15:commentEx w15:paraId="5F6397A6" w15:paraIdParent="68B7D82B" w15:done="0"/>
  <w15:commentEx w15:paraId="3EEAD489" w15:done="0"/>
  <w15:commentEx w15:paraId="729C0538" w15:done="0"/>
  <w15:commentEx w15:paraId="46A87D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B2560" w14:textId="77777777" w:rsidR="008F47D6" w:rsidRDefault="008F47D6">
      <w:pPr>
        <w:spacing w:after="0"/>
      </w:pPr>
      <w:r>
        <w:separator/>
      </w:r>
    </w:p>
  </w:endnote>
  <w:endnote w:type="continuationSeparator" w:id="0">
    <w:p w14:paraId="6B88C11C" w14:textId="77777777" w:rsidR="008F47D6" w:rsidRDefault="008F47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873E" w14:textId="77777777" w:rsidR="008F47D6" w:rsidRDefault="008F47D6">
      <w:pPr>
        <w:spacing w:after="0"/>
      </w:pPr>
      <w:r>
        <w:separator/>
      </w:r>
    </w:p>
  </w:footnote>
  <w:footnote w:type="continuationSeparator" w:id="0">
    <w:p w14:paraId="05192E87" w14:textId="77777777" w:rsidR="008F47D6" w:rsidRDefault="008F47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C1EC" w14:textId="77777777" w:rsidR="000E0EC9" w:rsidRDefault="00814CB9" w:rsidP="00814CB9">
    <w:r>
      <w:rPr>
        <w:rFonts w:ascii="Arial" w:hAnsi="Arial" w:cs="Arial"/>
        <w:noProof/>
        <w:color w:val="222222"/>
        <w:sz w:val="27"/>
        <w:szCs w:val="27"/>
      </w:rPr>
      <w:drawing>
        <wp:inline distT="0" distB="0" distL="0" distR="0" wp14:anchorId="289A7C85" wp14:editId="49A7B7FB">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778D2"/>
    <w:multiLevelType w:val="multilevel"/>
    <w:tmpl w:val="43D813A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376725C2"/>
    <w:multiLevelType w:val="hybridMultilevel"/>
    <w:tmpl w:val="F280D4BA"/>
    <w:lvl w:ilvl="0" w:tplc="86723540">
      <w:start w:val="1"/>
      <w:numFmt w:val="decimal"/>
      <w:pStyle w:val="Nadpis2"/>
      <w:lvlText w:val="4.%1"/>
      <w:lvlJc w:val="left"/>
      <w:pPr>
        <w:ind w:left="786" w:hanging="360"/>
      </w:pPr>
      <w:rPr>
        <w:rFonts w:cs="Times New Roman"/>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w15:presenceInfo w15:providerId="None" w15:userId="K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97"/>
    <w:rsid w:val="00016025"/>
    <w:rsid w:val="000670D7"/>
    <w:rsid w:val="00073DAA"/>
    <w:rsid w:val="000A31AC"/>
    <w:rsid w:val="00170DE7"/>
    <w:rsid w:val="001C7E50"/>
    <w:rsid w:val="001D4B3A"/>
    <w:rsid w:val="001F68C8"/>
    <w:rsid w:val="00265760"/>
    <w:rsid w:val="00294F26"/>
    <w:rsid w:val="002F68A3"/>
    <w:rsid w:val="00315E62"/>
    <w:rsid w:val="00353EB4"/>
    <w:rsid w:val="00372725"/>
    <w:rsid w:val="003B25DF"/>
    <w:rsid w:val="00457AC5"/>
    <w:rsid w:val="004749F3"/>
    <w:rsid w:val="004D510E"/>
    <w:rsid w:val="005225C4"/>
    <w:rsid w:val="00542ABD"/>
    <w:rsid w:val="00571A69"/>
    <w:rsid w:val="00574DAD"/>
    <w:rsid w:val="005776A8"/>
    <w:rsid w:val="005E592F"/>
    <w:rsid w:val="005F5D1E"/>
    <w:rsid w:val="006F5C21"/>
    <w:rsid w:val="00741A97"/>
    <w:rsid w:val="007A5524"/>
    <w:rsid w:val="007E3B3F"/>
    <w:rsid w:val="007F5669"/>
    <w:rsid w:val="00814CB9"/>
    <w:rsid w:val="00850BE4"/>
    <w:rsid w:val="008F47D6"/>
    <w:rsid w:val="0093124E"/>
    <w:rsid w:val="009C0D44"/>
    <w:rsid w:val="00A14665"/>
    <w:rsid w:val="00A44CEF"/>
    <w:rsid w:val="00A57C52"/>
    <w:rsid w:val="00A83BDD"/>
    <w:rsid w:val="00B274BE"/>
    <w:rsid w:val="00B46A6C"/>
    <w:rsid w:val="00B630CC"/>
    <w:rsid w:val="00B976DD"/>
    <w:rsid w:val="00BB24BB"/>
    <w:rsid w:val="00BE452F"/>
    <w:rsid w:val="00C26D71"/>
    <w:rsid w:val="00C714B9"/>
    <w:rsid w:val="00CC5E5F"/>
    <w:rsid w:val="00CC5FF4"/>
    <w:rsid w:val="00CC71BD"/>
    <w:rsid w:val="00D03A5F"/>
    <w:rsid w:val="00D62157"/>
    <w:rsid w:val="00E054FC"/>
    <w:rsid w:val="00E1299A"/>
    <w:rsid w:val="00EC71F1"/>
    <w:rsid w:val="00ED4684"/>
    <w:rsid w:val="00EF2265"/>
    <w:rsid w:val="00F02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aliases w:val="Outline2 Char,HAA-Section Char,Sub Heading Char,ignorer2 Char,Nadpis_2 Char,adpis 2 Char,Heading 2 Char,Nadpis 2 úroveň Char"/>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F5C21"/>
    <w:rPr>
      <w:sz w:val="16"/>
      <w:szCs w:val="16"/>
    </w:rPr>
  </w:style>
  <w:style w:type="paragraph" w:styleId="Textkomente">
    <w:name w:val="annotation text"/>
    <w:basedOn w:val="Normln"/>
    <w:link w:val="TextkomenteChar"/>
    <w:uiPriority w:val="99"/>
    <w:semiHidden/>
    <w:unhideWhenUsed/>
    <w:rsid w:val="006F5C21"/>
    <w:rPr>
      <w:szCs w:val="20"/>
    </w:rPr>
  </w:style>
  <w:style w:type="character" w:customStyle="1" w:styleId="TextkomenteChar">
    <w:name w:val="Text komentáře Char"/>
    <w:basedOn w:val="Standardnpsmoodstavce"/>
    <w:link w:val="Textkomente"/>
    <w:uiPriority w:val="99"/>
    <w:semiHidden/>
    <w:rsid w:val="006F5C2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F5C21"/>
    <w:rPr>
      <w:b/>
      <w:bCs/>
    </w:rPr>
  </w:style>
  <w:style w:type="character" w:customStyle="1" w:styleId="PedmtkomenteChar">
    <w:name w:val="Předmět komentáře Char"/>
    <w:basedOn w:val="TextkomenteChar"/>
    <w:link w:val="Pedmtkomente"/>
    <w:uiPriority w:val="99"/>
    <w:semiHidden/>
    <w:rsid w:val="006F5C21"/>
    <w:rPr>
      <w:rFonts w:ascii="Verdana" w:eastAsia="Times New Roman" w:hAnsi="Verdan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aliases w:val="Outline2 Char,HAA-Section Char,Sub Heading Char,ignorer2 Char,Nadpis_2 Char,adpis 2 Char,Heading 2 Char,Nadpis 2 úroveň Char"/>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F5C21"/>
    <w:rPr>
      <w:sz w:val="16"/>
      <w:szCs w:val="16"/>
    </w:rPr>
  </w:style>
  <w:style w:type="paragraph" w:styleId="Textkomente">
    <w:name w:val="annotation text"/>
    <w:basedOn w:val="Normln"/>
    <w:link w:val="TextkomenteChar"/>
    <w:uiPriority w:val="99"/>
    <w:semiHidden/>
    <w:unhideWhenUsed/>
    <w:rsid w:val="006F5C21"/>
    <w:rPr>
      <w:szCs w:val="20"/>
    </w:rPr>
  </w:style>
  <w:style w:type="character" w:customStyle="1" w:styleId="TextkomenteChar">
    <w:name w:val="Text komentáře Char"/>
    <w:basedOn w:val="Standardnpsmoodstavce"/>
    <w:link w:val="Textkomente"/>
    <w:uiPriority w:val="99"/>
    <w:semiHidden/>
    <w:rsid w:val="006F5C2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F5C21"/>
    <w:rPr>
      <w:b/>
      <w:bCs/>
    </w:rPr>
  </w:style>
  <w:style w:type="character" w:customStyle="1" w:styleId="PedmtkomenteChar">
    <w:name w:val="Předmět komentáře Char"/>
    <w:basedOn w:val="TextkomenteChar"/>
    <w:link w:val="Pedmtkomente"/>
    <w:uiPriority w:val="99"/>
    <w:semiHidden/>
    <w:rsid w:val="006F5C21"/>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4574">
      <w:bodyDiv w:val="1"/>
      <w:marLeft w:val="0"/>
      <w:marRight w:val="0"/>
      <w:marTop w:val="0"/>
      <w:marBottom w:val="0"/>
      <w:divBdr>
        <w:top w:val="none" w:sz="0" w:space="0" w:color="auto"/>
        <w:left w:val="none" w:sz="0" w:space="0" w:color="auto"/>
        <w:bottom w:val="none" w:sz="0" w:space="0" w:color="auto"/>
        <w:right w:val="none" w:sz="0" w:space="0" w:color="auto"/>
      </w:divBdr>
      <w:divsChild>
        <w:div w:id="1779718387">
          <w:marLeft w:val="0"/>
          <w:marRight w:val="0"/>
          <w:marTop w:val="0"/>
          <w:marBottom w:val="0"/>
          <w:divBdr>
            <w:top w:val="none" w:sz="0" w:space="0" w:color="auto"/>
            <w:left w:val="none" w:sz="0" w:space="0" w:color="auto"/>
            <w:bottom w:val="none" w:sz="0" w:space="0" w:color="auto"/>
            <w:right w:val="none" w:sz="0" w:space="0" w:color="auto"/>
          </w:divBdr>
          <w:divsChild>
            <w:div w:id="989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NbRqdDH3uIgik9RtcJoNR2FpkMg=</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AXmHNR2iwX5ci7DF6gRMyVdNDbw=</DigestValue>
    </Reference>
  </SignedInfo>
  <SignatureValue>X20PgyLOuP+vVcWJaPGx5zlFvXNGor+Q2iyMoNKn7b0fGva3jhyxu0eHp4llkNWarxVB/81hby3U
IVEnA4Mcuk5Y/+9RAi7KIr26dm8NFnrzTqtAOIg4eiMmYsBkJPu2jvsEwsSdS6R3kRSBK0utcq+K
LBTd/eTLzBSi5uem97x+VzTuOLRDcn07EYJUyMZeI3CeKPqMTZpJkhsvW9qgNXyASuc9a4LRVlxf
ygrhXGzJKRNW+TtE0PP6C/VXUAlJoUXDhyIPXqu3xFCcdQy+vTuPOvRZfZ9xJg4/WZtFUp3MTZEn
kY7V1Hy+UVJqFF36mK/+p5ZE5p+FzAJ0ozoqgQ==</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FprmtggIUirmBHN99g/dKDbyiOQ=</DigestValue>
      </Reference>
      <Reference URI="/word/media/image1.jpeg?ContentType=image/jpeg">
        <DigestMethod Algorithm="http://www.w3.org/2000/09/xmldsig#sha1"/>
        <DigestValue>zM+rt5vqunw1PXPpjpaD9gKWfh0=</DigestValue>
      </Reference>
      <Reference URI="/word/settings.xml?ContentType=application/vnd.openxmlformats-officedocument.wordprocessingml.settings+xml">
        <DigestMethod Algorithm="http://www.w3.org/2000/09/xmldsig#sha1"/>
        <DigestValue>qxoD2Yi+ymcPcP3kjMu+DDuoxvw=</DigestValue>
      </Reference>
      <Reference URI="/word/fontTable.xml?ContentType=application/vnd.openxmlformats-officedocument.wordprocessingml.fontTable+xml">
        <DigestMethod Algorithm="http://www.w3.org/2000/09/xmldsig#sha1"/>
        <DigestValue>MUvU4BU5zcNhqlWjk/wqkQKXjlI=</DigestValue>
      </Reference>
      <Reference URI="/word/webSettings.xml?ContentType=application/vnd.openxmlformats-officedocument.wordprocessingml.webSettings+xml">
        <DigestMethod Algorithm="http://www.w3.org/2000/09/xmldsig#sha1"/>
        <DigestValue>GCYRX0+ozMZ13j6+phVKKW1c39Q=</DigestValue>
      </Reference>
      <Reference URI="/word/styles.xml?ContentType=application/vnd.openxmlformats-officedocument.wordprocessingml.styles+xml">
        <DigestMethod Algorithm="http://www.w3.org/2000/09/xmldsig#sha1"/>
        <DigestValue>sZOs1DqqaAtFqD7zTHMJc/ptdxM=</DigestValue>
      </Reference>
      <Reference URI="/word/numbering.xml?ContentType=application/vnd.openxmlformats-officedocument.wordprocessingml.numbering+xml">
        <DigestMethod Algorithm="http://www.w3.org/2000/09/xmldsig#sha1"/>
        <DigestValue>CFEEJBgNH6Veh7GJ0oU96KJXjpI=</DigestValue>
      </Reference>
      <Reference URI="/word/theme/theme1.xml?ContentType=application/vnd.openxmlformats-officedocument.theme+xml">
        <DigestMethod Algorithm="http://www.w3.org/2000/09/xmldsig#sha1"/>
        <DigestValue>KmUuhhfsCJy/qwJd7FevO1awH4k=</DigestValue>
      </Reference>
      <Reference URI="/word/header1.xml?ContentType=application/vnd.openxmlformats-officedocument.wordprocessingml.header+xml">
        <DigestMethod Algorithm="http://www.w3.org/2000/09/xmldsig#sha1"/>
        <DigestValue>SaGuS8Ovqo8vEJ6PCdZacoycgfY=</DigestValue>
      </Reference>
      <Reference URI="/word/endnotes.xml?ContentType=application/vnd.openxmlformats-officedocument.wordprocessingml.endnotes+xml">
        <DigestMethod Algorithm="http://www.w3.org/2000/09/xmldsig#sha1"/>
        <DigestValue>VznPE8Cc0ozgbJLT+UWm0ayDuOo=</DigestValue>
      </Reference>
      <Reference URI="/word/footnotes.xml?ContentType=application/vnd.openxmlformats-officedocument.wordprocessingml.footnotes+xml">
        <DigestMethod Algorithm="http://www.w3.org/2000/09/xmldsig#sha1"/>
        <DigestValue>eApeh8VGDFR1N78zWDL/DMEfTU8=</DigestValue>
      </Reference>
      <Reference URI="/word/document.xml?ContentType=application/vnd.openxmlformats-officedocument.wordprocessingml.document.main+xml">
        <DigestMethod Algorithm="http://www.w3.org/2000/09/xmldsig#sha1"/>
        <DigestValue>/oNYOYHFQ9uD8dMTw0Mfy7FvwBs=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4n173unzgGYSMNy5y6IatMDp0is=</DigestValue>
      </Reference>
    </Manifest>
    <SignatureProperties>
      <SignatureProperty Id="idSignatureTime" Target="#idPackageSignature">
        <mdssi:SignatureTime>
          <mdssi:Format>YYYY-MM-DDThh:mm:ssTZD</mdssi:Format>
          <mdssi:Value>2017-11-02T12:05:30Z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2017-11-02T12:05:30Z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244</TotalTime>
  <Pages>16</Pages>
  <Words>6787</Words>
  <Characters>40047</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Ladislav Kavřík</cp:lastModifiedBy>
  <cp:revision>23</cp:revision>
  <dcterms:created xsi:type="dcterms:W3CDTF">2017-07-03T07:37:00Z</dcterms:created>
  <dcterms:modified xsi:type="dcterms:W3CDTF">2017-11-01T14:39:00Z</dcterms:modified>
</cp:coreProperties>
</file>