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6B1" w:rsidRDefault="006666B1" w:rsidP="006666B1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32"/>
          <w:szCs w:val="32"/>
        </w:rPr>
      </w:pPr>
      <w:r w:rsidRPr="006666B1">
        <w:rPr>
          <w:rFonts w:ascii="Arial-BoldMT" w:hAnsi="Arial-BoldMT" w:cs="Arial-BoldMT"/>
          <w:b/>
          <w:bCs/>
          <w:sz w:val="32"/>
          <w:szCs w:val="32"/>
        </w:rPr>
        <w:t>Vybudování hřiště na Workout</w:t>
      </w:r>
      <w:r w:rsidR="007C3A4C">
        <w:rPr>
          <w:rFonts w:ascii="Arial-BoldMT" w:hAnsi="Arial-BoldMT" w:cs="Arial-BoldMT"/>
          <w:b/>
          <w:bCs/>
          <w:sz w:val="32"/>
          <w:szCs w:val="32"/>
        </w:rPr>
        <w:t xml:space="preserve"> + Parkour</w:t>
      </w:r>
    </w:p>
    <w:p w:rsidR="006666B1" w:rsidRDefault="006666B1" w:rsidP="006666B1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32"/>
          <w:szCs w:val="32"/>
        </w:rPr>
      </w:pPr>
      <w:r w:rsidRPr="006666B1">
        <w:rPr>
          <w:rFonts w:ascii="Arial-BoldMT" w:hAnsi="Arial-BoldMT" w:cs="Arial-BoldMT"/>
          <w:b/>
          <w:bCs/>
          <w:sz w:val="32"/>
          <w:szCs w:val="32"/>
        </w:rPr>
        <w:t>Benešov – volnočasový areál Sladovka</w:t>
      </w:r>
    </w:p>
    <w:p w:rsidR="006666B1" w:rsidRDefault="006666B1" w:rsidP="006666B1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32"/>
          <w:szCs w:val="32"/>
        </w:rPr>
      </w:pPr>
      <w:r>
        <w:rPr>
          <w:rFonts w:ascii="Arial-BoldMT" w:hAnsi="Arial-BoldMT" w:cs="Arial-BoldMT"/>
          <w:b/>
          <w:bCs/>
          <w:sz w:val="32"/>
          <w:szCs w:val="32"/>
        </w:rPr>
        <w:t xml:space="preserve">p.p.č. </w:t>
      </w:r>
      <w:r w:rsidR="004B4BEB">
        <w:rPr>
          <w:rFonts w:ascii="Arial-BoldMT" w:hAnsi="Arial-BoldMT" w:cs="Arial-BoldMT"/>
          <w:b/>
          <w:bCs/>
          <w:sz w:val="32"/>
          <w:szCs w:val="32"/>
        </w:rPr>
        <w:t>3253/2</w:t>
      </w:r>
    </w:p>
    <w:p w:rsidR="006666B1" w:rsidRDefault="006666B1" w:rsidP="006666B1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32"/>
          <w:szCs w:val="32"/>
        </w:rPr>
      </w:pPr>
    </w:p>
    <w:p w:rsidR="006666B1" w:rsidRPr="006666B1" w:rsidRDefault="006666B1" w:rsidP="006666B1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32"/>
          <w:szCs w:val="32"/>
        </w:rPr>
      </w:pPr>
    </w:p>
    <w:p w:rsidR="006666B1" w:rsidRDefault="006666B1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:rsidR="006666B1" w:rsidRDefault="006666B1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 xml:space="preserve">Investor :  </w:t>
      </w:r>
    </w:p>
    <w:tbl>
      <w:tblPr>
        <w:tblW w:w="1003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20"/>
        <w:gridCol w:w="5211"/>
      </w:tblGrid>
      <w:tr w:rsidR="006666B1" w:rsidRPr="00782076" w:rsidTr="00D9136F">
        <w:trPr>
          <w:trHeight w:val="387"/>
        </w:trPr>
        <w:tc>
          <w:tcPr>
            <w:tcW w:w="10031" w:type="dxa"/>
            <w:gridSpan w:val="2"/>
            <w:vAlign w:val="center"/>
          </w:tcPr>
          <w:p w:rsidR="006666B1" w:rsidRDefault="006666B1" w:rsidP="00D9136F">
            <w:pPr>
              <w:pStyle w:val="Nadpis3"/>
              <w:rPr>
                <w:rFonts w:ascii="Calibri" w:hAnsi="Calibri"/>
                <w:caps/>
              </w:rPr>
            </w:pPr>
            <w:r>
              <w:rPr>
                <w:rFonts w:ascii="Calibri" w:hAnsi="Calibri"/>
                <w:caps/>
              </w:rPr>
              <w:t>MěstO  Benešov</w:t>
            </w:r>
          </w:p>
          <w:p w:rsidR="006666B1" w:rsidRDefault="006666B1" w:rsidP="006666B1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                                                                                    IČO 00231401</w:t>
            </w:r>
          </w:p>
          <w:p w:rsidR="006666B1" w:rsidRDefault="006666B1" w:rsidP="006666B1">
            <w:pPr>
              <w:rPr>
                <w:lang w:eastAsia="cs-CZ"/>
              </w:rPr>
            </w:pPr>
          </w:p>
          <w:p w:rsidR="006666B1" w:rsidRPr="006666B1" w:rsidRDefault="006666B1" w:rsidP="006666B1">
            <w:pPr>
              <w:rPr>
                <w:lang w:eastAsia="cs-CZ"/>
              </w:rPr>
            </w:pPr>
            <w:r>
              <w:rPr>
                <w:lang w:eastAsia="cs-CZ"/>
              </w:rPr>
              <w:t>Zpracovatel projektu :                  MĚSTO Benešov , odbor rozvoje a správy majetku</w:t>
            </w:r>
          </w:p>
          <w:p w:rsidR="004B4BEB" w:rsidRDefault="004B4BEB" w:rsidP="00D9136F">
            <w:pPr>
              <w:pStyle w:val="Nadpis3"/>
              <w:rPr>
                <w:rFonts w:ascii="Calibri" w:hAnsi="Calibri"/>
                <w:caps/>
              </w:rPr>
            </w:pPr>
            <w:r>
              <w:rPr>
                <w:rFonts w:ascii="Calibri" w:hAnsi="Calibri"/>
                <w:caps/>
              </w:rPr>
              <w:t>zpracovatel : Ing. Arch. Martin Kraus</w:t>
            </w:r>
          </w:p>
          <w:p w:rsidR="006666B1" w:rsidRDefault="004B4BEB" w:rsidP="00D9136F">
            <w:pPr>
              <w:pStyle w:val="Nadpis3"/>
              <w:rPr>
                <w:rFonts w:ascii="Calibri" w:hAnsi="Calibri"/>
                <w:caps/>
              </w:rPr>
            </w:pPr>
            <w:r>
              <w:rPr>
                <w:rFonts w:ascii="Calibri" w:hAnsi="Calibri"/>
                <w:caps/>
              </w:rPr>
              <w:t xml:space="preserve">KOMPLETACE  :  </w:t>
            </w:r>
            <w:r w:rsidR="006666B1">
              <w:rPr>
                <w:rFonts w:ascii="Calibri" w:hAnsi="Calibri"/>
                <w:caps/>
              </w:rPr>
              <w:t>Ing. Jan Mayer</w:t>
            </w:r>
          </w:p>
          <w:p w:rsidR="006666B1" w:rsidRPr="006666B1" w:rsidRDefault="006666B1" w:rsidP="006666B1">
            <w:pPr>
              <w:rPr>
                <w:lang w:eastAsia="cs-CZ"/>
              </w:rPr>
            </w:pPr>
          </w:p>
        </w:tc>
      </w:tr>
      <w:tr w:rsidR="006666B1" w:rsidRPr="003B5F67" w:rsidTr="00D9136F">
        <w:trPr>
          <w:gridAfter w:val="1"/>
          <w:wAfter w:w="5211" w:type="dxa"/>
          <w:trHeight w:hRule="exact" w:val="113"/>
        </w:trPr>
        <w:tc>
          <w:tcPr>
            <w:tcW w:w="4820" w:type="dxa"/>
            <w:vAlign w:val="center"/>
          </w:tcPr>
          <w:p w:rsidR="006666B1" w:rsidRPr="003B5F67" w:rsidRDefault="006666B1" w:rsidP="00D9136F">
            <w:pPr>
              <w:pStyle w:val="Nadpis3"/>
              <w:rPr>
                <w:rFonts w:ascii="Calibri" w:hAnsi="Calibri"/>
                <w:b w:val="0"/>
                <w:bCs/>
                <w:sz w:val="16"/>
              </w:rPr>
            </w:pPr>
          </w:p>
        </w:tc>
      </w:tr>
    </w:tbl>
    <w:p w:rsidR="003719D4" w:rsidRPr="004B4BEB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32"/>
          <w:szCs w:val="32"/>
        </w:rPr>
      </w:pPr>
      <w:r>
        <w:rPr>
          <w:rFonts w:ascii="Arial-BoldMT" w:hAnsi="Arial-BoldMT" w:cs="Arial-BoldMT"/>
          <w:b/>
          <w:bCs/>
          <w:sz w:val="20"/>
          <w:szCs w:val="20"/>
        </w:rPr>
        <w:t>Stupeň</w:t>
      </w:r>
      <w:r w:rsidR="006666B1"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r>
        <w:rPr>
          <w:rFonts w:ascii="Arial-BoldMT" w:hAnsi="Arial-BoldMT" w:cs="Arial-BoldMT"/>
          <w:b/>
          <w:bCs/>
          <w:sz w:val="20"/>
          <w:szCs w:val="20"/>
        </w:rPr>
        <w:t>dokumentace</w:t>
      </w:r>
      <w:r w:rsidR="006666B1"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r w:rsidR="006666B1" w:rsidRPr="004B4BEB">
        <w:rPr>
          <w:rFonts w:ascii="Arial-BoldMT" w:hAnsi="Arial-BoldMT" w:cs="Arial-BoldMT"/>
          <w:b/>
          <w:bCs/>
          <w:sz w:val="32"/>
          <w:szCs w:val="32"/>
        </w:rPr>
        <w:t>:    Dokumentace pro proved</w:t>
      </w:r>
      <w:r w:rsidR="004B4BEB">
        <w:rPr>
          <w:rFonts w:ascii="Arial-BoldMT" w:hAnsi="Arial-BoldMT" w:cs="Arial-BoldMT"/>
          <w:b/>
          <w:bCs/>
          <w:sz w:val="32"/>
          <w:szCs w:val="32"/>
        </w:rPr>
        <w:t>e</w:t>
      </w:r>
      <w:r w:rsidR="006666B1" w:rsidRPr="004B4BEB">
        <w:rPr>
          <w:rFonts w:ascii="Arial-BoldMT" w:hAnsi="Arial-BoldMT" w:cs="Arial-BoldMT"/>
          <w:b/>
          <w:bCs/>
          <w:sz w:val="32"/>
          <w:szCs w:val="32"/>
        </w:rPr>
        <w:t>ní stavby</w:t>
      </w:r>
    </w:p>
    <w:p w:rsidR="004B4BEB" w:rsidRPr="004B4BEB" w:rsidRDefault="004B4BEB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32"/>
          <w:szCs w:val="32"/>
        </w:rPr>
      </w:pPr>
    </w:p>
    <w:p w:rsidR="004B4BEB" w:rsidRDefault="004B4BEB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4B4BEB" w:rsidRDefault="004B4BEB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4B4BEB" w:rsidRDefault="004B4BEB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4B4BEB" w:rsidRDefault="004B4BEB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4B4BEB" w:rsidRDefault="004B4BEB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4B4BEB" w:rsidRDefault="004B4BEB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Počet listů</w:t>
      </w:r>
      <w:r w:rsidR="00312BC4">
        <w:rPr>
          <w:rFonts w:ascii="Arial-BoldMT" w:hAnsi="Arial-BoldMT" w:cs="Arial-BoldMT"/>
          <w:b/>
          <w:bCs/>
          <w:sz w:val="20"/>
          <w:szCs w:val="20"/>
        </w:rPr>
        <w:t xml:space="preserve">                 12</w:t>
      </w:r>
    </w:p>
    <w:p w:rsidR="004B4BEB" w:rsidRDefault="004B4BEB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4B4BEB" w:rsidRDefault="004B4BEB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4B4BEB" w:rsidRDefault="004B4BEB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4B4BEB" w:rsidRDefault="004B4BEB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4B4BEB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0"/>
          <w:szCs w:val="20"/>
        </w:rPr>
        <w:t>Datum</w:t>
      </w:r>
      <w:r w:rsidR="007C3A4C">
        <w:rPr>
          <w:rFonts w:ascii="Arial-BoldMT" w:hAnsi="Arial-BoldMT" w:cs="Arial-BoldMT"/>
          <w:b/>
          <w:bCs/>
          <w:sz w:val="20"/>
          <w:szCs w:val="20"/>
        </w:rPr>
        <w:t xml:space="preserve">                      březen</w:t>
      </w:r>
      <w:r w:rsidR="004B4BEB">
        <w:rPr>
          <w:rFonts w:ascii="Arial-BoldMT" w:hAnsi="Arial-BoldMT" w:cs="Arial-BoldMT"/>
          <w:b/>
          <w:bCs/>
          <w:sz w:val="20"/>
          <w:szCs w:val="20"/>
        </w:rPr>
        <w:t xml:space="preserve"> 2018</w:t>
      </w:r>
    </w:p>
    <w:p w:rsidR="004B4BEB" w:rsidRDefault="004B4BEB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4B4BEB" w:rsidRDefault="004B4BEB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4B4BEB" w:rsidRDefault="004B4BEB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4B4BEB" w:rsidRDefault="004B4BEB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ÚVODNÍ ÚDAJE</w:t>
      </w:r>
    </w:p>
    <w:p w:rsidR="004B4BEB" w:rsidRDefault="004B4BEB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4B4BEB" w:rsidRDefault="004B4BEB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3719D4" w:rsidRPr="004B4BEB" w:rsidRDefault="003719D4" w:rsidP="004B4B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 w:rsidRPr="004B4BEB">
        <w:rPr>
          <w:rFonts w:ascii="Arial-BoldMT" w:hAnsi="Arial-BoldMT" w:cs="Arial-BoldMT"/>
          <w:b/>
          <w:bCs/>
          <w:sz w:val="24"/>
          <w:szCs w:val="24"/>
        </w:rPr>
        <w:t>Identifikační údaje</w:t>
      </w:r>
    </w:p>
    <w:p w:rsidR="004B4BEB" w:rsidRPr="004B4BEB" w:rsidRDefault="004B4BEB" w:rsidP="004B4B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>
        <w:rPr>
          <w:rFonts w:ascii="Arial-BoldItalicMT" w:hAnsi="Arial-BoldItalicMT" w:cs="Arial-BoldItalicMT"/>
          <w:b/>
          <w:bCs/>
          <w:i/>
          <w:iCs/>
        </w:rPr>
        <w:t>a) označení stavby,</w:t>
      </w:r>
    </w:p>
    <w:p w:rsidR="004B4BEB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Hřiště na street workout </w:t>
      </w:r>
      <w:r w:rsidR="00BD7CF6">
        <w:rPr>
          <w:rFonts w:ascii="ArialMT" w:hAnsi="ArialMT" w:cs="ArialMT"/>
        </w:rPr>
        <w:t xml:space="preserve"> + parkour </w:t>
      </w:r>
      <w:r>
        <w:rPr>
          <w:rFonts w:ascii="ArialMT" w:hAnsi="ArialMT" w:cs="ArialMT"/>
        </w:rPr>
        <w:t xml:space="preserve">na p.p.č. </w:t>
      </w:r>
      <w:r w:rsidR="004B4BEB">
        <w:rPr>
          <w:rFonts w:ascii="ArialMT" w:hAnsi="ArialMT" w:cs="ArialMT"/>
        </w:rPr>
        <w:t>3253/2 v k.ú. Benešov</w:t>
      </w:r>
      <w:r>
        <w:rPr>
          <w:rFonts w:ascii="ArialMT" w:hAnsi="ArialMT" w:cs="ArialMT"/>
        </w:rPr>
        <w:t xml:space="preserve"> </w:t>
      </w:r>
    </w:p>
    <w:p w:rsidR="004B4BEB" w:rsidRDefault="004B4BEB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>
        <w:rPr>
          <w:rFonts w:ascii="Arial-BoldItalicMT" w:hAnsi="Arial-BoldItalicMT" w:cs="Arial-BoldItalicMT"/>
          <w:b/>
          <w:bCs/>
          <w:i/>
          <w:iCs/>
        </w:rPr>
        <w:t>b) označení pozemku</w:t>
      </w:r>
    </w:p>
    <w:p w:rsidR="003719D4" w:rsidRDefault="003719D4" w:rsidP="004B4BE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stavba bude realizována na pozemku</w:t>
      </w:r>
      <w:r w:rsidR="004B4BEB">
        <w:rPr>
          <w:rFonts w:ascii="ArialMT" w:hAnsi="ArialMT" w:cs="ArialMT"/>
        </w:rPr>
        <w:t xml:space="preserve"> p.č. </w:t>
      </w:r>
      <w:r>
        <w:rPr>
          <w:rFonts w:ascii="ArialMT" w:hAnsi="ArialMT" w:cs="ArialMT"/>
        </w:rPr>
        <w:t xml:space="preserve"> </w:t>
      </w:r>
      <w:r w:rsidR="004B4BEB">
        <w:rPr>
          <w:rFonts w:ascii="ArialMT" w:hAnsi="ArialMT" w:cs="ArialMT"/>
        </w:rPr>
        <w:t>3253/2 v k.ú. Benešov</w:t>
      </w:r>
    </w:p>
    <w:p w:rsidR="004B4BEB" w:rsidRDefault="004B4BEB" w:rsidP="004B4BE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4B4BEB" w:rsidRDefault="004B4BEB" w:rsidP="004B4BE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>
        <w:rPr>
          <w:rFonts w:ascii="Arial-BoldItalicMT" w:hAnsi="Arial-BoldItalicMT" w:cs="Arial-BoldItalicMT"/>
          <w:b/>
          <w:bCs/>
          <w:i/>
          <w:iCs/>
        </w:rPr>
        <w:t>c) stavebník nebo objednatel stavby, jeho sídlo nebo místo podnikání,</w:t>
      </w: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Město </w:t>
      </w:r>
      <w:r w:rsidR="004B4BEB">
        <w:rPr>
          <w:rFonts w:ascii="ArialMT" w:hAnsi="ArialMT" w:cs="ArialMT"/>
        </w:rPr>
        <w:t>Benešov, Masarykovo nám. 100, 256 01 Benešov</w:t>
      </w:r>
    </w:p>
    <w:p w:rsidR="004B4BEB" w:rsidRDefault="004B4BEB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lastRenderedPageBreak/>
        <w:t>PRŮVODNÍ ZPRÁVA</w:t>
      </w:r>
    </w:p>
    <w:p w:rsidR="003719D4" w:rsidRPr="004B4BEB" w:rsidRDefault="003719D4" w:rsidP="004B4B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 w:rsidRPr="004B4BEB">
        <w:rPr>
          <w:rFonts w:ascii="Arial-BoldMT" w:hAnsi="Arial-BoldMT" w:cs="Arial-BoldMT"/>
          <w:b/>
          <w:bCs/>
          <w:sz w:val="24"/>
          <w:szCs w:val="24"/>
        </w:rPr>
        <w:t>Charakteristika území a stavebního pozemku</w:t>
      </w:r>
    </w:p>
    <w:p w:rsidR="004B4BEB" w:rsidRPr="004B4BEB" w:rsidRDefault="004B4BEB" w:rsidP="004B4BEB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3719D4" w:rsidRPr="004B4BEB" w:rsidRDefault="003719D4" w:rsidP="004B4BE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4B4BEB">
        <w:rPr>
          <w:rFonts w:ascii="Arial-BoldItalicMT" w:hAnsi="Arial-BoldItalicMT" w:cs="Arial-BoldItalicMT"/>
          <w:b/>
          <w:bCs/>
          <w:i/>
          <w:iCs/>
        </w:rPr>
        <w:t>poloha v obci - zastavěná část - nezastavěná část obce</w:t>
      </w:r>
    </w:p>
    <w:p w:rsidR="004B4BEB" w:rsidRPr="004B4BEB" w:rsidRDefault="004B4BEB" w:rsidP="004B4BEB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Hřiště pro venkovní fitness bude umístěno ve sportovně rekreační části obce na </w:t>
      </w:r>
      <w:r w:rsidR="004B4BEB">
        <w:rPr>
          <w:rFonts w:ascii="ArialMT" w:hAnsi="ArialMT" w:cs="ArialMT"/>
        </w:rPr>
        <w:t>nezastavěné ploše volnočasového areálu Sladovka.</w:t>
      </w:r>
    </w:p>
    <w:p w:rsidR="004B4BEB" w:rsidRDefault="004B4BEB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Stavba je v blízkosti </w:t>
      </w:r>
      <w:r w:rsidR="004A5CB3">
        <w:rPr>
          <w:rFonts w:ascii="ArialMT" w:hAnsi="ArialMT" w:cs="ArialMT"/>
        </w:rPr>
        <w:t xml:space="preserve">budoucí </w:t>
      </w:r>
      <w:r>
        <w:rPr>
          <w:rFonts w:ascii="ArialMT" w:hAnsi="ArialMT" w:cs="ArialMT"/>
        </w:rPr>
        <w:t>cyklostezky lemující</w:t>
      </w:r>
      <w:r w:rsidR="004B4BEB">
        <w:rPr>
          <w:rFonts w:ascii="ArialMT" w:hAnsi="ArialMT" w:cs="ArialMT"/>
        </w:rPr>
        <w:t xml:space="preserve"> břeh </w:t>
      </w:r>
      <w:r w:rsidR="004A5CB3">
        <w:rPr>
          <w:rFonts w:ascii="ArialMT" w:hAnsi="ArialMT" w:cs="ArialMT"/>
        </w:rPr>
        <w:t>Benešovského potoku.</w:t>
      </w: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Pr="004A5CB3" w:rsidRDefault="003719D4" w:rsidP="004A5CB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4A5CB3">
        <w:rPr>
          <w:rFonts w:ascii="Arial-BoldItalicMT" w:hAnsi="Arial-BoldItalicMT" w:cs="Arial-BoldItalicMT"/>
          <w:b/>
          <w:bCs/>
          <w:i/>
          <w:iCs/>
        </w:rPr>
        <w:t>údaje o vydané (schválené) územně plánovací dokumentaci</w:t>
      </w:r>
    </w:p>
    <w:p w:rsidR="004A5CB3" w:rsidRPr="004A5CB3" w:rsidRDefault="004A5CB3" w:rsidP="004A5CB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Město Benešov </w:t>
      </w:r>
      <w:r w:rsidR="003719D4">
        <w:rPr>
          <w:rFonts w:ascii="ArialMT" w:hAnsi="ArialMT" w:cs="ArialMT"/>
        </w:rPr>
        <w:t xml:space="preserve"> má platnou schválenou územně plánovací dokumentaci. Stavba není v rozporu s</w:t>
      </w:r>
      <w:r>
        <w:rPr>
          <w:rFonts w:ascii="ArialMT" w:hAnsi="ArialMT" w:cs="ArialMT"/>
        </w:rPr>
        <w:t xml:space="preserve"> </w:t>
      </w:r>
      <w:r w:rsidR="003719D4">
        <w:rPr>
          <w:rFonts w:ascii="ArialMT" w:hAnsi="ArialMT" w:cs="ArialMT"/>
        </w:rPr>
        <w:t>touto územně plánovací dokumentací</w:t>
      </w: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4A5CB3" w:rsidRDefault="003719D4" w:rsidP="004A5CB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4A5CB3">
        <w:rPr>
          <w:rFonts w:ascii="Arial-BoldItalicMT" w:hAnsi="Arial-BoldItalicMT" w:cs="Arial-BoldItalicMT"/>
          <w:b/>
          <w:bCs/>
          <w:i/>
          <w:iCs/>
        </w:rPr>
        <w:t>údaje o souladu záměru s územně plánovací dokumentací</w:t>
      </w:r>
    </w:p>
    <w:p w:rsidR="004A5CB3" w:rsidRPr="004A5CB3" w:rsidRDefault="004A5CB3" w:rsidP="004A5CB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Uvažovaný záměr je v soula</w:t>
      </w:r>
      <w:r w:rsidR="004A5CB3">
        <w:rPr>
          <w:rFonts w:ascii="ArialMT" w:hAnsi="ArialMT" w:cs="ArialMT"/>
        </w:rPr>
        <w:t>du s Územním plánem města Benešov.</w:t>
      </w: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4A5CB3" w:rsidRDefault="003719D4" w:rsidP="004A5CB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4A5CB3">
        <w:rPr>
          <w:rFonts w:ascii="Arial-BoldItalicMT" w:hAnsi="Arial-BoldItalicMT" w:cs="Arial-BoldItalicMT"/>
          <w:b/>
          <w:bCs/>
          <w:i/>
          <w:iCs/>
        </w:rPr>
        <w:t>údaje o splnění požadavků dotčených orgánů</w:t>
      </w:r>
    </w:p>
    <w:p w:rsidR="004A5CB3" w:rsidRPr="004A5CB3" w:rsidRDefault="004A5CB3" w:rsidP="004A5CB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Předložená projektová dokumentace je v souladu se známými požadavky dotčených orgánů.</w:t>
      </w: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4A5CB3" w:rsidRDefault="003719D4" w:rsidP="004A5CB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4A5CB3">
        <w:rPr>
          <w:rFonts w:ascii="Arial-BoldItalicMT" w:hAnsi="Arial-BoldItalicMT" w:cs="Arial-BoldItalicMT"/>
          <w:b/>
          <w:bCs/>
          <w:i/>
          <w:iCs/>
        </w:rPr>
        <w:t>možnosti napojení stavby na veřejnou dopravní a technickou infrastrukturu</w:t>
      </w:r>
    </w:p>
    <w:p w:rsidR="004A5CB3" w:rsidRPr="004A5CB3" w:rsidRDefault="004A5CB3" w:rsidP="004A5CB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Vzhledem k charakteru stavby je napojení na dopravní a technickou infrastrukturu bez</w:t>
      </w: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významnějších nároků. Hřiště je plánováno ve veřejně přístupném, neoploceném prostoru.</w:t>
      </w: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4A5CB3" w:rsidRDefault="003719D4" w:rsidP="004A5CB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4A5CB3">
        <w:rPr>
          <w:rFonts w:ascii="Arial-BoldItalicMT" w:hAnsi="Arial-BoldItalicMT" w:cs="Arial-BoldItalicMT"/>
          <w:b/>
          <w:bCs/>
          <w:i/>
          <w:iCs/>
        </w:rPr>
        <w:t>geologická, geomorfologická a hydrogeologická charakteristika, včetně zdrojů nerostů a</w:t>
      </w:r>
      <w:r w:rsidR="004A5CB3" w:rsidRPr="004A5CB3">
        <w:rPr>
          <w:rFonts w:ascii="Arial-BoldItalicMT" w:hAnsi="Arial-BoldItalicMT" w:cs="Arial-BoldItalicMT"/>
          <w:b/>
          <w:bCs/>
          <w:i/>
          <w:iCs/>
        </w:rPr>
        <w:t xml:space="preserve"> </w:t>
      </w:r>
      <w:r w:rsidRPr="004A5CB3">
        <w:rPr>
          <w:rFonts w:ascii="Arial-BoldItalicMT" w:hAnsi="Arial-BoldItalicMT" w:cs="Arial-BoldItalicMT"/>
          <w:b/>
          <w:bCs/>
          <w:i/>
          <w:iCs/>
        </w:rPr>
        <w:t>podzemních vod, území pro zvláštní zásahy do zemské kůry a poddolovaných území</w:t>
      </w:r>
    </w:p>
    <w:p w:rsidR="004A5CB3" w:rsidRPr="004A5CB3" w:rsidRDefault="004A5CB3" w:rsidP="004A5CB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4A5CB3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3B3913">
        <w:rPr>
          <w:rFonts w:ascii="ArialMT" w:hAnsi="ArialMT" w:cs="ArialMT"/>
        </w:rPr>
        <w:t>Z geologického hlediska je zájmové území tvořeno sprašemi a písčitými a jílovitými sedimenty.</w:t>
      </w:r>
      <w:r w:rsidR="003B3913" w:rsidRPr="003B3913">
        <w:rPr>
          <w:rFonts w:ascii="ArialMT" w:hAnsi="ArialMT" w:cs="ArialMT"/>
        </w:rPr>
        <w:t xml:space="preserve"> </w:t>
      </w:r>
      <w:r w:rsidR="003B3913">
        <w:rPr>
          <w:rFonts w:ascii="ArialMT" w:hAnsi="ArialMT" w:cs="ArialMT"/>
        </w:rPr>
        <w:t xml:space="preserve"> </w:t>
      </w: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4A5CB3" w:rsidRDefault="003719D4" w:rsidP="004A5CB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4A5CB3">
        <w:rPr>
          <w:rFonts w:ascii="Arial-BoldItalicMT" w:hAnsi="Arial-BoldItalicMT" w:cs="Arial-BoldItalicMT"/>
          <w:b/>
          <w:bCs/>
          <w:i/>
          <w:iCs/>
        </w:rPr>
        <w:t>poloha vůči záplavovému území</w:t>
      </w:r>
    </w:p>
    <w:p w:rsidR="004A5CB3" w:rsidRPr="004A5CB3" w:rsidRDefault="004A5CB3" w:rsidP="004A5CB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Stavba se nachází mimo záplavové území </w:t>
      </w:r>
      <w:r w:rsidR="004A5CB3">
        <w:rPr>
          <w:rFonts w:ascii="ArialMT" w:hAnsi="ArialMT" w:cs="ArialMT"/>
        </w:rPr>
        <w:t>Benešovského potoku.</w:t>
      </w: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>h) druhy a parcelní čísla dotčených pozemků podle katastru nemovitostí</w:t>
      </w: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Přehled pozemků dotčených stavbou v k.ú. </w:t>
      </w:r>
      <w:r w:rsidR="004A5CB3">
        <w:rPr>
          <w:rFonts w:ascii="ArialMT" w:hAnsi="ArialMT" w:cs="ArialMT"/>
        </w:rPr>
        <w:t xml:space="preserve">Benešov </w:t>
      </w: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4A5CB3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parcela č.</w:t>
      </w:r>
      <w:r w:rsidR="004A5CB3">
        <w:rPr>
          <w:rFonts w:ascii="ArialMT" w:hAnsi="ArialMT" w:cs="ArialMT"/>
        </w:rPr>
        <w:t xml:space="preserve">3253/2  </w:t>
      </w: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4A5CB3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vlastník</w:t>
      </w:r>
      <w:r w:rsidR="004A5CB3">
        <w:rPr>
          <w:rFonts w:ascii="ArialMT" w:hAnsi="ArialMT" w:cs="ArialMT"/>
        </w:rPr>
        <w:t xml:space="preserve">      :   </w:t>
      </w:r>
      <w:r w:rsidR="004A5CB3">
        <w:rPr>
          <w:rFonts w:ascii="Segoe UI" w:hAnsi="Segoe UI" w:cs="Segoe UI"/>
          <w:color w:val="000000"/>
          <w:sz w:val="20"/>
          <w:szCs w:val="20"/>
        </w:rPr>
        <w:t>Město Benešov, Masarykovo náměstí 100, 25601 Benešov</w:t>
      </w: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4A5CB3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 druh pozemku </w:t>
      </w:r>
      <w:r w:rsidR="004A5CB3">
        <w:rPr>
          <w:rFonts w:ascii="ArialMT" w:hAnsi="ArialMT" w:cs="ArialMT"/>
        </w:rPr>
        <w:t xml:space="preserve">        ostatní plocha</w:t>
      </w: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způsob využití</w:t>
      </w:r>
      <w:r w:rsidR="004A5CB3">
        <w:rPr>
          <w:rFonts w:ascii="ArialMT" w:hAnsi="ArialMT" w:cs="ArialMT"/>
        </w:rPr>
        <w:t xml:space="preserve">          manipulační plocha</w:t>
      </w:r>
    </w:p>
    <w:p w:rsidR="003B3913" w:rsidRDefault="003B391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B3913" w:rsidRDefault="003B391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B3913" w:rsidRDefault="003B391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4A5CB3" w:rsidRDefault="003719D4" w:rsidP="004A5CB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4"/>
          <w:szCs w:val="24"/>
        </w:rPr>
      </w:pPr>
      <w:r w:rsidRPr="004A5CB3"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lastRenderedPageBreak/>
        <w:t>přístup na stavební pozemek po dobu výstavby, popřípadě přístupové trasy</w:t>
      </w:r>
    </w:p>
    <w:p w:rsidR="004A5CB3" w:rsidRPr="004A5CB3" w:rsidRDefault="004A5CB3" w:rsidP="004A5CB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4"/>
          <w:szCs w:val="24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Pro přesun materiálu a zeminy se využije tras</w:t>
      </w:r>
      <w:r w:rsidR="004A5CB3">
        <w:rPr>
          <w:rFonts w:ascii="ArialMT" w:hAnsi="ArialMT" w:cs="ArialMT"/>
        </w:rPr>
        <w:t>a</w:t>
      </w:r>
      <w:r>
        <w:rPr>
          <w:rFonts w:ascii="ArialMT" w:hAnsi="ArialMT" w:cs="ArialMT"/>
        </w:rPr>
        <w:t xml:space="preserve"> stávajících komunikací. Stavba bude přístupná</w:t>
      </w:r>
      <w:r w:rsidR="004A5CB3">
        <w:rPr>
          <w:rFonts w:ascii="ArialMT" w:hAnsi="ArialMT" w:cs="ArialMT"/>
        </w:rPr>
        <w:t xml:space="preserve"> z ulice  U zimního stadionu.</w:t>
      </w: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4A5CB3" w:rsidRDefault="003719D4" w:rsidP="004A5CB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4"/>
          <w:szCs w:val="24"/>
        </w:rPr>
      </w:pPr>
      <w:r w:rsidRPr="004A5CB3"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>zajištění vody a energií po dobu výstavby</w:t>
      </w:r>
    </w:p>
    <w:p w:rsidR="004A5CB3" w:rsidRPr="004A5CB3" w:rsidRDefault="004A5CB3" w:rsidP="004A5CB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4"/>
          <w:szCs w:val="24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vzhledem k charakteru stavby bez významnějších nároků</w:t>
      </w: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4A5CB3" w:rsidRDefault="003719D4" w:rsidP="004A5CB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 w:rsidRPr="004A5CB3">
        <w:rPr>
          <w:rFonts w:ascii="Arial-BoldMT" w:hAnsi="Arial-BoldMT" w:cs="Arial-BoldMT"/>
          <w:b/>
          <w:bCs/>
          <w:sz w:val="24"/>
          <w:szCs w:val="24"/>
        </w:rPr>
        <w:t>Základní charakteristika stavby a jejího užívání</w:t>
      </w:r>
    </w:p>
    <w:p w:rsidR="004A5CB3" w:rsidRPr="004A5CB3" w:rsidRDefault="004A5CB3" w:rsidP="004A5CB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3719D4" w:rsidRPr="004A5CB3" w:rsidRDefault="003719D4" w:rsidP="004A5CB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4A5CB3">
        <w:rPr>
          <w:rFonts w:ascii="Arial-BoldItalicMT" w:hAnsi="Arial-BoldItalicMT" w:cs="Arial-BoldItalicMT"/>
          <w:b/>
          <w:bCs/>
          <w:i/>
          <w:iCs/>
        </w:rPr>
        <w:t>účel užívání stavby</w:t>
      </w:r>
    </w:p>
    <w:p w:rsidR="004A5CB3" w:rsidRPr="004A5CB3" w:rsidRDefault="004A5CB3" w:rsidP="004A5CB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Projekt řeší výstavbu sportovního hřiště pro venkovní fitness. Hřiště bude sloužit k</w:t>
      </w:r>
      <w:r w:rsidR="004A5CB3">
        <w:rPr>
          <w:rFonts w:ascii="ArialMT" w:hAnsi="ArialMT" w:cs="ArialMT"/>
        </w:rPr>
        <w:t> </w:t>
      </w:r>
      <w:r>
        <w:rPr>
          <w:rFonts w:ascii="ArialMT" w:hAnsi="ArialMT" w:cs="ArialMT"/>
        </w:rPr>
        <w:t>rekreačnímu</w:t>
      </w:r>
      <w:r w:rsidR="004A5CB3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sportovnímu vyžití široké veřejnosti.</w:t>
      </w: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4A5CB3" w:rsidRDefault="003719D4" w:rsidP="004A5CB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4A5CB3">
        <w:rPr>
          <w:rFonts w:ascii="Arial-BoldItalicMT" w:hAnsi="Arial-BoldItalicMT" w:cs="Arial-BoldItalicMT"/>
          <w:b/>
          <w:bCs/>
          <w:i/>
          <w:iCs/>
        </w:rPr>
        <w:t>trvalá nebo dočasná stavba</w:t>
      </w:r>
    </w:p>
    <w:p w:rsidR="004A5CB3" w:rsidRPr="004A5CB3" w:rsidRDefault="004A5CB3" w:rsidP="004A5CB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Jedná se o stavbu trvalou</w:t>
      </w: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4A5CB3" w:rsidRDefault="003719D4" w:rsidP="004A5CB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4A5CB3">
        <w:rPr>
          <w:rFonts w:ascii="Arial-BoldItalicMT" w:hAnsi="Arial-BoldItalicMT" w:cs="Arial-BoldItalicMT"/>
          <w:b/>
          <w:bCs/>
          <w:i/>
          <w:iCs/>
        </w:rPr>
        <w:t>novostavba nebo změna dokončené stavby</w:t>
      </w:r>
    </w:p>
    <w:p w:rsidR="004A5CB3" w:rsidRPr="004A5CB3" w:rsidRDefault="004A5CB3" w:rsidP="004A5CB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Jedná se o novostavbu, která nemění stávající využití pozemku.</w:t>
      </w: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4A5CB3" w:rsidRDefault="003719D4" w:rsidP="004A5CB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4A5CB3">
        <w:rPr>
          <w:rFonts w:ascii="Arial-BoldItalicMT" w:hAnsi="Arial-BoldItalicMT" w:cs="Arial-BoldItalicMT"/>
          <w:b/>
          <w:bCs/>
          <w:i/>
          <w:iCs/>
        </w:rPr>
        <w:t>etapizace výstavby</w:t>
      </w:r>
    </w:p>
    <w:p w:rsidR="004A5CB3" w:rsidRPr="004A5CB3" w:rsidRDefault="004A5CB3" w:rsidP="004A5CB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Stavba bude realizována v 1 etapě.</w:t>
      </w: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4A5CB3" w:rsidRDefault="003719D4" w:rsidP="004A5CB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 w:rsidRPr="004A5CB3">
        <w:rPr>
          <w:rFonts w:ascii="Arial-BoldMT" w:hAnsi="Arial-BoldMT" w:cs="Arial-BoldMT"/>
          <w:b/>
          <w:bCs/>
          <w:sz w:val="24"/>
          <w:szCs w:val="24"/>
        </w:rPr>
        <w:t>Orientační údaje stavby</w:t>
      </w:r>
    </w:p>
    <w:p w:rsidR="004A5CB3" w:rsidRPr="004A5CB3" w:rsidRDefault="004A5CB3" w:rsidP="004A5CB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3719D4" w:rsidRPr="004A5CB3" w:rsidRDefault="003719D4" w:rsidP="004A5CB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4A5CB3">
        <w:rPr>
          <w:rFonts w:ascii="Arial-BoldItalicMT" w:hAnsi="Arial-BoldItalicMT" w:cs="Arial-BoldItalicMT"/>
          <w:b/>
          <w:bCs/>
          <w:i/>
          <w:iCs/>
        </w:rPr>
        <w:t>základní údaje o kapacitě stavby (počet účelových jednotek, jejich velikosti; užitkové</w:t>
      </w:r>
      <w:r w:rsidR="004A5CB3" w:rsidRPr="004A5CB3">
        <w:rPr>
          <w:rFonts w:ascii="Arial-BoldItalicMT" w:hAnsi="Arial-BoldItalicMT" w:cs="Arial-BoldItalicMT"/>
          <w:b/>
          <w:bCs/>
          <w:i/>
          <w:iCs/>
        </w:rPr>
        <w:t xml:space="preserve"> </w:t>
      </w:r>
      <w:r w:rsidRPr="004A5CB3">
        <w:rPr>
          <w:rFonts w:ascii="Arial-BoldItalicMT" w:hAnsi="Arial-BoldItalicMT" w:cs="Arial-BoldItalicMT"/>
          <w:b/>
          <w:bCs/>
          <w:i/>
          <w:iCs/>
        </w:rPr>
        <w:t>plochy, obestavěné prostory, zastavěné plochy apod.)</w:t>
      </w:r>
    </w:p>
    <w:p w:rsidR="004A5CB3" w:rsidRPr="004A5CB3" w:rsidRDefault="004A5CB3" w:rsidP="004A5CB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Užitkové plochy:</w:t>
      </w: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3"/>
          <w:szCs w:val="13"/>
        </w:rPr>
      </w:pPr>
      <w:r>
        <w:rPr>
          <w:rFonts w:ascii="ArialMT" w:hAnsi="ArialMT" w:cs="ArialMT"/>
        </w:rPr>
        <w:t xml:space="preserve">Plocha multifunkčního hřiště </w:t>
      </w:r>
      <w:r w:rsidR="004A5CB3">
        <w:rPr>
          <w:rFonts w:ascii="ArialMT" w:hAnsi="ArialMT" w:cs="ArialMT"/>
        </w:rPr>
        <w:t xml:space="preserve">632 </w:t>
      </w:r>
      <w:r>
        <w:rPr>
          <w:rFonts w:ascii="ArialMT" w:hAnsi="ArialMT" w:cs="ArialMT"/>
        </w:rPr>
        <w:t xml:space="preserve"> m</w:t>
      </w:r>
      <w:r>
        <w:rPr>
          <w:rFonts w:ascii="ArialMT" w:hAnsi="ArialMT" w:cs="ArialMT"/>
          <w:sz w:val="13"/>
          <w:szCs w:val="13"/>
        </w:rPr>
        <w:t>2</w:t>
      </w:r>
    </w:p>
    <w:p w:rsidR="004A5CB3" w:rsidRDefault="004A5CB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3"/>
          <w:szCs w:val="13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Počet </w:t>
      </w:r>
      <w:r w:rsidR="00BD7CF6">
        <w:rPr>
          <w:rFonts w:ascii="ArialMT" w:hAnsi="ArialMT" w:cs="ArialMT"/>
        </w:rPr>
        <w:t>cvičebních prvků (stanovišť): 40</w:t>
      </w: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D9136F" w:rsidRDefault="003719D4" w:rsidP="00D9136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D9136F">
        <w:rPr>
          <w:rFonts w:ascii="Arial-BoldItalicMT" w:hAnsi="Arial-BoldItalicMT" w:cs="Arial-BoldItalicMT"/>
          <w:b/>
          <w:bCs/>
          <w:i/>
          <w:iCs/>
        </w:rPr>
        <w:t>celková bilance nároků všech druhů energií, tepla a teplé užitkové vody</w:t>
      </w:r>
    </w:p>
    <w:p w:rsidR="00D9136F" w:rsidRPr="00D9136F" w:rsidRDefault="00D9136F" w:rsidP="00D9136F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nevýznamná</w:t>
      </w:r>
    </w:p>
    <w:p w:rsidR="00CB35D2" w:rsidRDefault="00CB35D2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D9136F" w:rsidRDefault="003719D4" w:rsidP="00D9136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D9136F">
        <w:rPr>
          <w:rFonts w:ascii="Arial-BoldItalicMT" w:hAnsi="Arial-BoldItalicMT" w:cs="Arial-BoldItalicMT"/>
          <w:b/>
          <w:bCs/>
          <w:i/>
          <w:iCs/>
        </w:rPr>
        <w:t>celková spotřeba vody (z toho voda pro technologii)</w:t>
      </w:r>
    </w:p>
    <w:p w:rsidR="00D9136F" w:rsidRPr="00D9136F" w:rsidRDefault="00D9136F" w:rsidP="00D9136F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nevýznamná</w:t>
      </w:r>
    </w:p>
    <w:p w:rsidR="00CB35D2" w:rsidRDefault="00CB35D2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D9136F" w:rsidRDefault="003719D4" w:rsidP="00D9136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D9136F">
        <w:rPr>
          <w:rFonts w:ascii="Arial-BoldItalicMT" w:hAnsi="Arial-BoldItalicMT" w:cs="Arial-BoldItalicMT"/>
          <w:b/>
          <w:bCs/>
          <w:i/>
          <w:iCs/>
        </w:rPr>
        <w:lastRenderedPageBreak/>
        <w:t>odborný odhad množství splaškových a dešťových vod</w:t>
      </w:r>
    </w:p>
    <w:p w:rsidR="00D9136F" w:rsidRPr="00D9136F" w:rsidRDefault="00D9136F" w:rsidP="00D9136F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Vzhledem k charakteru stavby nedojde k produkci splaškových odpadních vod.</w:t>
      </w: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Dešťové vody budou zasakovány v místě stavby.</w:t>
      </w: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D9136F" w:rsidRDefault="003719D4" w:rsidP="00D9136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D9136F">
        <w:rPr>
          <w:rFonts w:ascii="Arial-BoldItalicMT" w:hAnsi="Arial-BoldItalicMT" w:cs="Arial-BoldItalicMT"/>
          <w:b/>
          <w:bCs/>
          <w:i/>
          <w:iCs/>
        </w:rPr>
        <w:t>požadavky na kapacity veřejných sítí komunikačních vedení veřejné komunikační sítě</w:t>
      </w:r>
    </w:p>
    <w:p w:rsidR="00D9136F" w:rsidRPr="00D9136F" w:rsidRDefault="00D9136F" w:rsidP="00D9136F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Kapacita stávajících komunikací dostačují</w:t>
      </w:r>
      <w:r w:rsidR="00CB35D2">
        <w:rPr>
          <w:rFonts w:ascii="ArialMT" w:hAnsi="ArialMT" w:cs="ArialMT"/>
        </w:rPr>
        <w:t>cí</w:t>
      </w:r>
      <w:r>
        <w:rPr>
          <w:rFonts w:ascii="ArialMT" w:hAnsi="ArialMT" w:cs="ArialMT"/>
        </w:rPr>
        <w:t>.</w:t>
      </w: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D9136F" w:rsidRDefault="003719D4" w:rsidP="00D9136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D9136F">
        <w:rPr>
          <w:rFonts w:ascii="Arial-BoldItalicMT" w:hAnsi="Arial-BoldItalicMT" w:cs="Arial-BoldItalicMT"/>
          <w:b/>
          <w:bCs/>
          <w:i/>
          <w:iCs/>
        </w:rPr>
        <w:t>požadavky na kapacity elektronického komunikačního zařízení veřejné komunikační sítě</w:t>
      </w:r>
    </w:p>
    <w:p w:rsidR="00D9136F" w:rsidRPr="00D9136F" w:rsidRDefault="00D9136F" w:rsidP="00D9136F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nejsou žádné</w:t>
      </w: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D9136F" w:rsidRDefault="003719D4" w:rsidP="00D9136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D9136F">
        <w:rPr>
          <w:rFonts w:ascii="Arial-BoldItalicMT" w:hAnsi="Arial-BoldItalicMT" w:cs="Arial-BoldItalicMT"/>
          <w:b/>
          <w:bCs/>
          <w:i/>
          <w:iCs/>
        </w:rPr>
        <w:t>předpokládané zahájení výstavby</w:t>
      </w:r>
    </w:p>
    <w:p w:rsidR="00D9136F" w:rsidRPr="00D9136F" w:rsidRDefault="00D9136F" w:rsidP="00D9136F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CB35D2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červen </w:t>
      </w:r>
      <w:r w:rsidR="00D9136F">
        <w:rPr>
          <w:rFonts w:ascii="ArialMT" w:hAnsi="ArialMT" w:cs="ArialMT"/>
        </w:rPr>
        <w:t xml:space="preserve"> 2018</w:t>
      </w: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lastRenderedPageBreak/>
        <w:t>SOUHRNNÁ TECHNICKÁ ZPRÁVA</w:t>
      </w: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3719D4" w:rsidRPr="00D9136F" w:rsidRDefault="003719D4" w:rsidP="00D9136F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 w:rsidRPr="00D9136F">
        <w:rPr>
          <w:rFonts w:ascii="Arial-BoldMT" w:hAnsi="Arial-BoldMT" w:cs="Arial-BoldMT"/>
          <w:b/>
          <w:bCs/>
          <w:sz w:val="24"/>
          <w:szCs w:val="24"/>
        </w:rPr>
        <w:t>Popis stavby</w:t>
      </w:r>
    </w:p>
    <w:p w:rsidR="00D9136F" w:rsidRPr="00D9136F" w:rsidRDefault="00D9136F" w:rsidP="00D9136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3719D4" w:rsidRPr="00D9136F" w:rsidRDefault="003719D4" w:rsidP="00D9136F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D9136F">
        <w:rPr>
          <w:rFonts w:ascii="Arial-BoldItalicMT" w:hAnsi="Arial-BoldItalicMT" w:cs="Arial-BoldItalicMT"/>
          <w:b/>
          <w:bCs/>
          <w:i/>
          <w:iCs/>
        </w:rPr>
        <w:t>zdůvodnění výběru stavebního pozemku,</w:t>
      </w:r>
    </w:p>
    <w:p w:rsidR="00D9136F" w:rsidRPr="00D9136F" w:rsidRDefault="00D9136F" w:rsidP="00D9136F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D9136F" w:rsidRDefault="00D9136F" w:rsidP="00D9136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Hřiště pro venkovní fitness bude umístěno ve sportovně rekreační části obce na nezastavěné ploše volnočasového areálu Sladovka.</w:t>
      </w:r>
    </w:p>
    <w:p w:rsidR="00D9136F" w:rsidRDefault="00D9136F" w:rsidP="00D9136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D9136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Stavba je v blízkosti budoucí cyklostezky lemující břeh Benešovského potoku.</w:t>
      </w: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.</w:t>
      </w:r>
    </w:p>
    <w:p w:rsidR="003719D4" w:rsidRPr="00D9136F" w:rsidRDefault="003719D4" w:rsidP="00D9136F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D9136F">
        <w:rPr>
          <w:rFonts w:ascii="Arial-BoldItalicMT" w:hAnsi="Arial-BoldItalicMT" w:cs="Arial-BoldItalicMT"/>
          <w:b/>
          <w:bCs/>
          <w:i/>
          <w:iCs/>
        </w:rPr>
        <w:t>zhodnocení staveniště,</w:t>
      </w:r>
    </w:p>
    <w:p w:rsidR="00D9136F" w:rsidRPr="00D9136F" w:rsidRDefault="00D9136F" w:rsidP="00D9136F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Stavba se bude nacházet na volné ploše ve</w:t>
      </w:r>
      <w:r w:rsidR="00D9136F">
        <w:rPr>
          <w:rFonts w:ascii="ArialMT" w:hAnsi="ArialMT" w:cs="ArialMT"/>
        </w:rPr>
        <w:t>řejně přístupné z ulice U Zimního stadionu</w:t>
      </w:r>
      <w:r>
        <w:rPr>
          <w:rFonts w:ascii="ArialMT" w:hAnsi="ArialMT" w:cs="ArialMT"/>
        </w:rPr>
        <w:t>.</w:t>
      </w: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Stávající povrch je zatravněný.</w:t>
      </w: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V zájmovém území </w:t>
      </w:r>
      <w:r w:rsidR="003719D4">
        <w:rPr>
          <w:rFonts w:ascii="ArialMT" w:hAnsi="ArialMT" w:cs="ArialMT"/>
        </w:rPr>
        <w:t xml:space="preserve"> se v současnosti vyskyt</w:t>
      </w:r>
      <w:r>
        <w:rPr>
          <w:rFonts w:ascii="ArialMT" w:hAnsi="ArialMT" w:cs="ArialMT"/>
        </w:rPr>
        <w:t>u</w:t>
      </w:r>
      <w:r w:rsidR="003719D4">
        <w:rPr>
          <w:rFonts w:ascii="ArialMT" w:hAnsi="ArialMT" w:cs="ArialMT"/>
        </w:rPr>
        <w:t>jí následující podzemní příp. nadzemní vedení:</w:t>
      </w: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CB35D2" w:rsidRDefault="00D9136F" w:rsidP="00CB35D2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CB35D2">
        <w:rPr>
          <w:rFonts w:ascii="ArialMT" w:hAnsi="ArialMT" w:cs="ArialMT"/>
        </w:rPr>
        <w:t>Kanalizace splašková ve správě VHS Benešov.</w:t>
      </w: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D9136F" w:rsidRDefault="003719D4" w:rsidP="00D9136F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D9136F">
        <w:rPr>
          <w:rFonts w:ascii="Arial-BoldItalicMT" w:hAnsi="Arial-BoldItalicMT" w:cs="Arial-BoldItalicMT"/>
          <w:b/>
          <w:bCs/>
          <w:i/>
          <w:iCs/>
        </w:rPr>
        <w:t>zásady urbanistického, architektonického a výtvarného řešení,</w:t>
      </w:r>
    </w:p>
    <w:p w:rsidR="00D9136F" w:rsidRPr="00D9136F" w:rsidRDefault="00D9136F" w:rsidP="00D9136F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Hřiště je umístěno na travnaté v současnosti nevyužívané ploše. Výsledný tvar plochy hřiště</w:t>
      </w:r>
    </w:p>
    <w:p w:rsidR="00D9136F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vychází z dopadových ploch instalovaných prvků a uliční čáry definované </w:t>
      </w:r>
      <w:r w:rsidR="00D9136F">
        <w:rPr>
          <w:rFonts w:ascii="ArialMT" w:hAnsi="ArialMT" w:cs="ArialMT"/>
        </w:rPr>
        <w:t xml:space="preserve">budoucí cyklostezkou </w:t>
      </w:r>
      <w:r>
        <w:rPr>
          <w:rFonts w:ascii="ArialMT" w:hAnsi="ArialMT" w:cs="ArialMT"/>
        </w:rPr>
        <w:t xml:space="preserve">v těsné blízkosti hřiště. </w:t>
      </w: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 V místě napojení</w:t>
      </w:r>
      <w:r w:rsidR="00D9136F">
        <w:rPr>
          <w:rFonts w:ascii="ArialMT" w:hAnsi="ArialMT" w:cs="ArialMT"/>
        </w:rPr>
        <w:t xml:space="preserve">  </w:t>
      </w:r>
      <w:r>
        <w:rPr>
          <w:rFonts w:ascii="ArialMT" w:hAnsi="ArialMT" w:cs="ArialMT"/>
        </w:rPr>
        <w:t xml:space="preserve">chodníčku na stávající </w:t>
      </w:r>
      <w:r w:rsidR="00D9136F">
        <w:rPr>
          <w:rFonts w:ascii="ArialMT" w:hAnsi="ArialMT" w:cs="ArialMT"/>
        </w:rPr>
        <w:t>budoucí cyklostezku</w:t>
      </w:r>
      <w:r w:rsidR="003B3913">
        <w:rPr>
          <w:rFonts w:ascii="ArialMT" w:hAnsi="ArialMT" w:cs="ArialMT"/>
        </w:rPr>
        <w:t xml:space="preserve"> bude vytvořena ze šlapáků</w:t>
      </w:r>
      <w:r>
        <w:rPr>
          <w:rFonts w:ascii="ArialMT" w:hAnsi="ArialMT" w:cs="ArialMT"/>
        </w:rPr>
        <w:t xml:space="preserve"> manipulční plocha umožňující</w:t>
      </w:r>
      <w:r w:rsidR="00D9136F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parkování jízdních kol.</w:t>
      </w: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DA797B" w:rsidRDefault="003719D4" w:rsidP="00DA797B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i/>
        </w:rPr>
      </w:pPr>
      <w:r w:rsidRPr="00DA797B">
        <w:rPr>
          <w:rFonts w:ascii="ArialMT" w:hAnsi="ArialMT" w:cs="ArialMT"/>
          <w:b/>
          <w:i/>
        </w:rPr>
        <w:t>Barevné řešení:</w:t>
      </w:r>
    </w:p>
    <w:p w:rsidR="0010758E" w:rsidRDefault="0010758E" w:rsidP="0010758E">
      <w:pPr>
        <w:autoSpaceDE w:val="0"/>
        <w:autoSpaceDN w:val="0"/>
        <w:adjustRightInd w:val="0"/>
        <w:rPr>
          <w:rFonts w:ascii="ArialMT" w:hAnsi="ArialMT" w:cs="ArialMT"/>
          <w:color w:val="000000" w:themeColor="text1"/>
        </w:rPr>
      </w:pPr>
      <w:r>
        <w:rPr>
          <w:rFonts w:ascii="ArialMT" w:hAnsi="ArialMT" w:cs="ArialMT"/>
          <w:color w:val="000000" w:themeColor="text1"/>
        </w:rPr>
        <w:t xml:space="preserve">všechny vertikální prvky (sloupky, plášť skřínky, nohy laviček) budou provedeny ve žluté barvě  </w:t>
      </w:r>
    </w:p>
    <w:p w:rsidR="0010758E" w:rsidRDefault="0010758E" w:rsidP="0010758E">
      <w:pPr>
        <w:autoSpaceDE w:val="0"/>
        <w:autoSpaceDN w:val="0"/>
        <w:adjustRightInd w:val="0"/>
        <w:rPr>
          <w:rFonts w:ascii="ArialMT" w:hAnsi="ArialMT" w:cs="ArialMT"/>
          <w:color w:val="000000" w:themeColor="text1"/>
        </w:rPr>
      </w:pPr>
      <w:r>
        <w:rPr>
          <w:rFonts w:ascii="ArialMT" w:hAnsi="ArialMT" w:cs="ArialMT"/>
          <w:color w:val="000000" w:themeColor="text1"/>
        </w:rPr>
        <w:t xml:space="preserve">horizontální a úchopné prvky + dvířka skříňky budou provedeny v červené barvě </w:t>
      </w:r>
    </w:p>
    <w:p w:rsidR="0010758E" w:rsidRDefault="0010758E" w:rsidP="0010758E">
      <w:pPr>
        <w:autoSpaceDE w:val="0"/>
        <w:autoSpaceDN w:val="0"/>
        <w:adjustRightInd w:val="0"/>
        <w:rPr>
          <w:rFonts w:ascii="ArialMT" w:hAnsi="ArialMT" w:cs="ArialMT"/>
          <w:color w:val="000000" w:themeColor="text1"/>
        </w:rPr>
      </w:pPr>
      <w:r>
        <w:rPr>
          <w:rFonts w:ascii="ArialMT" w:hAnsi="ArialMT" w:cs="ArialMT"/>
          <w:color w:val="000000" w:themeColor="text1"/>
        </w:rPr>
        <w:t>Umělý povrch bude na základě požadavku objednatele v modré barvě se žlutou hvězdou uprostřed hřiště.</w:t>
      </w:r>
    </w:p>
    <w:p w:rsidR="0010758E" w:rsidRDefault="0010758E" w:rsidP="0010758E">
      <w:pPr>
        <w:autoSpaceDE w:val="0"/>
        <w:autoSpaceDN w:val="0"/>
        <w:adjustRightInd w:val="0"/>
        <w:rPr>
          <w:rFonts w:ascii="ArialMT" w:hAnsi="ArialMT" w:cs="ArialMT"/>
          <w:color w:val="000000" w:themeColor="text1"/>
        </w:rPr>
      </w:pPr>
      <w:bookmarkStart w:id="0" w:name="_GoBack"/>
      <w:bookmarkEnd w:id="0"/>
      <w:r>
        <w:rPr>
          <w:rFonts w:ascii="ArialMT" w:hAnsi="ArialMT" w:cs="ArialMT"/>
          <w:color w:val="000000" w:themeColor="text1"/>
        </w:rPr>
        <w:t>Detailní určení barvy bude při předání staveniště.</w:t>
      </w:r>
    </w:p>
    <w:p w:rsidR="00D9136F" w:rsidRPr="003B3913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D9136F" w:rsidRDefault="003719D4" w:rsidP="00D9136F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D9136F">
        <w:rPr>
          <w:rFonts w:ascii="Arial-BoldItalicMT" w:hAnsi="Arial-BoldItalicMT" w:cs="Arial-BoldItalicMT"/>
          <w:b/>
          <w:bCs/>
          <w:i/>
          <w:iCs/>
        </w:rPr>
        <w:t>zásady technického řešení (zejména řešení dispozičního, stavebního, technologického a</w:t>
      </w:r>
      <w:r w:rsidR="00D9136F" w:rsidRPr="00D9136F">
        <w:rPr>
          <w:rFonts w:ascii="Arial-BoldItalicMT" w:hAnsi="Arial-BoldItalicMT" w:cs="Arial-BoldItalicMT"/>
          <w:b/>
          <w:bCs/>
          <w:i/>
          <w:iCs/>
        </w:rPr>
        <w:t xml:space="preserve"> </w:t>
      </w:r>
      <w:r w:rsidRPr="00D9136F">
        <w:rPr>
          <w:rFonts w:ascii="Arial-BoldItalicMT" w:hAnsi="Arial-BoldItalicMT" w:cs="Arial-BoldItalicMT"/>
          <w:b/>
          <w:bCs/>
          <w:i/>
          <w:iCs/>
        </w:rPr>
        <w:t>provozního),</w:t>
      </w:r>
    </w:p>
    <w:p w:rsidR="00D9136F" w:rsidRPr="00D9136F" w:rsidRDefault="00D9136F" w:rsidP="00D9136F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Na stávající nezastavěné ploše na p.pč. </w:t>
      </w:r>
      <w:r w:rsidR="00D9136F">
        <w:rPr>
          <w:rFonts w:ascii="ArialMT" w:hAnsi="ArialMT" w:cs="ArialMT"/>
        </w:rPr>
        <w:t xml:space="preserve">3253/2 v </w:t>
      </w:r>
      <w:r>
        <w:rPr>
          <w:rFonts w:ascii="ArialMT" w:hAnsi="ArialMT" w:cs="ArialMT"/>
        </w:rPr>
        <w:t xml:space="preserve"> k.ú. </w:t>
      </w:r>
      <w:r w:rsidR="00D9136F">
        <w:rPr>
          <w:rFonts w:ascii="ArialMT" w:hAnsi="ArialMT" w:cs="ArialMT"/>
        </w:rPr>
        <w:t>Benešov</w:t>
      </w:r>
      <w:r>
        <w:rPr>
          <w:rFonts w:ascii="ArialMT" w:hAnsi="ArialMT" w:cs="ArialMT"/>
        </w:rPr>
        <w:t xml:space="preserve"> bude vybudováno hřiště s</w:t>
      </w: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umělým povrchem z litého polyuretanu, který zde bude sloužit jako bezpečnostní povrch v</w:t>
      </w:r>
    </w:p>
    <w:p w:rsidR="00D9136F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kritických dopadových plochách. </w:t>
      </w:r>
    </w:p>
    <w:p w:rsidR="00D9136F" w:rsidRDefault="00D9136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A797B" w:rsidRDefault="00DA797B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A797B" w:rsidRDefault="00DA797B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A797B" w:rsidRDefault="00DA797B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CB35D2" w:rsidRDefault="00CB35D2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CB35D2" w:rsidRDefault="00CB35D2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B3913" w:rsidRDefault="003B391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BD7CF6" w:rsidRDefault="00DA797B" w:rsidP="00BD7CF6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426"/>
        <w:rPr>
          <w:rFonts w:ascii="ArialMT" w:hAnsi="ArialMT" w:cs="ArialMT"/>
          <w:b/>
          <w:i/>
        </w:rPr>
      </w:pPr>
      <w:r w:rsidRPr="00DA797B">
        <w:rPr>
          <w:rFonts w:ascii="ArialMT" w:hAnsi="ArialMT" w:cs="ArialMT"/>
          <w:b/>
          <w:i/>
        </w:rPr>
        <w:t>Prvky</w:t>
      </w:r>
    </w:p>
    <w:tbl>
      <w:tblPr>
        <w:tblW w:w="9782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5"/>
        <w:gridCol w:w="145"/>
        <w:gridCol w:w="522"/>
        <w:gridCol w:w="240"/>
      </w:tblGrid>
      <w:tr w:rsidR="00BD7CF6" w:rsidRPr="00BD7CF6" w:rsidTr="002B6BBC">
        <w:trPr>
          <w:trHeight w:val="300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05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08"/>
              <w:gridCol w:w="449"/>
              <w:gridCol w:w="6109"/>
              <w:gridCol w:w="839"/>
              <w:gridCol w:w="530"/>
            </w:tblGrid>
            <w:tr w:rsidR="002B6BBC" w:rsidRPr="002B6BBC" w:rsidTr="002B6BBC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cs-CZ"/>
                    </w:rPr>
                    <w:t>A.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MT" w:eastAsia="Times New Roman" w:hAnsi="ArialMT" w:cs="Arial"/>
                      <w:b/>
                      <w:bCs/>
                      <w:i/>
                      <w:iCs/>
                      <w:sz w:val="24"/>
                      <w:szCs w:val="24"/>
                      <w:lang w:eastAsia="cs-CZ"/>
                    </w:rPr>
                  </w:pPr>
                  <w:r w:rsidRPr="002B6BBC">
                    <w:rPr>
                      <w:rFonts w:ascii="ArialMT" w:eastAsia="Times New Roman" w:hAnsi="ArialMT" w:cs="Arial"/>
                      <w:b/>
                      <w:bCs/>
                      <w:i/>
                      <w:iCs/>
                      <w:sz w:val="24"/>
                      <w:szCs w:val="24"/>
                      <w:lang w:eastAsia="cs-CZ"/>
                    </w:rPr>
                    <w:t xml:space="preserve">Street  Workout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MT" w:eastAsia="Times New Roman" w:hAnsi="ArialMT" w:cs="Arial"/>
                      <w:b/>
                      <w:bCs/>
                      <w:i/>
                      <w:iCs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B6BBC" w:rsidRPr="002B6BBC" w:rsidTr="002B6BBC">
              <w:trPr>
                <w:trHeight w:val="28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cs-CZ"/>
                    </w:rPr>
                    <w:t>1.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MT" w:eastAsia="Times New Roman" w:hAnsi="ArialMT" w:cs="Arial"/>
                      <w:b/>
                      <w:bCs/>
                      <w:i/>
                      <w:iCs/>
                      <w:lang w:eastAsia="cs-CZ"/>
                    </w:rPr>
                  </w:pPr>
                  <w:r w:rsidRPr="002B6BBC">
                    <w:rPr>
                      <w:rFonts w:ascii="ArialMT" w:eastAsia="Times New Roman" w:hAnsi="ArialMT" w:cs="Arial"/>
                      <w:b/>
                      <w:bCs/>
                      <w:i/>
                      <w:iCs/>
                      <w:lang w:eastAsia="cs-CZ"/>
                    </w:rPr>
                    <w:t>Nippur L max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MT" w:eastAsia="Times New Roman" w:hAnsi="ArialMT" w:cs="Arial"/>
                      <w:b/>
                      <w:bCs/>
                      <w:i/>
                      <w:iCs/>
                      <w:lang w:eastAsia="cs-CZ"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Hrazda ve výšce nad 240 cm o minimálních šířkách 140 cm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3</w:t>
                  </w: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2.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 Hrazda ve výšce nad 220 cm o minimálních šířkách 140 cm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3</w:t>
                  </w: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3.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Žebřík vodorovný ve výšce nad 230 cm o minimální délce 300 cm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4.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Žebřiny svislé o výšce cca 245 cm o minimální šíři hrazd 110 cm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5.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Šikmý žebřík s o rozdílných délkách i úhlech sklonu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2</w:t>
                  </w: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6.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Držák na kruhy mimo osy nohou – minimálně 300 cm nad zemí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2</w:t>
                  </w: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7.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Multibar (hrazda se čtyřmi zalomenými úchopy vhodná na úzké i širší přítahy)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8.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Stabilizační šikmá noha s nízkou hrazdou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2</w:t>
                  </w: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9.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Pole dance tyč mimo osy stojných nohou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10.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Hrazda ve výšce od 160 cm do 230 cm o minimálních šířkách 140 cm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2</w:t>
                  </w: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  <w:t>2.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  <w:t>Six Pack dip (šesti bradla)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B6BBC" w:rsidRPr="002B6BBC" w:rsidTr="002B6BBC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Troj bradla ve výšce 150 cm a 120 cm o délce minimálně 250 cm s nástupem na wigthed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2</w:t>
                  </w:r>
                </w:p>
              </w:tc>
            </w:tr>
            <w:tr w:rsidR="002B6BBC" w:rsidRPr="002B6BBC" w:rsidTr="002B6BBC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4"/>
                      <w:szCs w:val="24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4"/>
                      <w:szCs w:val="24"/>
                      <w:lang w:eastAsia="cs-CZ"/>
                    </w:rPr>
                    <w:t>3.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4"/>
                      <w:szCs w:val="24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4"/>
                      <w:szCs w:val="24"/>
                      <w:lang w:eastAsia="cs-CZ"/>
                    </w:rPr>
                    <w:t>Quatt dip In (čtyř bradla)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Čtyř bradla ve výšce 150 cm o délce minimálně 250 cm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  <w:t>4.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  <w:t>Dvarako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Hrazda ve výšce nad 240 cm o minimálních šířkách 140 cm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2</w:t>
                  </w: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2.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 Hrazda ve výšce nad 220 cm o minimálních šířkách 140 cm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2</w:t>
                  </w: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3.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Hrazda ve výšce od 160 cm do 230 cm o minimálních šířkách 140 cm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2</w:t>
                  </w: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4.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Držák na boxovací pytel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2</w:t>
                  </w: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  <w:t>5.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  <w:t>Jump bench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Jump bench (relaxová vodorovná lavice)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3</w:t>
                  </w: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  <w:t>6.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  <w:t>Bench dip cut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Dip Bench Cut (funkční vodorovná lavice se čtyřmi minibradélky)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2</w:t>
                  </w: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  <w:t>7.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  <w:t>Abdominal double bench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Abdominal Bench (funkční šikmá lavice pro cvičení břišních svalů)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2</w:t>
                  </w: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  <w:t>8.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  <w:t>Step up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Step up (stupínky pro výskoky ve výškách 20,30,40 a 50cm)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pár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2</w:t>
                  </w: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36EA" w:rsidRDefault="002536EA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</w:p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  <w:t>9.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  <w:t>Stalky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Minibradélka (tzv. Stalky o minimální délce 80 cm)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  <w:t>10.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  <w:t>Barbalz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B6BBC" w:rsidRPr="002B6BBC" w:rsidTr="002B6BBC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Bar Balz (nízké tyče s rozšířeným kulovým ukončením pro úchop, např. pro cvik stojky   o výšce 80 cm)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2B6BBC" w:rsidRPr="002B6BBC" w:rsidTr="002B6BBC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  <w:t>11.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  <w:t>Minibar set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lang w:eastAsia="cs-CZ"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Hrazda ve výšce nad 240 cm o minimálních šířkách 140 cm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2.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 Hrazda ve výšce nad 220 cm o minimálních šířkách 140 cm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3.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Hrazda ve výšce od 160 cm do 230 cm o minimálních šířkách 140 cm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B6BBC" w:rsidRPr="002B6BBC" w:rsidTr="002B6BBC">
              <w:trPr>
                <w:trHeight w:val="45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cs-CZ"/>
                    </w:rPr>
                    <w:t>B.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cs-CZ"/>
                    </w:rPr>
                    <w:t>Crossfit  1 + 2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B6BBC" w:rsidRPr="002B6BBC" w:rsidTr="002B6BBC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cs-CZ"/>
                    </w:rPr>
                    <w:t xml:space="preserve">    </w:t>
                  </w:r>
                  <w:r w:rsidRPr="002B6BB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3"/>
                      <w:szCs w:val="23"/>
                      <w:lang w:eastAsia="cs-CZ"/>
                    </w:rPr>
                    <w:t>Crossfit 1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B6BBC" w:rsidRPr="002B6BBC" w:rsidTr="002B6BBC">
              <w:trPr>
                <w:trHeight w:val="39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Hrazda ve výšce nad 240 cm o minimálních šířkách 110 cm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10</w:t>
                  </w:r>
                </w:p>
              </w:tc>
            </w:tr>
            <w:tr w:rsidR="002B6BBC" w:rsidRPr="002B6BBC" w:rsidTr="002B6BBC">
              <w:trPr>
                <w:trHeight w:val="39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2.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Dvojitá hrazda ve výšce nad 230 cm o minimálních šířkách 110 cm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2</w:t>
                  </w:r>
                </w:p>
              </w:tc>
            </w:tr>
            <w:tr w:rsidR="002B6BBC" w:rsidRPr="002B6BBC" w:rsidTr="002B6BBC">
              <w:trPr>
                <w:trHeight w:val="39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3.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Trojitá hrazda ve výšce nad 230 cm o minimálních šířkách 110 cm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2B6BBC" w:rsidRPr="002B6BBC" w:rsidTr="002B6BBC">
              <w:trPr>
                <w:trHeight w:val="39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4.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Hrazda ve výšce nad 240 cm o minimálních šířkách 140 cm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6</w:t>
                  </w:r>
                </w:p>
              </w:tc>
            </w:tr>
            <w:tr w:rsidR="002B6BBC" w:rsidRPr="002B6BBC" w:rsidTr="002B6BBC">
              <w:trPr>
                <w:trHeight w:val="39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5.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Stanovišť pro olympijské činky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8</w:t>
                  </w:r>
                </w:p>
              </w:tc>
            </w:tr>
            <w:tr w:rsidR="002B6BBC" w:rsidRPr="002B6BBC" w:rsidTr="002B6BBC">
              <w:trPr>
                <w:trHeight w:val="39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6.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Multibar (hrazda se čtyřmi zalomenými úchopy vhodná na úzké i širší přítahy)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2B6BBC" w:rsidRPr="002B6BBC" w:rsidTr="002B6BBC">
              <w:trPr>
                <w:trHeight w:val="39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7.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Calibri" w:eastAsia="Times New Roman" w:hAnsi="Calibri" w:cs="Arial"/>
                      <w:lang w:eastAsia="cs-CZ"/>
                    </w:rPr>
                  </w:pPr>
                  <w:r w:rsidRPr="002B6BBC">
                    <w:rPr>
                      <w:rFonts w:ascii="Calibri" w:eastAsia="Times New Roman" w:hAnsi="Calibri" w:cs="Arial"/>
                      <w:lang w:eastAsia="cs-CZ"/>
                    </w:rPr>
                    <w:t xml:space="preserve"> Odrazné terče pro wallball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8</w:t>
                  </w:r>
                </w:p>
              </w:tc>
            </w:tr>
            <w:tr w:rsidR="002B6BBC" w:rsidRPr="002B6BBC" w:rsidTr="002B6BBC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cs-CZ"/>
                    </w:rPr>
                    <w:t xml:space="preserve">    </w:t>
                  </w:r>
                  <w:r w:rsidRPr="002B6BB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3"/>
                      <w:szCs w:val="23"/>
                      <w:lang w:eastAsia="cs-CZ"/>
                    </w:rPr>
                    <w:t>Crossfit 2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B6BBC" w:rsidRPr="002B6BBC" w:rsidTr="002B6BB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8.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Deska na kliky ve stojce o minimální výšce 230 mm a minimální šířce 100 cm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4</w:t>
                  </w:r>
                </w:p>
              </w:tc>
            </w:tr>
            <w:tr w:rsidR="002B6BBC" w:rsidRPr="002B6BBC" w:rsidTr="002B6BBC">
              <w:trPr>
                <w:trHeight w:val="43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B6BBC" w:rsidRPr="002B6BBC" w:rsidTr="002B6BBC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cs-CZ"/>
                    </w:rPr>
                    <w:t>C.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cs-CZ"/>
                    </w:rPr>
                    <w:t xml:space="preserve">   Parkour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B6BBC" w:rsidRPr="002B6BBC" w:rsidTr="002B6BBC">
              <w:trPr>
                <w:trHeight w:val="43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 Zeď 1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sestava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  <w:r w:rsidRPr="002B6BBC"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  <w:t>1</w:t>
                  </w:r>
                </w:p>
              </w:tc>
            </w:tr>
            <w:tr w:rsidR="002B6BBC" w:rsidRPr="002B6BBC" w:rsidTr="002B6BBC">
              <w:trPr>
                <w:trHeight w:val="43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2.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Sestava zdí 1_2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sestava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  <w:r w:rsidRPr="002B6BBC"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  <w:t>1</w:t>
                  </w:r>
                </w:p>
              </w:tc>
            </w:tr>
            <w:tr w:rsidR="002B6BBC" w:rsidRPr="002B6BBC" w:rsidTr="002B6BBC">
              <w:trPr>
                <w:trHeight w:val="43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3.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Sestava zdí 2_3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sestava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  <w:r w:rsidRPr="002B6BBC"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  <w:t>1</w:t>
                  </w:r>
                </w:p>
              </w:tc>
            </w:tr>
            <w:tr w:rsidR="002B6BBC" w:rsidRPr="002B6BBC" w:rsidTr="002B6BBC">
              <w:trPr>
                <w:trHeight w:val="43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4.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Sestava zdí 1_2_1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sestava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  <w:r w:rsidRPr="002B6BBC"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  <w:t>1</w:t>
                  </w:r>
                </w:p>
              </w:tc>
            </w:tr>
            <w:tr w:rsidR="002B6BBC" w:rsidRPr="002B6BBC" w:rsidTr="002B6BBC">
              <w:trPr>
                <w:trHeight w:val="43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5.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Sestava zdí 1_1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sestava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  <w:r w:rsidRPr="002B6BBC"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  <w:t>1</w:t>
                  </w:r>
                </w:p>
              </w:tc>
            </w:tr>
            <w:tr w:rsidR="002B6BBC" w:rsidRPr="002B6BBC" w:rsidTr="002B6BBC">
              <w:trPr>
                <w:trHeight w:val="43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6.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Taburet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sestava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  <w:r w:rsidRPr="002B6BBC"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  <w:t>1</w:t>
                  </w:r>
                </w:p>
              </w:tc>
            </w:tr>
            <w:tr w:rsidR="002B6BBC" w:rsidRPr="002B6BBC" w:rsidTr="002B6BBC">
              <w:trPr>
                <w:trHeight w:val="43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7.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Sestava hrazd 1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sestava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  <w:r w:rsidRPr="002B6BBC"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  <w:t>1</w:t>
                  </w:r>
                </w:p>
              </w:tc>
            </w:tr>
            <w:tr w:rsidR="002B6BBC" w:rsidRPr="002B6BBC" w:rsidTr="002B6BBC">
              <w:trPr>
                <w:trHeight w:val="43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8.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Sestava hrazd 2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sestava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  <w:r w:rsidRPr="002B6BBC"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  <w:t>1</w:t>
                  </w:r>
                </w:p>
              </w:tc>
            </w:tr>
            <w:tr w:rsidR="002B6BBC" w:rsidRPr="002B6BBC" w:rsidTr="002B6BBC">
              <w:trPr>
                <w:trHeight w:val="43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9.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Sestava hrazd 3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sestava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  <w:r w:rsidRPr="002B6BBC"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  <w:t>1</w:t>
                  </w:r>
                </w:p>
              </w:tc>
            </w:tr>
            <w:tr w:rsidR="002B6BBC" w:rsidRPr="002B6BBC" w:rsidTr="002B6BBC">
              <w:trPr>
                <w:trHeight w:val="43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10.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Balanční prvek trubka horizontální   10,8 x 0,05  v 0,25  m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  <w:r w:rsidRPr="002B6BBC"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  <w:t>1</w:t>
                  </w:r>
                </w:p>
              </w:tc>
            </w:tr>
            <w:tr w:rsidR="002B6BBC" w:rsidRPr="002B6BBC" w:rsidTr="002B6BBC">
              <w:trPr>
                <w:trHeight w:val="43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11.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Dubový trám 0,3 x 0,3 x 3 v 0,05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  <w:r w:rsidRPr="002B6BBC"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  <w:t>2</w:t>
                  </w:r>
                </w:p>
              </w:tc>
            </w:tr>
            <w:tr w:rsidR="002B6BBC" w:rsidRPr="002B6BBC" w:rsidTr="002B6BBC">
              <w:trPr>
                <w:trHeight w:val="43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12.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Betonová boule na zemi pr. 0,4 m, v 0,2 m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  <w:r w:rsidRPr="002B6BBC"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  <w:t>1</w:t>
                  </w:r>
                </w:p>
              </w:tc>
            </w:tr>
            <w:tr w:rsidR="002B6BBC" w:rsidRPr="002B6BBC" w:rsidTr="002B6BBC">
              <w:trPr>
                <w:trHeight w:val="43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13.</w:t>
                  </w:r>
                </w:p>
              </w:tc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Infocedule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2B6BBC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ks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B6BBC" w:rsidRPr="002B6BBC" w:rsidRDefault="002B6BBC" w:rsidP="002B6BBC">
                  <w:pPr>
                    <w:spacing w:after="0" w:line="240" w:lineRule="auto"/>
                    <w:jc w:val="right"/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</w:pPr>
                  <w:r w:rsidRPr="002B6BBC">
                    <w:rPr>
                      <w:rFonts w:ascii="Calibri" w:eastAsia="Times New Roman" w:hAnsi="Calibri" w:cs="Arial"/>
                      <w:color w:val="000000"/>
                      <w:lang w:eastAsia="cs-CZ"/>
                    </w:rPr>
                    <w:t>1</w:t>
                  </w:r>
                </w:p>
              </w:tc>
            </w:tr>
          </w:tbl>
          <w:p w:rsidR="00BD7CF6" w:rsidRPr="00BD7CF6" w:rsidRDefault="00BD7CF6" w:rsidP="00BD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CF6" w:rsidRPr="00BD7CF6" w:rsidRDefault="00BD7CF6" w:rsidP="00BD7CF6">
            <w:pPr>
              <w:spacing w:after="0" w:line="240" w:lineRule="auto"/>
              <w:rPr>
                <w:rFonts w:ascii="ArialMT" w:eastAsia="Times New Roman" w:hAnsi="ArialMT" w:cs="Times New Roman"/>
                <w:b/>
                <w:bCs/>
                <w:i/>
                <w:iCs/>
                <w:lang w:eastAsia="cs-CZ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CF6" w:rsidRPr="00BD7CF6" w:rsidRDefault="00BD7CF6" w:rsidP="00BD7CF6">
            <w:pPr>
              <w:spacing w:after="0" w:line="240" w:lineRule="auto"/>
              <w:rPr>
                <w:rFonts w:ascii="ArialMT" w:eastAsia="Times New Roman" w:hAnsi="ArialMT" w:cs="Times New Roman"/>
                <w:b/>
                <w:bCs/>
                <w:i/>
                <w:iCs/>
                <w:lang w:eastAsia="cs-CZ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CF6" w:rsidRPr="00BD7CF6" w:rsidRDefault="00BD7CF6" w:rsidP="00BD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8D0BC5" w:rsidRDefault="008D0BC5" w:rsidP="008D0B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6BBC" w:rsidRDefault="002B6BBC" w:rsidP="008D0B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B35D2" w:rsidRPr="0017303C" w:rsidRDefault="00CB35D2" w:rsidP="008D0B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17303C">
        <w:rPr>
          <w:rFonts w:ascii="Arial" w:hAnsi="Arial" w:cs="Arial"/>
          <w:b/>
          <w:i/>
          <w:sz w:val="24"/>
          <w:szCs w:val="24"/>
        </w:rPr>
        <w:t>Navržený počet prvků je maximální.</w:t>
      </w:r>
    </w:p>
    <w:p w:rsidR="00CB35D2" w:rsidRPr="00CB35D2" w:rsidRDefault="00CB35D2" w:rsidP="008D0B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</w:rPr>
      </w:pPr>
    </w:p>
    <w:p w:rsidR="00CB35D2" w:rsidRPr="0017303C" w:rsidRDefault="00CB35D2" w:rsidP="008D0B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17303C">
        <w:rPr>
          <w:rFonts w:ascii="Arial" w:hAnsi="Arial" w:cs="Arial"/>
          <w:b/>
          <w:i/>
          <w:sz w:val="24"/>
          <w:szCs w:val="24"/>
        </w:rPr>
        <w:t>Variantní řešení uchazeče nižšího počtu prvků a úprava konfigurace je přípustná – za předpokladu zachování plného rozsahu funkčnosti a náročnosti zadání</w:t>
      </w:r>
    </w:p>
    <w:p w:rsidR="00CB35D2" w:rsidRPr="008D0BC5" w:rsidRDefault="00CB35D2" w:rsidP="008D0B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B35D2" w:rsidRDefault="00DA797B" w:rsidP="00DA79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D0BC5">
        <w:rPr>
          <w:rFonts w:ascii="Arial" w:hAnsi="Arial" w:cs="Arial"/>
        </w:rPr>
        <w:t>Ocelové konstrukce budou opatřeny systémem protikorozní ochrany podle TP 84.</w:t>
      </w:r>
    </w:p>
    <w:p w:rsidR="00CB35D2" w:rsidRDefault="00CB35D2" w:rsidP="00DA79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A797B" w:rsidRDefault="00DA797B" w:rsidP="00DA79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8D0BC5">
        <w:rPr>
          <w:rFonts w:ascii="Arial" w:hAnsi="Arial" w:cs="Arial"/>
        </w:rPr>
        <w:t xml:space="preserve"> Jednotlivé</w:t>
      </w:r>
      <w:r w:rsidR="00CB35D2">
        <w:rPr>
          <w:rFonts w:ascii="Arial" w:hAnsi="Arial" w:cs="Arial"/>
        </w:rPr>
        <w:t xml:space="preserve"> </w:t>
      </w:r>
      <w:r>
        <w:rPr>
          <w:rFonts w:ascii="ArialMT" w:hAnsi="ArialMT" w:cs="ArialMT"/>
        </w:rPr>
        <w:t>konstrukční prvky mají korozní agresivitu a životnost ochranného povlaku podle ČSN EN 12944-2:   C4-K8 (15 let, velmi vysoká) - ostatní konstrukce</w:t>
      </w:r>
      <w:r w:rsidR="00CB35D2">
        <w:rPr>
          <w:rFonts w:ascii="ArialMT" w:hAnsi="ArialMT" w:cs="ArialMT"/>
        </w:rPr>
        <w:t>.</w:t>
      </w:r>
    </w:p>
    <w:p w:rsidR="00CB35D2" w:rsidRDefault="00CB35D2" w:rsidP="00DA79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CB35D2" w:rsidRDefault="00CB35D2" w:rsidP="00DA79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Uvažovaná skladba povrchové úpravy : žárově stříkaný povlak + ONS 01</w:t>
      </w:r>
    </w:p>
    <w:p w:rsidR="00071DB5" w:rsidRPr="0017303C" w:rsidRDefault="00071DB5" w:rsidP="00071DB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</w:rPr>
      </w:pPr>
      <w:r w:rsidRPr="0017303C">
        <w:rPr>
          <w:rFonts w:ascii="ArialMT" w:hAnsi="ArialMT" w:cs="ArialMT"/>
          <w:b/>
        </w:rPr>
        <w:t>Tryskání na Sa3</w:t>
      </w:r>
    </w:p>
    <w:p w:rsidR="00071DB5" w:rsidRPr="0017303C" w:rsidRDefault="00071DB5" w:rsidP="00071DB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</w:rPr>
      </w:pPr>
      <w:r w:rsidRPr="0017303C">
        <w:rPr>
          <w:rFonts w:ascii="ArialMT" w:hAnsi="ArialMT" w:cs="ArialMT"/>
          <w:b/>
        </w:rPr>
        <w:t>Metalizace 80 mikr. Zn/A15</w:t>
      </w:r>
    </w:p>
    <w:p w:rsidR="00071DB5" w:rsidRPr="0017303C" w:rsidRDefault="00071DB5" w:rsidP="00071DB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</w:rPr>
      </w:pPr>
      <w:r w:rsidRPr="0017303C">
        <w:rPr>
          <w:rFonts w:ascii="ArialMT" w:hAnsi="ArialMT" w:cs="ArialMT"/>
          <w:b/>
        </w:rPr>
        <w:t>Komaxit – barvy viz bod 1.d)</w:t>
      </w:r>
    </w:p>
    <w:p w:rsidR="00071DB5" w:rsidRPr="0017303C" w:rsidRDefault="00071DB5" w:rsidP="00071D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</w:rPr>
      </w:pPr>
      <w:r w:rsidRPr="0017303C">
        <w:rPr>
          <w:rFonts w:ascii="ArialMT" w:hAnsi="ArialMT" w:cs="ArialMT"/>
          <w:b/>
        </w:rPr>
        <w:t xml:space="preserve">Celková nominální tloušťka činí </w:t>
      </w:r>
      <w:r w:rsidR="002536EA" w:rsidRPr="0017303C">
        <w:rPr>
          <w:rFonts w:ascii="ArialMT" w:hAnsi="ArialMT" w:cs="ArialMT"/>
          <w:b/>
        </w:rPr>
        <w:t>minimálně 160</w:t>
      </w:r>
      <w:r w:rsidRPr="0017303C">
        <w:rPr>
          <w:rFonts w:ascii="ArialMT" w:hAnsi="ArialMT" w:cs="ArialMT"/>
          <w:b/>
        </w:rPr>
        <w:t xml:space="preserve"> mikr.</w:t>
      </w:r>
    </w:p>
    <w:p w:rsidR="00DA797B" w:rsidRDefault="00DA797B" w:rsidP="00DA79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A797B" w:rsidRDefault="00DA797B" w:rsidP="00DA79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 Veškerý spojovací materiál musí být pozinkovaný.</w:t>
      </w:r>
    </w:p>
    <w:p w:rsidR="00DA797B" w:rsidRDefault="00DA797B" w:rsidP="00DA79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Fitness konstrukce musí splňovat normy - EN 16 630 -TÜV , ČSN EN 957,</w:t>
      </w:r>
    </w:p>
    <w:p w:rsidR="00DA797B" w:rsidRDefault="00DA797B" w:rsidP="00DA79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ČSN EN 1176 </w:t>
      </w:r>
    </w:p>
    <w:p w:rsidR="00DA797B" w:rsidRDefault="00DA797B" w:rsidP="00D9136F">
      <w:pPr>
        <w:pStyle w:val="Default"/>
        <w:rPr>
          <w:sz w:val="23"/>
          <w:szCs w:val="23"/>
        </w:rPr>
      </w:pPr>
    </w:p>
    <w:p w:rsidR="00DA797B" w:rsidRDefault="00DA797B" w:rsidP="007F7FA0">
      <w:pPr>
        <w:pStyle w:val="Default"/>
      </w:pPr>
    </w:p>
    <w:p w:rsidR="00DA797B" w:rsidRDefault="00DA797B" w:rsidP="007F7FA0">
      <w:pPr>
        <w:pStyle w:val="Default"/>
      </w:pPr>
    </w:p>
    <w:p w:rsidR="007F7FA0" w:rsidRDefault="007F7FA0" w:rsidP="00DA797B">
      <w:pPr>
        <w:pStyle w:val="Default"/>
        <w:numPr>
          <w:ilvl w:val="0"/>
          <w:numId w:val="7"/>
        </w:numPr>
        <w:rPr>
          <w:b/>
          <w:bCs/>
          <w:i/>
        </w:rPr>
      </w:pPr>
      <w:r w:rsidRPr="00DA797B">
        <w:rPr>
          <w:b/>
          <w:bCs/>
          <w:i/>
        </w:rPr>
        <w:t xml:space="preserve">Certifikovaná dopadová plocha </w:t>
      </w:r>
    </w:p>
    <w:p w:rsidR="00AE7479" w:rsidRDefault="00AE7479" w:rsidP="00AE7479">
      <w:pPr>
        <w:pStyle w:val="Odstavecseseznamem"/>
        <w:autoSpaceDE w:val="0"/>
        <w:autoSpaceDN w:val="0"/>
        <w:adjustRightInd w:val="0"/>
        <w:spacing w:after="0" w:line="240" w:lineRule="auto"/>
        <w:ind w:left="502"/>
        <w:rPr>
          <w:b/>
          <w:bCs/>
          <w:i/>
        </w:rPr>
      </w:pPr>
      <w:r w:rsidRPr="00AE7479">
        <w:rPr>
          <w:rFonts w:ascii="ArialMT" w:hAnsi="ArialMT" w:cs="ArialMT"/>
        </w:rPr>
        <w:t xml:space="preserve">Hřiště s polyuretanovým povrchem  ČSN EN 1177  </w:t>
      </w:r>
    </w:p>
    <w:p w:rsidR="00AE7479" w:rsidRPr="00DA797B" w:rsidRDefault="00AE7479" w:rsidP="00AE7479">
      <w:pPr>
        <w:pStyle w:val="Default"/>
        <w:ind w:left="502"/>
        <w:rPr>
          <w:b/>
          <w:bCs/>
          <w:i/>
        </w:rPr>
      </w:pPr>
    </w:p>
    <w:p w:rsidR="00AE7479" w:rsidRPr="00AE7479" w:rsidRDefault="00AE7479" w:rsidP="00AE7479">
      <w:pPr>
        <w:pStyle w:val="Odstavecseseznamem"/>
        <w:autoSpaceDE w:val="0"/>
        <w:autoSpaceDN w:val="0"/>
        <w:adjustRightInd w:val="0"/>
        <w:spacing w:after="0" w:line="240" w:lineRule="auto"/>
        <w:ind w:left="502"/>
        <w:rPr>
          <w:rFonts w:ascii="ArialMT" w:hAnsi="ArialMT" w:cs="ArialMT"/>
        </w:rPr>
      </w:pPr>
      <w:r w:rsidRPr="00AE7479">
        <w:rPr>
          <w:rFonts w:ascii="ArialMT" w:hAnsi="ArialMT" w:cs="ArialMT"/>
          <w:b/>
          <w:i/>
        </w:rPr>
        <w:t>Navržená skladba povrchu</w:t>
      </w:r>
      <w:r w:rsidRPr="00AE7479">
        <w:rPr>
          <w:rFonts w:ascii="ArialMT" w:hAnsi="ArialMT" w:cs="ArialMT"/>
        </w:rPr>
        <w:t>:</w:t>
      </w:r>
    </w:p>
    <w:p w:rsidR="007F7FA0" w:rsidRPr="007F7FA0" w:rsidRDefault="007F7FA0" w:rsidP="007F7FA0">
      <w:pPr>
        <w:pStyle w:val="Default"/>
        <w:rPr>
          <w:b/>
          <w:sz w:val="28"/>
          <w:szCs w:val="28"/>
        </w:rPr>
      </w:pPr>
    </w:p>
    <w:p w:rsidR="007F7FA0" w:rsidRDefault="007F7FA0" w:rsidP="007F7FA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Bezpečnostní dopadová plocha z pryžového monolitického dvouvrstvého povrchu. Spodní vrstva tvořena směsí recyklované černé SBR pryže a PUR pojiva (tloušťka závisí na dopadových výškách). Nášlapná vrstva tloušťky 10 mm ze směsi plně probarveného nebo černého granulátu a PUR pojiva (Tartan nebo TPV – termoplastický vulkanizát). </w:t>
      </w:r>
    </w:p>
    <w:p w:rsidR="007F7FA0" w:rsidRDefault="007F7FA0" w:rsidP="007F7FA0">
      <w:pPr>
        <w:pStyle w:val="Default"/>
        <w:rPr>
          <w:sz w:val="23"/>
          <w:szCs w:val="23"/>
        </w:rPr>
      </w:pPr>
      <w:r w:rsidRPr="002536EA">
        <w:rPr>
          <w:b/>
          <w:sz w:val="22"/>
          <w:szCs w:val="22"/>
        </w:rPr>
        <w:t>Dopadová plocha musí splňovat normu EN 16630</w:t>
      </w:r>
      <w:r>
        <w:rPr>
          <w:sz w:val="22"/>
          <w:szCs w:val="22"/>
        </w:rPr>
        <w:t xml:space="preserve">. tj. tartan pro pádovou výšku </w:t>
      </w:r>
      <w:r w:rsidR="00C637CA">
        <w:rPr>
          <w:sz w:val="22"/>
          <w:szCs w:val="22"/>
        </w:rPr>
        <w:t xml:space="preserve"> do </w:t>
      </w:r>
      <w:r>
        <w:rPr>
          <w:sz w:val="22"/>
          <w:szCs w:val="22"/>
        </w:rPr>
        <w:t>2,6 m.</w:t>
      </w:r>
    </w:p>
    <w:p w:rsidR="00DA797B" w:rsidRDefault="00BA0410" w:rsidP="00DA79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BA0410">
        <w:rPr>
          <w:rFonts w:ascii="ArialMT" w:hAnsi="ArialMT" w:cs="ArialMT"/>
          <w:noProof/>
          <w:lang w:eastAsia="cs-CZ"/>
        </w:rPr>
        <w:drawing>
          <wp:inline distT="0" distB="0" distL="0" distR="0">
            <wp:extent cx="1432560" cy="1432560"/>
            <wp:effectExtent l="19050" t="0" r="0" b="0"/>
            <wp:docPr id="2" name="obrázek 1" descr="http://www.workoutspirit.cz/images/temp/povrch-polyuret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orkoutspirit.cz/images/temp/povrch-polyureta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97B" w:rsidRDefault="00DA797B" w:rsidP="00DA79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Drcené kamenivo frakce 0-4 mm 40mm</w:t>
      </w:r>
    </w:p>
    <w:p w:rsidR="00DA797B" w:rsidRDefault="00DA797B" w:rsidP="00DA79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A797B" w:rsidRDefault="00DA797B" w:rsidP="00DA79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Drcené kamenivo frakce 0-32 mm 200mm</w:t>
      </w:r>
    </w:p>
    <w:p w:rsidR="00DA797B" w:rsidRDefault="00DA797B" w:rsidP="00DA79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A797B" w:rsidRDefault="00DA797B" w:rsidP="00DA79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Zhutněná pláň</w:t>
      </w:r>
      <w:r w:rsidR="00AE7479">
        <w:rPr>
          <w:rFonts w:ascii="ArialMT" w:hAnsi="ArialMT" w:cs="ArialMT"/>
        </w:rPr>
        <w:t xml:space="preserve"> – vyspárovaná do drenážního systému hutněná </w:t>
      </w:r>
    </w:p>
    <w:p w:rsidR="00DA797B" w:rsidRDefault="00DA797B" w:rsidP="00DA79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A797B" w:rsidRDefault="00DA797B" w:rsidP="00DA79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Hřiště bude lemováno betonovými obrubami š.80 mm (záhonová obruba 100/8/20 do beton.</w:t>
      </w:r>
    </w:p>
    <w:p w:rsidR="00DA797B" w:rsidRDefault="00DA797B" w:rsidP="00DA79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lože s opěrou)</w:t>
      </w:r>
    </w:p>
    <w:p w:rsidR="00D9136F" w:rsidRDefault="00D9136F" w:rsidP="00D913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Celý park však musí být demontovatelný za použití speciálního nářadí. </w:t>
      </w:r>
    </w:p>
    <w:p w:rsidR="00D9136F" w:rsidRDefault="00D9136F" w:rsidP="00D9136F">
      <w:pPr>
        <w:pStyle w:val="Default"/>
        <w:rPr>
          <w:sz w:val="23"/>
          <w:szCs w:val="23"/>
        </w:rPr>
      </w:pPr>
    </w:p>
    <w:p w:rsidR="008B7938" w:rsidRDefault="008B7938" w:rsidP="00D9136F">
      <w:pPr>
        <w:pStyle w:val="Default"/>
        <w:rPr>
          <w:sz w:val="23"/>
          <w:szCs w:val="23"/>
        </w:rPr>
      </w:pPr>
    </w:p>
    <w:p w:rsidR="00D9136F" w:rsidRDefault="00D9136F" w:rsidP="00D9136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Finální výběr prvků dle nabídky zhotovitele musí schválit investor stavby. </w:t>
      </w:r>
    </w:p>
    <w:p w:rsidR="00D9136F" w:rsidRDefault="00D9136F" w:rsidP="00D9136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Dodavatelem workoutového</w:t>
      </w:r>
      <w:r w:rsidR="00C637CA">
        <w:rPr>
          <w:b/>
          <w:bCs/>
          <w:sz w:val="23"/>
          <w:szCs w:val="23"/>
        </w:rPr>
        <w:t xml:space="preserve"> + parkourového </w:t>
      </w:r>
      <w:r>
        <w:rPr>
          <w:b/>
          <w:bCs/>
          <w:sz w:val="23"/>
          <w:szCs w:val="23"/>
        </w:rPr>
        <w:t xml:space="preserve"> parku musí být renomovaná, kvalitní a prověřená firma.</w:t>
      </w:r>
    </w:p>
    <w:p w:rsidR="00D9136F" w:rsidRDefault="00D9136F" w:rsidP="00D9136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</w:p>
    <w:p w:rsidR="003719D4" w:rsidRDefault="00D9136F" w:rsidP="00D9136F">
      <w:pPr>
        <w:autoSpaceDE w:val="0"/>
        <w:autoSpaceDN w:val="0"/>
        <w:adjustRightInd w:val="0"/>
        <w:spacing w:after="0" w:line="240" w:lineRule="auto"/>
        <w:rPr>
          <w:sz w:val="23"/>
          <w:szCs w:val="23"/>
        </w:rPr>
      </w:pPr>
      <w:r>
        <w:rPr>
          <w:sz w:val="23"/>
          <w:szCs w:val="23"/>
        </w:rPr>
        <w:t>Při výběru dodavatele bude brán v potaz poměr mezi kvalitou, cenou, funkčností a renomé značky</w:t>
      </w: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.</w:t>
      </w:r>
    </w:p>
    <w:p w:rsidR="00DA797B" w:rsidRDefault="00DA797B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A797B" w:rsidRPr="001F5890" w:rsidRDefault="008B7938" w:rsidP="008B793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</w:rPr>
      </w:pPr>
      <w:r w:rsidRPr="001F5890">
        <w:rPr>
          <w:rFonts w:ascii="ArialMT" w:hAnsi="ArialMT" w:cs="ArialMT"/>
          <w:b/>
        </w:rPr>
        <w:t>SO 05 Sklad Workout</w:t>
      </w:r>
    </w:p>
    <w:p w:rsidR="008B7938" w:rsidRPr="001F5890" w:rsidRDefault="008B7938" w:rsidP="008B7938">
      <w:pPr>
        <w:pStyle w:val="Odstavecseseznamem"/>
        <w:autoSpaceDE w:val="0"/>
        <w:autoSpaceDN w:val="0"/>
        <w:adjustRightInd w:val="0"/>
        <w:spacing w:after="0" w:line="240" w:lineRule="auto"/>
        <w:ind w:left="502"/>
        <w:rPr>
          <w:rFonts w:ascii="ArialMT" w:hAnsi="ArialMT" w:cs="ArialMT"/>
        </w:rPr>
      </w:pPr>
      <w:r w:rsidRPr="001F5890">
        <w:rPr>
          <w:rFonts w:ascii="ArialMT" w:hAnsi="ArialMT" w:cs="ArialMT"/>
        </w:rPr>
        <w:t xml:space="preserve">Součástí </w:t>
      </w:r>
      <w:r w:rsidR="00CD3217" w:rsidRPr="001F5890">
        <w:rPr>
          <w:rFonts w:ascii="ArialMT" w:hAnsi="ArialMT" w:cs="ArialMT"/>
        </w:rPr>
        <w:t>dodávky stavby je realizace jednoduchého zázemí pro sportoviště.</w:t>
      </w:r>
    </w:p>
    <w:p w:rsidR="00CD3217" w:rsidRPr="001F5890" w:rsidRDefault="00CD3217" w:rsidP="008B7938">
      <w:pPr>
        <w:pStyle w:val="Odstavecseseznamem"/>
        <w:autoSpaceDE w:val="0"/>
        <w:autoSpaceDN w:val="0"/>
        <w:adjustRightInd w:val="0"/>
        <w:spacing w:after="0" w:line="240" w:lineRule="auto"/>
        <w:ind w:left="502"/>
        <w:rPr>
          <w:rFonts w:ascii="ArialMT" w:hAnsi="ArialMT" w:cs="ArialMT"/>
        </w:rPr>
      </w:pPr>
      <w:r w:rsidRPr="001F5890">
        <w:rPr>
          <w:rFonts w:ascii="ArialMT" w:hAnsi="ArialMT" w:cs="ArialMT"/>
        </w:rPr>
        <w:t>Konstrukčně jednoduchý objekt vychází z typového rozměru kontejnerové stavby doplněné terasou ze zámkové dlažby a přístřeškem napojeným na kontejnerovou konstrukci.</w:t>
      </w:r>
    </w:p>
    <w:p w:rsidR="00CD3217" w:rsidRPr="001F5890" w:rsidRDefault="00CD3217" w:rsidP="008B7938">
      <w:pPr>
        <w:pStyle w:val="Odstavecseseznamem"/>
        <w:autoSpaceDE w:val="0"/>
        <w:autoSpaceDN w:val="0"/>
        <w:adjustRightInd w:val="0"/>
        <w:spacing w:after="0" w:line="240" w:lineRule="auto"/>
        <w:ind w:left="502"/>
        <w:rPr>
          <w:rFonts w:ascii="ArialMT" w:hAnsi="ArialMT" w:cs="ArialMT"/>
        </w:rPr>
      </w:pPr>
      <w:r w:rsidRPr="001F5890">
        <w:rPr>
          <w:rFonts w:ascii="ArialMT" w:hAnsi="ArialMT" w:cs="ArialMT"/>
        </w:rPr>
        <w:t xml:space="preserve">Stavba je umístěna v těsné blízkosti sportoviště do budovaného opěrného valu související stavby lehkoatletického stadionu. </w:t>
      </w:r>
    </w:p>
    <w:p w:rsidR="00CD3217" w:rsidRPr="001F5890" w:rsidRDefault="00CD3217" w:rsidP="008B7938">
      <w:pPr>
        <w:pStyle w:val="Odstavecseseznamem"/>
        <w:autoSpaceDE w:val="0"/>
        <w:autoSpaceDN w:val="0"/>
        <w:adjustRightInd w:val="0"/>
        <w:spacing w:after="0" w:line="240" w:lineRule="auto"/>
        <w:ind w:left="502"/>
        <w:rPr>
          <w:rFonts w:ascii="ArialMT" w:hAnsi="ArialMT" w:cs="ArialMT"/>
        </w:rPr>
      </w:pPr>
      <w:r w:rsidRPr="001F5890">
        <w:rPr>
          <w:rFonts w:ascii="ArialMT" w:hAnsi="ArialMT" w:cs="ArialMT"/>
        </w:rPr>
        <w:t>Založení stavby a terasy na základových žzb pasech je patrné z výkresové dokumentace.</w:t>
      </w:r>
    </w:p>
    <w:p w:rsidR="00CD3217" w:rsidRDefault="00CD3217" w:rsidP="008B7938">
      <w:pPr>
        <w:pStyle w:val="Odstavecseseznamem"/>
        <w:autoSpaceDE w:val="0"/>
        <w:autoSpaceDN w:val="0"/>
        <w:adjustRightInd w:val="0"/>
        <w:spacing w:after="0" w:line="240" w:lineRule="auto"/>
        <w:ind w:left="502"/>
        <w:rPr>
          <w:rFonts w:ascii="ArialMT" w:hAnsi="ArialMT" w:cs="ArialMT"/>
        </w:rPr>
      </w:pPr>
      <w:r w:rsidRPr="001F5890">
        <w:rPr>
          <w:rFonts w:ascii="ArialMT" w:hAnsi="ArialMT" w:cs="ArialMT"/>
        </w:rPr>
        <w:t>Možné  úpravy navrženého barevného</w:t>
      </w:r>
      <w:r w:rsidR="0017303C" w:rsidRPr="001F5890">
        <w:rPr>
          <w:rFonts w:ascii="ArialMT" w:hAnsi="ArialMT" w:cs="ArialMT"/>
        </w:rPr>
        <w:t xml:space="preserve"> a prostorového</w:t>
      </w:r>
      <w:r w:rsidRPr="001F5890">
        <w:rPr>
          <w:rFonts w:ascii="ArialMT" w:hAnsi="ArialMT" w:cs="ArialMT"/>
        </w:rPr>
        <w:t xml:space="preserve"> řešení </w:t>
      </w:r>
      <w:r w:rsidR="00BA0410">
        <w:rPr>
          <w:rFonts w:ascii="ArialMT" w:hAnsi="ArialMT" w:cs="ArialMT"/>
        </w:rPr>
        <w:t xml:space="preserve">jsou přípustné - </w:t>
      </w:r>
      <w:r w:rsidRPr="001F5890">
        <w:rPr>
          <w:rFonts w:ascii="ArialMT" w:hAnsi="ArialMT" w:cs="ArialMT"/>
        </w:rPr>
        <w:t>navrhne dodavatel.</w:t>
      </w:r>
    </w:p>
    <w:p w:rsidR="00BA0410" w:rsidRPr="008B7938" w:rsidRDefault="00BA0410" w:rsidP="008B7938">
      <w:pPr>
        <w:pStyle w:val="Odstavecseseznamem"/>
        <w:autoSpaceDE w:val="0"/>
        <w:autoSpaceDN w:val="0"/>
        <w:adjustRightInd w:val="0"/>
        <w:spacing w:after="0" w:line="240" w:lineRule="auto"/>
        <w:ind w:left="502"/>
        <w:rPr>
          <w:rFonts w:ascii="ArialMT" w:hAnsi="ArialMT" w:cs="ArialMT"/>
        </w:rPr>
      </w:pPr>
      <w:r>
        <w:rPr>
          <w:rFonts w:ascii="ArialMT" w:hAnsi="ArialMT" w:cs="ArialMT"/>
        </w:rPr>
        <w:t>V objektu bude zkladní elektroinstalace – osvětlení, zásuvky.  Přípojka NN není součásté dodávky.</w:t>
      </w:r>
    </w:p>
    <w:p w:rsidR="00B135AB" w:rsidRDefault="00B135AB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B135AB" w:rsidRDefault="00B135AB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2B6BBC" w:rsidRDefault="002B6BBC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Default="001F5890" w:rsidP="00DA797B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i/>
        </w:rPr>
      </w:pPr>
      <w:r>
        <w:rPr>
          <w:rFonts w:ascii="ArialMT" w:hAnsi="ArialMT" w:cs="ArialMT"/>
          <w:b/>
          <w:i/>
        </w:rPr>
        <w:t xml:space="preserve">Ostatní - </w:t>
      </w:r>
      <w:r w:rsidR="00B135AB">
        <w:rPr>
          <w:rFonts w:ascii="ArialMT" w:hAnsi="ArialMT" w:cs="ArialMT"/>
          <w:b/>
          <w:i/>
        </w:rPr>
        <w:t>Součástí dodávky díla</w:t>
      </w:r>
      <w:r>
        <w:rPr>
          <w:rFonts w:ascii="ArialMT" w:hAnsi="ArialMT" w:cs="ArialMT"/>
          <w:b/>
          <w:i/>
        </w:rPr>
        <w:t xml:space="preserve"> a nabídkové ceny</w:t>
      </w:r>
      <w:r w:rsidR="00B135AB">
        <w:rPr>
          <w:rFonts w:ascii="ArialMT" w:hAnsi="ArialMT" w:cs="ArialMT"/>
          <w:b/>
          <w:i/>
        </w:rPr>
        <w:t xml:space="preserve"> je</w:t>
      </w:r>
      <w:r>
        <w:rPr>
          <w:rFonts w:ascii="ArialMT" w:hAnsi="ArialMT" w:cs="ArialMT"/>
          <w:b/>
          <w:i/>
        </w:rPr>
        <w:t>:</w:t>
      </w:r>
    </w:p>
    <w:p w:rsidR="001F5890" w:rsidRDefault="001F5890" w:rsidP="001F5890">
      <w:pPr>
        <w:pStyle w:val="Odstavecseseznamem"/>
        <w:autoSpaceDE w:val="0"/>
        <w:autoSpaceDN w:val="0"/>
        <w:adjustRightInd w:val="0"/>
        <w:spacing w:after="0" w:line="240" w:lineRule="auto"/>
        <w:ind w:left="502"/>
        <w:rPr>
          <w:rFonts w:ascii="ArialMT" w:hAnsi="ArialMT" w:cs="ArialMT"/>
          <w:b/>
          <w:i/>
        </w:rPr>
      </w:pPr>
    </w:p>
    <w:p w:rsidR="00B135AB" w:rsidRDefault="00B135AB" w:rsidP="00B135AB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i/>
        </w:rPr>
      </w:pPr>
      <w:r>
        <w:rPr>
          <w:rFonts w:ascii="ArialMT" w:hAnsi="ArialMT" w:cs="ArialMT"/>
          <w:b/>
          <w:i/>
        </w:rPr>
        <w:t>zpracování potřebné dílenské a realizační dokumentace  - včetně statického posouzení jednotlivých prvků - její projednání a odsouhlasení s</w:t>
      </w:r>
      <w:r w:rsidR="001F5890">
        <w:rPr>
          <w:rFonts w:ascii="ArialMT" w:hAnsi="ArialMT" w:cs="ArialMT"/>
          <w:b/>
          <w:i/>
        </w:rPr>
        <w:t> </w:t>
      </w:r>
      <w:r>
        <w:rPr>
          <w:rFonts w:ascii="ArialMT" w:hAnsi="ArialMT" w:cs="ArialMT"/>
          <w:b/>
          <w:i/>
        </w:rPr>
        <w:t>investorem</w:t>
      </w:r>
    </w:p>
    <w:p w:rsidR="001F5890" w:rsidRDefault="001F5890" w:rsidP="001F5890">
      <w:pPr>
        <w:pStyle w:val="Odstavecseseznamem"/>
        <w:autoSpaceDE w:val="0"/>
        <w:autoSpaceDN w:val="0"/>
        <w:adjustRightInd w:val="0"/>
        <w:spacing w:after="0" w:line="240" w:lineRule="auto"/>
        <w:ind w:left="408"/>
        <w:rPr>
          <w:rFonts w:ascii="ArialMT" w:hAnsi="ArialMT" w:cs="ArialMT"/>
          <w:b/>
          <w:i/>
        </w:rPr>
      </w:pPr>
    </w:p>
    <w:p w:rsidR="00B135AB" w:rsidRPr="001F5890" w:rsidRDefault="001F5890" w:rsidP="00B135AB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1F5890">
        <w:rPr>
          <w:rFonts w:ascii="ArialMT" w:hAnsi="ArialMT" w:cs="ArialMT"/>
          <w:b/>
          <w:i/>
        </w:rPr>
        <w:t xml:space="preserve"> </w:t>
      </w:r>
      <w:r w:rsidR="00B135AB" w:rsidRPr="001F5890">
        <w:rPr>
          <w:rFonts w:ascii="ArialMT" w:hAnsi="ArialMT" w:cs="ArialMT"/>
          <w:b/>
          <w:i/>
        </w:rPr>
        <w:t xml:space="preserve">zajištění všech zkoušek  vyplývajících z </w:t>
      </w:r>
      <w:r w:rsidR="00B135AB" w:rsidRPr="001F5890">
        <w:rPr>
          <w:rFonts w:ascii="ArialMT" w:hAnsi="ArialMT" w:cs="ArialMT"/>
        </w:rPr>
        <w:t>EN 16 630 -TÜV , ČSN EN 957,</w:t>
      </w:r>
    </w:p>
    <w:p w:rsidR="00B135AB" w:rsidRDefault="001F5890" w:rsidP="00B135A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       </w:t>
      </w:r>
      <w:r w:rsidR="00B135AB">
        <w:rPr>
          <w:rFonts w:ascii="ArialMT" w:hAnsi="ArialMT" w:cs="ArialMT"/>
        </w:rPr>
        <w:t xml:space="preserve">ČSN EN 1176 </w:t>
      </w:r>
      <w:r>
        <w:rPr>
          <w:rFonts w:ascii="ArialMT" w:hAnsi="ArialMT" w:cs="ArialMT"/>
        </w:rPr>
        <w:t xml:space="preserve"> včetně 2 hutnících zkoušek na připravené plání</w:t>
      </w:r>
    </w:p>
    <w:p w:rsidR="001F5890" w:rsidRDefault="001F5890" w:rsidP="00B135A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1F5890" w:rsidRDefault="001F5890" w:rsidP="001F5890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 Zajištění atestů dodávaného materiálu, zajištění ŕevizních zpráv</w:t>
      </w:r>
    </w:p>
    <w:p w:rsidR="001F5890" w:rsidRPr="001F5890" w:rsidRDefault="001F5890" w:rsidP="001F5890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 Vybudování, provoz, údržba a vyklizení zařízení staveniště související s dodávkou díla</w:t>
      </w:r>
    </w:p>
    <w:p w:rsidR="001F5890" w:rsidRDefault="001F5890" w:rsidP="00B135A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B135AB" w:rsidRDefault="00B135AB" w:rsidP="00B135AB">
      <w:pPr>
        <w:pStyle w:val="Odstavecseseznamem"/>
        <w:autoSpaceDE w:val="0"/>
        <w:autoSpaceDN w:val="0"/>
        <w:adjustRightInd w:val="0"/>
        <w:spacing w:after="0" w:line="240" w:lineRule="auto"/>
        <w:ind w:left="502"/>
        <w:rPr>
          <w:rFonts w:ascii="ArialMT" w:hAnsi="ArialMT" w:cs="ArialMT"/>
          <w:b/>
          <w:i/>
        </w:rPr>
      </w:pPr>
    </w:p>
    <w:p w:rsidR="00B135AB" w:rsidRDefault="00B135AB" w:rsidP="00B135AB">
      <w:pPr>
        <w:pStyle w:val="Odstavecseseznamem"/>
        <w:autoSpaceDE w:val="0"/>
        <w:autoSpaceDN w:val="0"/>
        <w:adjustRightInd w:val="0"/>
        <w:spacing w:after="0" w:line="240" w:lineRule="auto"/>
        <w:ind w:left="502"/>
        <w:rPr>
          <w:rFonts w:ascii="ArialMT" w:hAnsi="ArialMT" w:cs="ArialMT"/>
          <w:b/>
          <w:i/>
        </w:rPr>
      </w:pPr>
    </w:p>
    <w:p w:rsidR="00B135AB" w:rsidRDefault="00B135AB" w:rsidP="00B135AB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i/>
        </w:rPr>
      </w:pPr>
      <w:r w:rsidRPr="00DA797B">
        <w:rPr>
          <w:rFonts w:ascii="ArialMT" w:hAnsi="ArialMT" w:cs="ArialMT"/>
          <w:b/>
          <w:i/>
        </w:rPr>
        <w:t>Odvodnění dešťové vody</w:t>
      </w:r>
    </w:p>
    <w:p w:rsidR="00B135AB" w:rsidRPr="00DA797B" w:rsidRDefault="00B135AB" w:rsidP="00B135AB">
      <w:pPr>
        <w:pStyle w:val="Odstavecseseznamem"/>
        <w:autoSpaceDE w:val="0"/>
        <w:autoSpaceDN w:val="0"/>
        <w:adjustRightInd w:val="0"/>
        <w:spacing w:after="0" w:line="240" w:lineRule="auto"/>
        <w:ind w:left="502"/>
        <w:rPr>
          <w:rFonts w:ascii="ArialMT" w:hAnsi="ArialMT" w:cs="ArialMT"/>
          <w:b/>
          <w:i/>
        </w:rPr>
      </w:pP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Odvodnění je řešeno vsakováním přes umělý povrch a následný odvod vody a zasáknutí pomocí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drenážních PVC trubek dn 100. Část vody bude rovněž odvedena povrchově v důsledku příčného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 xml:space="preserve">1% sklonu hřiště. 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Drenážní systém bude napojen na vsakovací jímku 2,5 m x 2,5 m x 1,6 m ze</w:t>
      </w: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štěrkového lože.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BA0410" w:rsidRDefault="00BA0410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BA0410" w:rsidRDefault="00BA0410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BA0410" w:rsidRDefault="00BA0410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1F5890" w:rsidRDefault="001F5890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1F5890" w:rsidRDefault="001F5890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1F5890" w:rsidRDefault="001F5890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FE1C31" w:rsidRDefault="003719D4" w:rsidP="00FE1C3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 w:rsidRPr="00FE1C31">
        <w:rPr>
          <w:rFonts w:ascii="Arial-BoldMT" w:hAnsi="Arial-BoldMT" w:cs="Arial-BoldMT"/>
          <w:b/>
          <w:bCs/>
          <w:sz w:val="24"/>
          <w:szCs w:val="24"/>
        </w:rPr>
        <w:t>Stanovení podmínek pro přípravu výstavby</w:t>
      </w:r>
    </w:p>
    <w:p w:rsidR="00FE1C31" w:rsidRPr="00FE1C31" w:rsidRDefault="00FE1C31" w:rsidP="00FE1C3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3719D4" w:rsidRPr="00FE1C31" w:rsidRDefault="003719D4" w:rsidP="00FE1C3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FE1C31">
        <w:rPr>
          <w:rFonts w:ascii="Arial-BoldItalicMT" w:hAnsi="Arial-BoldItalicMT" w:cs="Arial-BoldItalicMT"/>
          <w:b/>
          <w:bCs/>
          <w:i/>
          <w:iCs/>
        </w:rPr>
        <w:t>údaje o provedených a navrhovaných průzkumech, známé geologické a hydrogeologické</w:t>
      </w:r>
      <w:r w:rsidR="00FE1C31" w:rsidRPr="00FE1C31">
        <w:rPr>
          <w:rFonts w:ascii="Arial-BoldItalicMT" w:hAnsi="Arial-BoldItalicMT" w:cs="Arial-BoldItalicMT"/>
          <w:b/>
          <w:bCs/>
          <w:i/>
          <w:iCs/>
        </w:rPr>
        <w:t xml:space="preserve"> </w:t>
      </w:r>
      <w:r w:rsidRPr="00FE1C31">
        <w:rPr>
          <w:rFonts w:ascii="Arial-BoldItalicMT" w:hAnsi="Arial-BoldItalicMT" w:cs="Arial-BoldItalicMT"/>
          <w:b/>
          <w:bCs/>
          <w:i/>
          <w:iCs/>
        </w:rPr>
        <w:t>podmínky stavebního pozemku,</w:t>
      </w:r>
    </w:p>
    <w:p w:rsidR="00FE1C31" w:rsidRPr="00FE1C31" w:rsidRDefault="00FE1C31" w:rsidP="00FE1C31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17303C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Zpráva o provedení geologického průzkumu v místě stavby – v příloze.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FE1C31" w:rsidRDefault="003719D4" w:rsidP="00FE1C3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FE1C31">
        <w:rPr>
          <w:rFonts w:ascii="Arial-BoldItalicMT" w:hAnsi="Arial-BoldItalicMT" w:cs="Arial-BoldItalicMT"/>
          <w:b/>
          <w:bCs/>
          <w:i/>
          <w:iCs/>
        </w:rPr>
        <w:t>údaje o ochranných pásmech</w:t>
      </w:r>
    </w:p>
    <w:p w:rsidR="00FE1C31" w:rsidRPr="00FE1C31" w:rsidRDefault="00FE1C31" w:rsidP="00FE1C31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Podmínky ochranných pásem technické infrastruktury jsou podrobně specifikovány v</w:t>
      </w:r>
      <w:r w:rsidR="00FE1C31">
        <w:rPr>
          <w:rFonts w:ascii="ArialMT" w:hAnsi="ArialMT" w:cs="ArialMT"/>
        </w:rPr>
        <w:t> </w:t>
      </w:r>
      <w:r>
        <w:rPr>
          <w:rFonts w:ascii="ArialMT" w:hAnsi="ArialMT" w:cs="ArialMT"/>
        </w:rPr>
        <w:t>přiložených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vyjádření příslušných správců technické infrastruktury.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 zájmovém území by se v současnosti vyskyt</w:t>
      </w:r>
      <w:r w:rsidR="00BA0410">
        <w:rPr>
          <w:rFonts w:ascii="ArialMT" w:hAnsi="ArialMT" w:cs="ArialMT"/>
        </w:rPr>
        <w:t>u</w:t>
      </w:r>
      <w:r>
        <w:rPr>
          <w:rFonts w:ascii="ArialMT" w:hAnsi="ArialMT" w:cs="ArialMT"/>
        </w:rPr>
        <w:t>jí následující podzemní příp. nadzemní vedení:</w:t>
      </w:r>
    </w:p>
    <w:p w:rsidR="00FE1C31" w:rsidRDefault="00FE1C31" w:rsidP="00FE1C3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Kanalizace splašková ve správě VHS Benešov.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FE1C31" w:rsidRDefault="003719D4" w:rsidP="00FE1C3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FE1C31">
        <w:rPr>
          <w:rFonts w:ascii="Arial-BoldItalicMT" w:hAnsi="Arial-BoldItalicMT" w:cs="Arial-BoldItalicMT"/>
          <w:b/>
          <w:bCs/>
          <w:i/>
          <w:iCs/>
        </w:rPr>
        <w:t>požadavky na asanace bourací práce a kácení stromů</w:t>
      </w:r>
    </w:p>
    <w:p w:rsidR="00FE1C31" w:rsidRPr="00FE1C31" w:rsidRDefault="00FE1C31" w:rsidP="00FE1C31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 rámci stavby nedojde k bouracím pracím ani ke kácení vzrostlých dřevin.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FE1C31" w:rsidRDefault="003719D4" w:rsidP="00FE1C3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FE1C31">
        <w:rPr>
          <w:rFonts w:ascii="Arial-BoldItalicMT" w:hAnsi="Arial-BoldItalicMT" w:cs="Arial-BoldItalicMT"/>
          <w:b/>
          <w:bCs/>
          <w:i/>
          <w:iCs/>
        </w:rPr>
        <w:t>požadavky na zábory zemědělského půdního fondu a pozemků určených k plnění funkce</w:t>
      </w:r>
      <w:r w:rsidR="00FE1C31" w:rsidRPr="00FE1C31">
        <w:rPr>
          <w:rFonts w:ascii="Arial-BoldItalicMT" w:hAnsi="Arial-BoldItalicMT" w:cs="Arial-BoldItalicMT"/>
          <w:b/>
          <w:bCs/>
          <w:i/>
          <w:iCs/>
        </w:rPr>
        <w:t xml:space="preserve"> </w:t>
      </w:r>
      <w:r w:rsidRPr="00FE1C31">
        <w:rPr>
          <w:rFonts w:ascii="Arial-BoldItalicMT" w:hAnsi="Arial-BoldItalicMT" w:cs="Arial-BoldItalicMT"/>
          <w:b/>
          <w:bCs/>
          <w:i/>
          <w:iCs/>
        </w:rPr>
        <w:t>lesa, s uvedením rozlohy a rozlišením, zda se jedná o zábory dočasné nebo trvalé,</w:t>
      </w:r>
    </w:p>
    <w:p w:rsidR="00FE1C31" w:rsidRPr="00FE1C31" w:rsidRDefault="00FE1C31" w:rsidP="00FE1C31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 průběhu výstavby nedojde k trvalému záboru pozemků zemědělského půdního fondu, ani k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zásahu do pozemků určených k plnění funkce lesa,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Pr="00FE1C31" w:rsidRDefault="003719D4" w:rsidP="00FE1C3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FE1C31">
        <w:rPr>
          <w:rFonts w:ascii="Arial-BoldItalicMT" w:hAnsi="Arial-BoldItalicMT" w:cs="Arial-BoldItalicMT"/>
          <w:b/>
          <w:bCs/>
          <w:i/>
          <w:iCs/>
        </w:rPr>
        <w:t xml:space="preserve">uvedení územně technických podmínek dotčeného území a podmínek </w:t>
      </w:r>
    </w:p>
    <w:p w:rsidR="00FE1C31" w:rsidRDefault="003719D4" w:rsidP="00FE1C31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FE1C31">
        <w:rPr>
          <w:rFonts w:ascii="Arial-BoldItalicMT" w:hAnsi="Arial-BoldItalicMT" w:cs="Arial-BoldItalicMT"/>
          <w:b/>
          <w:bCs/>
          <w:i/>
          <w:iCs/>
        </w:rPr>
        <w:t>koordinace</w:t>
      </w:r>
      <w:r w:rsidR="00FE1C31">
        <w:rPr>
          <w:rFonts w:ascii="Arial-BoldItalicMT" w:hAnsi="Arial-BoldItalicMT" w:cs="Arial-BoldItalicMT"/>
          <w:b/>
          <w:bCs/>
          <w:i/>
          <w:iCs/>
        </w:rPr>
        <w:t xml:space="preserve"> </w:t>
      </w:r>
      <w:r>
        <w:rPr>
          <w:rFonts w:ascii="Arial-BoldItalicMT" w:hAnsi="Arial-BoldItalicMT" w:cs="Arial-BoldItalicMT"/>
          <w:b/>
          <w:bCs/>
          <w:i/>
          <w:iCs/>
        </w:rPr>
        <w:t>výstavby, zejména z hledisek příjezdů na stavební pozemek,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Uvedená stavba se napojí na stávající veřejný dopravní systém v území.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FE1C31" w:rsidRDefault="003719D4" w:rsidP="00FE1C3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FE1C31">
        <w:rPr>
          <w:rFonts w:ascii="Arial-BoldItalicMT" w:hAnsi="Arial-BoldItalicMT" w:cs="Arial-BoldItalicMT"/>
          <w:b/>
          <w:bCs/>
          <w:i/>
          <w:iCs/>
        </w:rPr>
        <w:t>údaje o souvisejících stavbách, bilancích zemních prací a z toho vyplývajících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>
        <w:rPr>
          <w:rFonts w:ascii="Arial-BoldItalicMT" w:hAnsi="Arial-BoldItalicMT" w:cs="Arial-BoldItalicMT"/>
          <w:b/>
          <w:bCs/>
          <w:i/>
          <w:iCs/>
        </w:rPr>
        <w:t xml:space="preserve">           </w:t>
      </w:r>
      <w:r w:rsidR="003719D4">
        <w:rPr>
          <w:rFonts w:ascii="Arial-BoldItalicMT" w:hAnsi="Arial-BoldItalicMT" w:cs="Arial-BoldItalicMT"/>
          <w:b/>
          <w:bCs/>
          <w:i/>
          <w:iCs/>
        </w:rPr>
        <w:t xml:space="preserve">požadavcích na přísun nebo deponie zeminy, požadavky na venkovní a sadové </w:t>
      </w:r>
      <w:r>
        <w:rPr>
          <w:rFonts w:ascii="Arial-BoldItalicMT" w:hAnsi="Arial-BoldItalicMT" w:cs="Arial-BoldItalicMT"/>
          <w:b/>
          <w:bCs/>
          <w:i/>
          <w:iCs/>
        </w:rPr>
        <w:t xml:space="preserve"> </w:t>
      </w:r>
    </w:p>
    <w:p w:rsidR="003719D4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>
        <w:rPr>
          <w:rFonts w:ascii="Arial-BoldItalicMT" w:hAnsi="Arial-BoldItalicMT" w:cs="Arial-BoldItalicMT"/>
          <w:b/>
          <w:bCs/>
          <w:i/>
          <w:iCs/>
        </w:rPr>
        <w:t xml:space="preserve">          </w:t>
      </w:r>
      <w:r w:rsidR="003719D4">
        <w:rPr>
          <w:rFonts w:ascii="Arial-BoldItalicMT" w:hAnsi="Arial-BoldItalicMT" w:cs="Arial-BoldItalicMT"/>
          <w:b/>
          <w:bCs/>
          <w:i/>
          <w:iCs/>
        </w:rPr>
        <w:t>úpravy.</w:t>
      </w:r>
      <w:r>
        <w:rPr>
          <w:rFonts w:ascii="Arial-BoldItalicMT" w:hAnsi="Arial-BoldItalicMT" w:cs="Arial-BoldItalicMT"/>
          <w:b/>
          <w:bCs/>
          <w:i/>
          <w:iCs/>
        </w:rPr>
        <w:t xml:space="preserve"> 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Vzhledem k výškovému uspořádání a charakteru stavby bude bilance zemních prací objemově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nevýznamná.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7F7FA0" w:rsidRDefault="007F7FA0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A797B" w:rsidRDefault="00DA797B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FE1C31" w:rsidRDefault="003719D4" w:rsidP="00FE1C3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 w:rsidRPr="00FE1C31">
        <w:rPr>
          <w:rFonts w:ascii="Arial-BoldMT" w:hAnsi="Arial-BoldMT" w:cs="Arial-BoldMT"/>
          <w:b/>
          <w:bCs/>
          <w:sz w:val="24"/>
          <w:szCs w:val="24"/>
        </w:rPr>
        <w:t>Základní údaje o provozu, popřípadě výrobním programu a technologii</w:t>
      </w:r>
    </w:p>
    <w:p w:rsidR="00FE1C31" w:rsidRPr="00FE1C31" w:rsidRDefault="00FE1C31" w:rsidP="00FE1C3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3719D4" w:rsidRPr="00FE1C31" w:rsidRDefault="003719D4" w:rsidP="00FE1C3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FE1C31">
        <w:rPr>
          <w:rFonts w:ascii="Arial-BoldItalicMT" w:hAnsi="Arial-BoldItalicMT" w:cs="Arial-BoldItalicMT"/>
          <w:b/>
          <w:bCs/>
          <w:i/>
          <w:iCs/>
        </w:rPr>
        <w:t>popis provozu</w:t>
      </w:r>
    </w:p>
    <w:p w:rsidR="00FE1C31" w:rsidRPr="00FE1C31" w:rsidRDefault="00FE1C31" w:rsidP="00FE1C31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Stavba vzhledem k svému účelu nezahrnuje provoz ani výrobní program</w:t>
      </w:r>
    </w:p>
    <w:p w:rsidR="00B331BF" w:rsidRDefault="00B331BF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B3913" w:rsidRDefault="003B391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B3913" w:rsidRDefault="003B3913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Default="003719D4" w:rsidP="00FE1C31">
      <w:pPr>
        <w:autoSpaceDE w:val="0"/>
        <w:autoSpaceDN w:val="0"/>
        <w:adjustRightInd w:val="0"/>
        <w:spacing w:after="0" w:line="240" w:lineRule="auto"/>
        <w:ind w:firstLine="708"/>
        <w:rPr>
          <w:rFonts w:ascii="Arial-BoldItalicMT" w:hAnsi="Arial-BoldItalicMT" w:cs="Arial-BoldItalicMT"/>
          <w:b/>
          <w:bCs/>
          <w:i/>
          <w:iCs/>
        </w:rPr>
      </w:pPr>
      <w:r>
        <w:rPr>
          <w:rFonts w:ascii="Arial-BoldItalicMT" w:hAnsi="Arial-BoldItalicMT" w:cs="Arial-BoldItalicMT"/>
          <w:b/>
          <w:bCs/>
          <w:i/>
          <w:iCs/>
        </w:rPr>
        <w:lastRenderedPageBreak/>
        <w:t>b)předpokládané kapacity provozu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Vzhledem k charakteru stavby nejsou uvedeny předpokládané kapacity provozu a výroby</w:t>
      </w:r>
    </w:p>
    <w:p w:rsidR="003719D4" w:rsidRDefault="003719D4" w:rsidP="00FE1C31">
      <w:pPr>
        <w:autoSpaceDE w:val="0"/>
        <w:autoSpaceDN w:val="0"/>
        <w:adjustRightInd w:val="0"/>
        <w:spacing w:after="0" w:line="240" w:lineRule="auto"/>
        <w:ind w:firstLine="708"/>
        <w:rPr>
          <w:rFonts w:ascii="Arial-BoldItalicMT" w:hAnsi="Arial-BoldItalicMT" w:cs="Arial-BoldItalicMT"/>
          <w:b/>
          <w:bCs/>
          <w:i/>
          <w:iCs/>
        </w:rPr>
      </w:pPr>
      <w:r>
        <w:rPr>
          <w:rFonts w:ascii="Arial-BoldItalicMT" w:hAnsi="Arial-BoldItalicMT" w:cs="Arial-BoldItalicMT"/>
          <w:b/>
          <w:bCs/>
          <w:i/>
          <w:iCs/>
        </w:rPr>
        <w:t>c)popis technologií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Vzhledem k charakteru stavby nejsou žádné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FE1C31" w:rsidRDefault="003719D4" w:rsidP="00FE1C3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FE1C31">
        <w:rPr>
          <w:rFonts w:ascii="Arial-BoldItalicMT" w:hAnsi="Arial-BoldItalicMT" w:cs="Arial-BoldItalicMT"/>
          <w:b/>
          <w:bCs/>
          <w:i/>
          <w:iCs/>
        </w:rPr>
        <w:t>řešení dopravy v</w:t>
      </w:r>
      <w:r w:rsidR="00FE1C31">
        <w:rPr>
          <w:rFonts w:ascii="Arial-BoldItalicMT" w:hAnsi="Arial-BoldItalicMT" w:cs="Arial-BoldItalicMT"/>
          <w:b/>
          <w:bCs/>
          <w:i/>
          <w:iCs/>
        </w:rPr>
        <w:t> </w:t>
      </w:r>
      <w:r w:rsidRPr="00FE1C31">
        <w:rPr>
          <w:rFonts w:ascii="Arial-BoldItalicMT" w:hAnsi="Arial-BoldItalicMT" w:cs="Arial-BoldItalicMT"/>
          <w:b/>
          <w:bCs/>
          <w:i/>
          <w:iCs/>
        </w:rPr>
        <w:t>klidu</w:t>
      </w:r>
    </w:p>
    <w:p w:rsidR="00FE1C31" w:rsidRPr="00FE1C31" w:rsidRDefault="00FE1C31" w:rsidP="00FE1C31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 rámci stavby nebudou budovány odstavné plochy.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FE1C31" w:rsidRDefault="003719D4" w:rsidP="00FE1C3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FE1C31">
        <w:rPr>
          <w:rFonts w:ascii="Arial-BoldItalicMT" w:hAnsi="Arial-BoldItalicMT" w:cs="Arial-BoldItalicMT"/>
          <w:b/>
          <w:bCs/>
          <w:i/>
          <w:iCs/>
        </w:rPr>
        <w:t>potřeba materiálu,surovin</w:t>
      </w:r>
    </w:p>
    <w:p w:rsidR="00FE1C31" w:rsidRPr="00FE1C31" w:rsidRDefault="00FE1C31" w:rsidP="00FE1C31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Vzhledem k charakteru stavby nemá stavba při provozu nároky na spotřebu materiálu a surovin pro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výrobu.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FE1C31" w:rsidRDefault="003719D4" w:rsidP="00FE1C3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FE1C31">
        <w:rPr>
          <w:rFonts w:ascii="Arial-BoldItalicMT" w:hAnsi="Arial-BoldItalicMT" w:cs="Arial-BoldItalicMT"/>
          <w:b/>
          <w:bCs/>
          <w:i/>
          <w:iCs/>
        </w:rPr>
        <w:t>likvidace odpadů</w:t>
      </w:r>
    </w:p>
    <w:p w:rsidR="00FE1C31" w:rsidRPr="00FE1C31" w:rsidRDefault="00FE1C31" w:rsidP="00FE1C31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Odpady vzniklé v průběhu stavby budou vytříděny podle druhů a kategorií odpadů dle platných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vyhlášek a předpisů. Likvidace odpadů bude prováděna výhradně prostřednictvím oprávněných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fyzických nebo právnických osob a výhradně na zařízeních k tomu určených a technicky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způsobilých, případně budou předány jiné odborné firmě ke zneškodnění nebo přepracování.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 případě vzniku nebezpečných odpadů bude s nimi nakládáno v souladu s § 16 a § 18 zákona č.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185/2001 Sb. O odpadech. Doklady o zneškodnění odpadů, vzniklých během stavby doloží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investor při kolaudačním řízení.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Odpady, vzniklé při realizaci stavby, budou zařazeny podle vyhlášky MŽP č. 93/2016 o katalogu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odpadů, Seznam nebezpečných odpadů…Množství odpadu v průběhu realizace stavby není zatím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v projektových dokladech stavby přesně specifikováno. Po dobu výstavby bude původcem odpadu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zhotovitel stavby. Ten je povinen zajistit jejich třídění a následně odstranění.</w:t>
      </w: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 Proto bude při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provádění stavebních prací nutné důsledně sledovat kvalitu vznikajících odpadů a nakládat s</w:t>
      </w:r>
      <w:r w:rsidR="00FE1C31">
        <w:rPr>
          <w:rFonts w:ascii="ArialMT" w:hAnsi="ArialMT" w:cs="ArialMT"/>
        </w:rPr>
        <w:t> </w:t>
      </w:r>
      <w:r>
        <w:rPr>
          <w:rFonts w:ascii="ArialMT" w:hAnsi="ArialMT" w:cs="ArialMT"/>
        </w:rPr>
        <w:t>nimi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dle jejich skutečných vlastností. Původce odpadu je zodpovědný za nakládání s odpady do doby,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než jsou předány oprávněné osobě. Při kolaudaci bude doložen doklad o vzniklých odpadech a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jejich odstranění.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Při nakládání s odpady vzniklými na této stavbě je nutné také přihlížet k úkolům, které ukládá v</w:t>
      </w:r>
      <w:r w:rsidR="00FE1C31">
        <w:rPr>
          <w:rFonts w:ascii="ArialMT" w:hAnsi="ArialMT" w:cs="ArialMT"/>
        </w:rPr>
        <w:t> </w:t>
      </w:r>
      <w:r>
        <w:rPr>
          <w:rFonts w:ascii="ArialMT" w:hAnsi="ArialMT" w:cs="ArialMT"/>
        </w:rPr>
        <w:t>této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oblasti Plán o</w:t>
      </w:r>
      <w:r w:rsidR="00FE1C31">
        <w:rPr>
          <w:rFonts w:ascii="ArialMT" w:hAnsi="ArialMT" w:cs="ArialMT"/>
        </w:rPr>
        <w:t xml:space="preserve">dpadového hospodářství Středočeského </w:t>
      </w:r>
      <w:r>
        <w:rPr>
          <w:rFonts w:ascii="ArialMT" w:hAnsi="ArialMT" w:cs="ArialMT"/>
        </w:rPr>
        <w:t xml:space="preserve"> kraje.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U vytěžené zeminy, pokud by mohla být znečištěna, bude třeba ověřit znečištění v rozsahu</w:t>
      </w: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všech požadovaných parametrů. Další nakládání s výkopovou zeminou bude proto posuzováno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s ohledem na vyhlášky MŽP č. 383/2001 Sb., v platném znění a č. 294/2005 Sb.</w:t>
      </w: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Potřebné skládky, odvozové a dovozové vzdálenosti budou navrženy dodavatelem. Návrh</w:t>
      </w: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přepravních tras odvozu bude konzultován s městským úřadem. Také bude upřesněno množství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vznikajících odpadů, konkrétní místa a systém sběru, třídění, soustřeďování, využívání a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odstraňování odpadů na stavbě tak, aby byly splněny požadavky zákona č. 185/2001 o odpadech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v platném znění.</w:t>
      </w:r>
    </w:p>
    <w:p w:rsidR="00FE1C31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Vybrané druhy odpadů (např. obalové materiály) budou shromažďovány odděleně podle druhů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 xml:space="preserve">(např. papír, plasty). 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lastRenderedPageBreak/>
        <w:t>Nebezpečné odpady budou na pracovišti skladovány odděleně (v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kontejnerech, sudech) tak, aby bylo zabráněno jejich úniku do okolí.</w:t>
      </w: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 Budou předávány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specializované firmě oprávněné dle zákona o odpadech. O nakládání s odpady a způsobu jejich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odstranění bude vedena evidence v provozní dokumentaci.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BD7CF6" w:rsidRDefault="00BD7CF6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BD7CF6" w:rsidRDefault="00BD7CF6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FE1C31" w:rsidRDefault="003719D4" w:rsidP="00FE1C3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FE1C31">
        <w:rPr>
          <w:rFonts w:ascii="Arial-BoldItalicMT" w:hAnsi="Arial-BoldItalicMT" w:cs="Arial-BoldItalicMT"/>
          <w:b/>
          <w:bCs/>
          <w:i/>
          <w:iCs/>
        </w:rPr>
        <w:t>spotřeba vody a energií</w:t>
      </w:r>
    </w:p>
    <w:p w:rsidR="00FE1C31" w:rsidRPr="00FE1C31" w:rsidRDefault="00FE1C31" w:rsidP="00FE1C31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Vzhledem k charakteru stavby je bezvýznamná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FE1C31" w:rsidRDefault="003719D4" w:rsidP="00FE1C3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FE1C31">
        <w:rPr>
          <w:rFonts w:ascii="Arial-BoldItalicMT" w:hAnsi="Arial-BoldItalicMT" w:cs="Arial-BoldItalicMT"/>
          <w:b/>
          <w:bCs/>
          <w:i/>
          <w:iCs/>
        </w:rPr>
        <w:t>ochrana ovzduší</w:t>
      </w:r>
    </w:p>
    <w:p w:rsidR="00FE1C31" w:rsidRPr="00FE1C31" w:rsidRDefault="00FE1C31" w:rsidP="00FE1C31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Vzhledem k charakteru stavby nemá stavba při provozu nároky na řešení ochrany ovzduší.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FE1C31" w:rsidRDefault="003719D4" w:rsidP="00FE1C3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FE1C31">
        <w:rPr>
          <w:rFonts w:ascii="Arial-BoldItalicMT" w:hAnsi="Arial-BoldItalicMT" w:cs="Arial-BoldItalicMT"/>
          <w:b/>
          <w:bCs/>
          <w:i/>
          <w:iCs/>
        </w:rPr>
        <w:t>ochrana proti hluku</w:t>
      </w:r>
    </w:p>
    <w:p w:rsidR="00FE1C31" w:rsidRPr="00FE1C31" w:rsidRDefault="00FE1C31" w:rsidP="00FE1C31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Vzhledem k charakteru stavby nemá stavba při provozu nároky na řešení ochrany proti hluku.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FE1C31" w:rsidRDefault="003719D4" w:rsidP="00FE1C3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FE1C31">
        <w:rPr>
          <w:rFonts w:ascii="Arial-BoldItalicMT" w:hAnsi="Arial-BoldItalicMT" w:cs="Arial-BoldItalicMT"/>
          <w:b/>
          <w:bCs/>
          <w:i/>
          <w:iCs/>
        </w:rPr>
        <w:t>ochrana území před vniknutím nepovolaných osob</w:t>
      </w:r>
    </w:p>
    <w:p w:rsidR="00FE1C31" w:rsidRPr="00FE1C31" w:rsidRDefault="00FE1C31" w:rsidP="00FE1C31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Stavba bude využívána veřejně. Není nutno řešit.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FE1C31" w:rsidRDefault="003719D4" w:rsidP="00FE1C3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 w:rsidRPr="00FE1C31">
        <w:rPr>
          <w:rFonts w:ascii="Arial-BoldMT" w:hAnsi="Arial-BoldMT" w:cs="Arial-BoldMT"/>
          <w:b/>
          <w:bCs/>
          <w:sz w:val="24"/>
          <w:szCs w:val="24"/>
        </w:rPr>
        <w:t>Zásady zajištění požární ochrany stavby</w:t>
      </w:r>
    </w:p>
    <w:p w:rsidR="00FE1C31" w:rsidRPr="00FE1C31" w:rsidRDefault="00FE1C31" w:rsidP="00FE1C3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Jedná se venkovní konstrukci bez obvodového či střešního pláště ve volně otevřeném prostoru u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stávající dopravní komunikace. Nejedná se o stavbu s požárními úseky.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FE1C31" w:rsidRDefault="003719D4" w:rsidP="00FE1C3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 w:rsidRPr="00FE1C31">
        <w:rPr>
          <w:rFonts w:ascii="Arial-BoldMT" w:hAnsi="Arial-BoldMT" w:cs="Arial-BoldMT"/>
          <w:b/>
          <w:bCs/>
          <w:sz w:val="24"/>
          <w:szCs w:val="24"/>
        </w:rPr>
        <w:t>Zajištění bezpečnosti provozu stavby při jejím užívání</w:t>
      </w:r>
    </w:p>
    <w:p w:rsidR="00FE1C31" w:rsidRPr="00FE1C31" w:rsidRDefault="00FE1C31" w:rsidP="00FE1C31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Všechny navržené fitness prvky musejí splňovat bezpečnostní normu EN 16 630 -TÜV , ČSN EN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957,</w:t>
      </w:r>
      <w:r w:rsidR="00FE1C31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ČSN EN 1176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2B6BBC" w:rsidRDefault="002B6BBC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B45882" w:rsidRDefault="00B45882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B45882" w:rsidRDefault="00B45882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E1C31" w:rsidRPr="00FE1C31" w:rsidRDefault="003719D4" w:rsidP="00FE1C3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 w:rsidRPr="00FE1C31">
        <w:rPr>
          <w:rFonts w:ascii="Arial-BoldMT" w:hAnsi="Arial-BoldMT" w:cs="Arial-BoldMT"/>
          <w:b/>
          <w:bCs/>
          <w:sz w:val="24"/>
          <w:szCs w:val="24"/>
        </w:rPr>
        <w:t xml:space="preserve">Návrh řešení pro užívání stavby osobami s omezenou schopností </w:t>
      </w:r>
      <w:r w:rsidR="00FE1C31" w:rsidRPr="00FE1C31">
        <w:rPr>
          <w:rFonts w:ascii="Arial-BoldMT" w:hAnsi="Arial-BoldMT" w:cs="Arial-BoldMT"/>
          <w:b/>
          <w:bCs/>
          <w:sz w:val="24"/>
          <w:szCs w:val="24"/>
        </w:rPr>
        <w:t xml:space="preserve"> </w:t>
      </w:r>
    </w:p>
    <w:p w:rsidR="003719D4" w:rsidRDefault="00FE1C31" w:rsidP="00FE1C31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 xml:space="preserve"> </w:t>
      </w:r>
      <w:r w:rsidR="003719D4" w:rsidRPr="00FE1C31">
        <w:rPr>
          <w:rFonts w:ascii="Arial-BoldMT" w:hAnsi="Arial-BoldMT" w:cs="Arial-BoldMT"/>
          <w:b/>
          <w:bCs/>
          <w:sz w:val="24"/>
          <w:szCs w:val="24"/>
        </w:rPr>
        <w:t>pohybu a</w:t>
      </w:r>
      <w:r>
        <w:rPr>
          <w:rFonts w:ascii="Arial-BoldMT" w:hAnsi="Arial-BoldMT" w:cs="Arial-BoldMT"/>
          <w:b/>
          <w:bCs/>
          <w:sz w:val="24"/>
          <w:szCs w:val="24"/>
        </w:rPr>
        <w:t xml:space="preserve">  </w:t>
      </w:r>
      <w:r w:rsidR="0097795E">
        <w:rPr>
          <w:rFonts w:ascii="Arial-BoldMT" w:hAnsi="Arial-BoldMT" w:cs="Arial-BoldMT"/>
          <w:b/>
          <w:bCs/>
          <w:sz w:val="24"/>
          <w:szCs w:val="24"/>
        </w:rPr>
        <w:t>o</w:t>
      </w:r>
      <w:r w:rsidR="003719D4">
        <w:rPr>
          <w:rFonts w:ascii="Arial-BoldMT" w:hAnsi="Arial-BoldMT" w:cs="Arial-BoldMT"/>
          <w:b/>
          <w:bCs/>
          <w:sz w:val="24"/>
          <w:szCs w:val="24"/>
        </w:rPr>
        <w:t>rientace</w:t>
      </w:r>
    </w:p>
    <w:p w:rsidR="00FE1C31" w:rsidRDefault="00FE1C31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Vzhledem k charakteru stavby a minimálnímu vertikálnímu členění není nutné navrhovat opatření</w:t>
      </w:r>
      <w:r w:rsidR="0097795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pro užívání stavby osobami s omezenou schopností pohybu a orientace.</w:t>
      </w:r>
    </w:p>
    <w:p w:rsidR="0097795E" w:rsidRDefault="0097795E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7F7FA0" w:rsidRDefault="007F7FA0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3B3913" w:rsidRDefault="003B3913" w:rsidP="003719D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3719D4" w:rsidRPr="0097795E" w:rsidRDefault="003719D4" w:rsidP="0097795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 w:rsidRPr="0097795E">
        <w:rPr>
          <w:rFonts w:ascii="Arial-BoldMT" w:hAnsi="Arial-BoldMT" w:cs="Arial-BoldMT"/>
          <w:b/>
          <w:bCs/>
          <w:sz w:val="24"/>
          <w:szCs w:val="24"/>
        </w:rPr>
        <w:lastRenderedPageBreak/>
        <w:t>Popis vlivu stavby na životní prostředí a ochranu zvláštních zájmů</w:t>
      </w:r>
    </w:p>
    <w:p w:rsidR="0097795E" w:rsidRPr="0097795E" w:rsidRDefault="0097795E" w:rsidP="0097795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3719D4" w:rsidRPr="0097795E" w:rsidRDefault="003719D4" w:rsidP="0097795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97795E">
        <w:rPr>
          <w:rFonts w:ascii="Arial-BoldItalicMT" w:hAnsi="Arial-BoldItalicMT" w:cs="Arial-BoldItalicMT"/>
          <w:b/>
          <w:bCs/>
          <w:i/>
          <w:iCs/>
        </w:rPr>
        <w:t>Vliv stavby na zdraví osob nebo životní prostředí.</w:t>
      </w:r>
    </w:p>
    <w:p w:rsidR="0097795E" w:rsidRPr="0097795E" w:rsidRDefault="0097795E" w:rsidP="0097795E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Zabezpečení výstavby z hlediska péče o životní prostředí si vyžádá stálou kontrolní a řídící činnost</w:t>
      </w:r>
      <w:r w:rsidR="0097795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pracovníků vedení stavby.</w:t>
      </w:r>
    </w:p>
    <w:p w:rsidR="0097795E" w:rsidRDefault="0097795E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BD7CF6" w:rsidRDefault="00BD7CF6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97795E" w:rsidRDefault="0097795E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97795E" w:rsidRDefault="003719D4" w:rsidP="0097795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 w:rsidRPr="0097795E">
        <w:rPr>
          <w:rFonts w:ascii="Arial-BoldItalicMT" w:hAnsi="Arial-BoldItalicMT" w:cs="Arial-BoldItalicMT"/>
          <w:b/>
          <w:bCs/>
          <w:i/>
          <w:iCs/>
        </w:rPr>
        <w:t>Řešení ochrany přírody a krajiny nebo vod. zdrojů a léčebných pramenů</w:t>
      </w:r>
    </w:p>
    <w:p w:rsidR="0097795E" w:rsidRPr="0097795E" w:rsidRDefault="0097795E" w:rsidP="0097795E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Z hlediska ochrany přírody a krajiny nezasahuje stavba do územního systému ekologické stability.</w:t>
      </w: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V rámci výstavby </w:t>
      </w:r>
      <w:r w:rsidR="0097795E">
        <w:rPr>
          <w:rFonts w:ascii="ArialMT" w:hAnsi="ArialMT" w:cs="ArialMT"/>
        </w:rPr>
        <w:t>ne</w:t>
      </w:r>
      <w:r>
        <w:rPr>
          <w:rFonts w:ascii="ArialMT" w:hAnsi="ArialMT" w:cs="ArialMT"/>
        </w:rPr>
        <w:t>dojde ke kácení</w:t>
      </w:r>
      <w:r w:rsidR="0097795E">
        <w:rPr>
          <w:rFonts w:ascii="ArialMT" w:hAnsi="ArialMT" w:cs="ArialMT"/>
        </w:rPr>
        <w:t xml:space="preserve"> vzrostlých stromů,</w:t>
      </w:r>
      <w:r>
        <w:rPr>
          <w:rFonts w:ascii="ArialMT" w:hAnsi="ArialMT" w:cs="ArialMT"/>
        </w:rPr>
        <w:t xml:space="preserve"> nedojde k zásahu do vodních zdrojů a toků.</w:t>
      </w:r>
    </w:p>
    <w:p w:rsidR="0097795E" w:rsidRDefault="0097795E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97795E" w:rsidRDefault="003719D4" w:rsidP="0097795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 w:rsidRPr="0097795E">
        <w:rPr>
          <w:rFonts w:ascii="Arial-BoldMT" w:hAnsi="Arial-BoldMT" w:cs="Arial-BoldMT"/>
          <w:b/>
          <w:bCs/>
        </w:rPr>
        <w:t>návrh ochranných a bezpečnostních pásem</w:t>
      </w:r>
    </w:p>
    <w:p w:rsidR="0097795E" w:rsidRPr="0097795E" w:rsidRDefault="0097795E" w:rsidP="0097795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Vzhledem k charakteru stavby nejsou navržena žádná ochranná a bezpečnostní pásma.</w:t>
      </w:r>
    </w:p>
    <w:p w:rsidR="0097795E" w:rsidRDefault="0097795E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97795E" w:rsidRDefault="0097795E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97795E" w:rsidRDefault="0097795E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97795E" w:rsidRDefault="003719D4" w:rsidP="0097795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 w:rsidRPr="0097795E">
        <w:rPr>
          <w:rFonts w:ascii="Arial-BoldMT" w:hAnsi="Arial-BoldMT" w:cs="Arial-BoldMT"/>
          <w:b/>
          <w:bCs/>
          <w:sz w:val="24"/>
          <w:szCs w:val="24"/>
        </w:rPr>
        <w:t>Návrh řešení ochrany stavby před negativními účinky vnějšího prostředí</w:t>
      </w:r>
    </w:p>
    <w:p w:rsidR="0097795E" w:rsidRPr="0097795E" w:rsidRDefault="0097795E" w:rsidP="0097795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Stavba nebude dotčena vnějšími negativními vlivy – povodně, sesuvy půdy, poddolování,</w:t>
      </w: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seizmicita, radon a hluk.</w:t>
      </w:r>
    </w:p>
    <w:p w:rsidR="0097795E" w:rsidRDefault="0097795E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97795E" w:rsidRDefault="0097795E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17303C" w:rsidRDefault="0017303C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Pr="0097795E" w:rsidRDefault="003719D4" w:rsidP="0097795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 w:rsidRPr="0097795E">
        <w:rPr>
          <w:rFonts w:ascii="Arial-BoldMT" w:hAnsi="Arial-BoldMT" w:cs="Arial-BoldMT"/>
          <w:b/>
          <w:bCs/>
          <w:sz w:val="24"/>
          <w:szCs w:val="24"/>
        </w:rPr>
        <w:t>Civilní ochrana</w:t>
      </w:r>
    </w:p>
    <w:p w:rsidR="0097795E" w:rsidRPr="0097795E" w:rsidRDefault="0097795E" w:rsidP="0097795E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Vzhledem k charakteru stavby nejsou navržena opatření vyplývající z požadavků civilní ochrany na</w:t>
      </w:r>
      <w:r w:rsidR="0097795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využití staveb k ochraně obyvatelstva, řešení zásad prevence závažných havárií ani zóny</w:t>
      </w:r>
      <w:r w:rsidR="0097795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havarijního plánování.</w:t>
      </w:r>
    </w:p>
    <w:p w:rsidR="0097795E" w:rsidRDefault="0097795E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97795E" w:rsidRDefault="0097795E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97795E" w:rsidRDefault="0097795E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719D4" w:rsidRDefault="003719D4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Vypracoval:</w:t>
      </w:r>
    </w:p>
    <w:p w:rsidR="003719D4" w:rsidRDefault="0097795E" w:rsidP="00371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Ing. Jan Mayer</w:t>
      </w:r>
    </w:p>
    <w:p w:rsidR="00B331BF" w:rsidRDefault="00BA0410" w:rsidP="003719D4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</w:rPr>
      </w:pPr>
      <w:r>
        <w:rPr>
          <w:rFonts w:ascii="ArialMT" w:hAnsi="ArialMT" w:cs="ArialMT"/>
        </w:rPr>
        <w:t xml:space="preserve">Benešov  duben </w:t>
      </w:r>
      <w:r w:rsidR="00B331BF">
        <w:rPr>
          <w:rFonts w:ascii="ArialMT" w:hAnsi="ArialMT" w:cs="ArialMT"/>
        </w:rPr>
        <w:t xml:space="preserve"> 2018</w:t>
      </w:r>
    </w:p>
    <w:sectPr w:rsidR="00B331BF" w:rsidSect="00DA797B">
      <w:footerReference w:type="default" r:id="rId8"/>
      <w:pgSz w:w="11906" w:h="16838"/>
      <w:pgMar w:top="1417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B18" w:rsidRDefault="00231B18" w:rsidP="00312BC4">
      <w:pPr>
        <w:spacing w:after="0" w:line="240" w:lineRule="auto"/>
      </w:pPr>
      <w:r>
        <w:separator/>
      </w:r>
    </w:p>
  </w:endnote>
  <w:endnote w:type="continuationSeparator" w:id="0">
    <w:p w:rsidR="00231B18" w:rsidRDefault="00231B18" w:rsidP="00312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2977129"/>
      <w:docPartObj>
        <w:docPartGallery w:val="Page Numbers (Bottom of Page)"/>
        <w:docPartUnique/>
      </w:docPartObj>
    </w:sdtPr>
    <w:sdtEndPr/>
    <w:sdtContent>
      <w:p w:rsidR="002536EA" w:rsidRDefault="00231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58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536EA" w:rsidRDefault="002536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B18" w:rsidRDefault="00231B18" w:rsidP="00312BC4">
      <w:pPr>
        <w:spacing w:after="0" w:line="240" w:lineRule="auto"/>
      </w:pPr>
      <w:r>
        <w:separator/>
      </w:r>
    </w:p>
  </w:footnote>
  <w:footnote w:type="continuationSeparator" w:id="0">
    <w:p w:rsidR="00231B18" w:rsidRDefault="00231B18" w:rsidP="00312B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4BEA"/>
    <w:multiLevelType w:val="hybridMultilevel"/>
    <w:tmpl w:val="4DB46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4292B"/>
    <w:multiLevelType w:val="hybridMultilevel"/>
    <w:tmpl w:val="A906D8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77489"/>
    <w:multiLevelType w:val="hybridMultilevel"/>
    <w:tmpl w:val="C52A7D64"/>
    <w:lvl w:ilvl="0" w:tplc="09C67358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82CC5"/>
    <w:multiLevelType w:val="multilevel"/>
    <w:tmpl w:val="68F2A56C"/>
    <w:lvl w:ilvl="0">
      <w:start w:val="1"/>
      <w:numFmt w:val="upperRoman"/>
      <w:pStyle w:val="lnekslovn"/>
      <w:lvlText w:val="%1."/>
      <w:lvlJc w:val="left"/>
      <w:pPr>
        <w:tabs>
          <w:tab w:val="num" w:pos="4254"/>
        </w:tabs>
        <w:ind w:left="3970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slovn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4" w:hanging="566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18" w:hanging="284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283"/>
      </w:pPr>
      <w:rPr>
        <w:rFonts w:hint="default"/>
      </w:rPr>
    </w:lvl>
    <w:lvl w:ilvl="5">
      <w:start w:val="1"/>
      <w:numFmt w:val="bullet"/>
      <w:lvlText w:val=""/>
      <w:lvlJc w:val="left"/>
      <w:pPr>
        <w:ind w:left="1420" w:firstLine="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1704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272" w:firstLine="0"/>
      </w:pPr>
      <w:rPr>
        <w:rFonts w:hint="default"/>
      </w:rPr>
    </w:lvl>
  </w:abstractNum>
  <w:abstractNum w:abstractNumId="4" w15:restartNumberingAfterBreak="0">
    <w:nsid w:val="25B97503"/>
    <w:multiLevelType w:val="hybridMultilevel"/>
    <w:tmpl w:val="780255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724E4"/>
    <w:multiLevelType w:val="hybridMultilevel"/>
    <w:tmpl w:val="E8A46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13236"/>
    <w:multiLevelType w:val="hybridMultilevel"/>
    <w:tmpl w:val="7A708D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C46B3"/>
    <w:multiLevelType w:val="hybridMultilevel"/>
    <w:tmpl w:val="7A3820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053BA5"/>
    <w:multiLevelType w:val="hybridMultilevel"/>
    <w:tmpl w:val="865E52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F82464"/>
    <w:multiLevelType w:val="hybridMultilevel"/>
    <w:tmpl w:val="5C9E92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17D04"/>
    <w:multiLevelType w:val="hybridMultilevel"/>
    <w:tmpl w:val="41E412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9C0F58"/>
    <w:multiLevelType w:val="hybridMultilevel"/>
    <w:tmpl w:val="343AF2EE"/>
    <w:lvl w:ilvl="0" w:tplc="8A94B638">
      <w:numFmt w:val="bullet"/>
      <w:lvlText w:val="-"/>
      <w:lvlJc w:val="left"/>
      <w:pPr>
        <w:ind w:left="408" w:hanging="360"/>
      </w:pPr>
      <w:rPr>
        <w:rFonts w:ascii="ArialMT" w:eastAsiaTheme="minorHAnsi" w:hAnsi="ArialMT" w:cs="ArialMT" w:hint="default"/>
      </w:rPr>
    </w:lvl>
    <w:lvl w:ilvl="1" w:tplc="04050003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10"/>
  </w:num>
  <w:num w:numId="11">
    <w:abstractNumId w:val="11"/>
  </w:num>
  <w:num w:numId="12">
    <w:abstractNumId w:val="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9D4"/>
    <w:rsid w:val="0001314A"/>
    <w:rsid w:val="00054666"/>
    <w:rsid w:val="00071DB5"/>
    <w:rsid w:val="000E575D"/>
    <w:rsid w:val="0010758E"/>
    <w:rsid w:val="0017303C"/>
    <w:rsid w:val="001F5890"/>
    <w:rsid w:val="00231B18"/>
    <w:rsid w:val="002536EA"/>
    <w:rsid w:val="00291F5D"/>
    <w:rsid w:val="002B6BBC"/>
    <w:rsid w:val="00312BC4"/>
    <w:rsid w:val="003719D4"/>
    <w:rsid w:val="003B3913"/>
    <w:rsid w:val="004A5CB3"/>
    <w:rsid w:val="004B4BEB"/>
    <w:rsid w:val="005B1029"/>
    <w:rsid w:val="006666B1"/>
    <w:rsid w:val="00731AE6"/>
    <w:rsid w:val="007C3A4C"/>
    <w:rsid w:val="007F7FA0"/>
    <w:rsid w:val="008011E4"/>
    <w:rsid w:val="0087740A"/>
    <w:rsid w:val="008B7938"/>
    <w:rsid w:val="008D0BC5"/>
    <w:rsid w:val="0097795E"/>
    <w:rsid w:val="00A0416E"/>
    <w:rsid w:val="00AB0F5B"/>
    <w:rsid w:val="00AE7479"/>
    <w:rsid w:val="00B135AB"/>
    <w:rsid w:val="00B331BF"/>
    <w:rsid w:val="00B45882"/>
    <w:rsid w:val="00BA0410"/>
    <w:rsid w:val="00BD7CF6"/>
    <w:rsid w:val="00C637CA"/>
    <w:rsid w:val="00C86B48"/>
    <w:rsid w:val="00C87951"/>
    <w:rsid w:val="00CB35D2"/>
    <w:rsid w:val="00CD3217"/>
    <w:rsid w:val="00D9136F"/>
    <w:rsid w:val="00DA797B"/>
    <w:rsid w:val="00E17968"/>
    <w:rsid w:val="00E34A67"/>
    <w:rsid w:val="00EF1BFC"/>
    <w:rsid w:val="00FE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CFD8A"/>
  <w15:docId w15:val="{73DAEF12-4DA6-4969-A5C8-4CC232B57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1F5D"/>
  </w:style>
  <w:style w:type="paragraph" w:styleId="Nadpis3">
    <w:name w:val="heading 3"/>
    <w:basedOn w:val="Normln"/>
    <w:next w:val="Normln"/>
    <w:link w:val="Nadpis3Char"/>
    <w:qFormat/>
    <w:rsid w:val="006666B1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6666B1"/>
    <w:rPr>
      <w:rFonts w:ascii="Times New Roman" w:eastAsia="Times New Roman" w:hAnsi="Times New Roman" w:cs="Times New Roman"/>
      <w:b/>
      <w:lang w:eastAsia="cs-CZ"/>
    </w:rPr>
  </w:style>
  <w:style w:type="paragraph" w:styleId="Odstavecseseznamem">
    <w:name w:val="List Paragraph"/>
    <w:basedOn w:val="Normln"/>
    <w:uiPriority w:val="34"/>
    <w:qFormat/>
    <w:rsid w:val="004B4BEB"/>
    <w:pPr>
      <w:ind w:left="720"/>
      <w:contextualSpacing/>
    </w:pPr>
  </w:style>
  <w:style w:type="paragraph" w:customStyle="1" w:styleId="Default">
    <w:name w:val="Default"/>
    <w:rsid w:val="00D913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3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391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12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2BC4"/>
  </w:style>
  <w:style w:type="paragraph" w:styleId="Zpat">
    <w:name w:val="footer"/>
    <w:basedOn w:val="Normln"/>
    <w:link w:val="ZpatChar"/>
    <w:uiPriority w:val="99"/>
    <w:unhideWhenUsed/>
    <w:rsid w:val="00312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2BC4"/>
  </w:style>
  <w:style w:type="paragraph" w:customStyle="1" w:styleId="slovn">
    <w:name w:val="Číslování"/>
    <w:basedOn w:val="Odstavecseseznamem"/>
    <w:qFormat/>
    <w:rsid w:val="00B135AB"/>
    <w:pPr>
      <w:numPr>
        <w:ilvl w:val="1"/>
        <w:numId w:val="12"/>
      </w:numPr>
      <w:spacing w:after="120" w:line="240" w:lineRule="auto"/>
      <w:contextualSpacing w:val="0"/>
      <w:jc w:val="both"/>
    </w:pPr>
    <w:rPr>
      <w:rFonts w:ascii="Calibri" w:eastAsia="Calibri" w:hAnsi="Calibri" w:cs="Times New Roman"/>
    </w:rPr>
  </w:style>
  <w:style w:type="paragraph" w:customStyle="1" w:styleId="lnekslovn">
    <w:name w:val="Článek číslování"/>
    <w:next w:val="slovn"/>
    <w:qFormat/>
    <w:rsid w:val="00B135AB"/>
    <w:pPr>
      <w:numPr>
        <w:numId w:val="12"/>
      </w:numPr>
      <w:tabs>
        <w:tab w:val="clear" w:pos="4254"/>
        <w:tab w:val="num" w:pos="567"/>
      </w:tabs>
      <w:spacing w:before="360" w:after="120" w:line="240" w:lineRule="auto"/>
      <w:ind w:left="0"/>
      <w:jc w:val="center"/>
    </w:pPr>
    <w:rPr>
      <w:rFonts w:ascii="Calibri" w:eastAsia="Calibri" w:hAnsi="Calibri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1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2731</Words>
  <Characters>16118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Mayer</dc:creator>
  <cp:keywords/>
  <dc:description/>
  <cp:lastModifiedBy>Pavla Dvořáková</cp:lastModifiedBy>
  <cp:revision>2</cp:revision>
  <cp:lastPrinted>2018-02-01T14:01:00Z</cp:lastPrinted>
  <dcterms:created xsi:type="dcterms:W3CDTF">2018-05-04T06:23:00Z</dcterms:created>
  <dcterms:modified xsi:type="dcterms:W3CDTF">2018-05-04T06:23:00Z</dcterms:modified>
</cp:coreProperties>
</file>