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F3C48" w:rsidRDefault="008F3C48" w:rsidP="008F3C48">
      <w:pPr>
        <w:jc w:val="right"/>
        <w:rPr>
          <w:rFonts w:ascii="Arial" w:hAnsi="Arial" w:cs="Arial"/>
          <w:b/>
          <w:sz w:val="28"/>
          <w:szCs w:val="28"/>
        </w:rPr>
      </w:pPr>
      <w:r>
        <w:rPr>
          <w:rFonts w:ascii="Arial" w:hAnsi="Arial" w:cs="Arial"/>
          <w:b/>
          <w:noProof/>
          <w:sz w:val="28"/>
          <w:szCs w:val="28"/>
          <w:lang w:eastAsia="cs-CZ"/>
        </w:rPr>
        <w:drawing>
          <wp:inline distT="0" distB="0" distL="0" distR="0">
            <wp:extent cx="4723869" cy="2948804"/>
            <wp:effectExtent l="19050" t="0" r="531" b="0"/>
            <wp:docPr id="2" name="Obrázek 2" descr="08_F_detail sever_PS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8_F_detail sever_PS_3.jpg"/>
                    <pic:cNvPicPr/>
                  </pic:nvPicPr>
                  <pic:blipFill>
                    <a:blip r:embed="rId8" cstate="print"/>
                    <a:stretch>
                      <a:fillRect/>
                    </a:stretch>
                  </pic:blipFill>
                  <pic:spPr>
                    <a:xfrm>
                      <a:off x="0" y="0"/>
                      <a:ext cx="4723869" cy="2948804"/>
                    </a:xfrm>
                    <a:prstGeom prst="rect">
                      <a:avLst/>
                    </a:prstGeom>
                  </pic:spPr>
                </pic:pic>
              </a:graphicData>
            </a:graphic>
          </wp:inline>
        </w:drawing>
      </w:r>
    </w:p>
    <w:p w:rsidR="008F3C48" w:rsidRDefault="008F3C48" w:rsidP="008F3C48">
      <w:pPr>
        <w:pStyle w:val="Zkladntext"/>
        <w:jc w:val="right"/>
        <w:rPr>
          <w:sz w:val="16"/>
          <w:szCs w:val="16"/>
        </w:rPr>
      </w:pPr>
    </w:p>
    <w:tbl>
      <w:tblPr>
        <w:tblW w:w="9639" w:type="dxa"/>
        <w:tblInd w:w="70" w:type="dxa"/>
        <w:tblLayout w:type="fixed"/>
        <w:tblCellMar>
          <w:left w:w="70" w:type="dxa"/>
          <w:right w:w="70" w:type="dxa"/>
        </w:tblCellMar>
        <w:tblLook w:val="0000" w:firstRow="0" w:lastRow="0" w:firstColumn="0" w:lastColumn="0" w:noHBand="0" w:noVBand="0"/>
      </w:tblPr>
      <w:tblGrid>
        <w:gridCol w:w="2193"/>
        <w:gridCol w:w="7446"/>
      </w:tblGrid>
      <w:tr w:rsidR="008F3C48" w:rsidTr="001202F6">
        <w:tc>
          <w:tcPr>
            <w:tcW w:w="2193" w:type="dxa"/>
            <w:tcBorders>
              <w:top w:val="single" w:sz="4" w:space="0" w:color="000000"/>
              <w:left w:val="single" w:sz="4" w:space="0" w:color="000000"/>
              <w:bottom w:val="single" w:sz="4" w:space="0" w:color="000000"/>
            </w:tcBorders>
            <w:shd w:val="clear" w:color="auto" w:fill="808080" w:themeFill="background1" w:themeFillShade="80"/>
          </w:tcPr>
          <w:p w:rsidR="008F3C48" w:rsidRPr="00470C1F" w:rsidRDefault="008F3C48" w:rsidP="001202F6">
            <w:pPr>
              <w:snapToGrid w:val="0"/>
              <w:rPr>
                <w:rFonts w:ascii="Arial" w:hAnsi="Arial"/>
                <w:b/>
                <w:color w:val="FFFFFF" w:themeColor="background1"/>
                <w:sz w:val="18"/>
              </w:rPr>
            </w:pPr>
          </w:p>
        </w:tc>
        <w:tc>
          <w:tcPr>
            <w:tcW w:w="7446" w:type="dxa"/>
            <w:tcBorders>
              <w:top w:val="single" w:sz="4" w:space="0" w:color="000000"/>
              <w:left w:val="single" w:sz="4" w:space="0" w:color="000000"/>
              <w:bottom w:val="single" w:sz="4" w:space="0" w:color="000000"/>
              <w:right w:val="single" w:sz="4" w:space="0" w:color="000000"/>
            </w:tcBorders>
            <w:shd w:val="clear" w:color="auto" w:fill="808080" w:themeFill="background1" w:themeFillShade="80"/>
          </w:tcPr>
          <w:p w:rsidR="008F3C48" w:rsidRDefault="008F3C48" w:rsidP="001202F6">
            <w:pPr>
              <w:snapToGrid w:val="0"/>
              <w:rPr>
                <w:rFonts w:ascii="Arial" w:hAnsi="Arial"/>
                <w:b/>
                <w:color w:val="FFFFFF" w:themeColor="background1"/>
                <w:sz w:val="18"/>
              </w:rPr>
            </w:pPr>
          </w:p>
          <w:p w:rsidR="008F3C48" w:rsidRDefault="000C7449" w:rsidP="001202F6">
            <w:pPr>
              <w:snapToGrid w:val="0"/>
              <w:rPr>
                <w:rFonts w:ascii="Arial" w:hAnsi="Arial"/>
                <w:b/>
                <w:color w:val="FFFFFF" w:themeColor="background1"/>
                <w:sz w:val="18"/>
              </w:rPr>
            </w:pPr>
            <w:r>
              <w:rPr>
                <w:rFonts w:ascii="Arial" w:hAnsi="Arial"/>
                <w:b/>
                <w:color w:val="FFFFFF" w:themeColor="background1"/>
                <w:sz w:val="18"/>
              </w:rPr>
              <w:t>PROJEKTOVÁ DOKUMENTACE PRO STAVEB</w:t>
            </w:r>
            <w:r w:rsidR="008F3C48">
              <w:rPr>
                <w:rFonts w:ascii="Arial" w:hAnsi="Arial"/>
                <w:b/>
                <w:color w:val="FFFFFF" w:themeColor="background1"/>
                <w:sz w:val="18"/>
              </w:rPr>
              <w:t>NÍ ŘÍZENÍ</w:t>
            </w:r>
          </w:p>
          <w:p w:rsidR="008F3C48" w:rsidRPr="00470C1F" w:rsidRDefault="008F3C48" w:rsidP="001202F6">
            <w:pPr>
              <w:snapToGrid w:val="0"/>
              <w:rPr>
                <w:rFonts w:ascii="Arial" w:hAnsi="Arial"/>
                <w:b/>
                <w:color w:val="FFFFFF" w:themeColor="background1"/>
                <w:sz w:val="18"/>
              </w:rPr>
            </w:pPr>
          </w:p>
        </w:tc>
      </w:tr>
    </w:tbl>
    <w:p w:rsidR="008F3C48" w:rsidRPr="00582EAC" w:rsidRDefault="008F3C48" w:rsidP="008F3C48">
      <w:pPr>
        <w:pStyle w:val="Zkladntext"/>
        <w:jc w:val="right"/>
        <w:rPr>
          <w:sz w:val="16"/>
          <w:szCs w:val="16"/>
        </w:rPr>
      </w:pPr>
    </w:p>
    <w:tbl>
      <w:tblPr>
        <w:tblW w:w="9639" w:type="dxa"/>
        <w:tblInd w:w="70" w:type="dxa"/>
        <w:tblLayout w:type="fixed"/>
        <w:tblCellMar>
          <w:left w:w="70" w:type="dxa"/>
          <w:right w:w="70" w:type="dxa"/>
        </w:tblCellMar>
        <w:tblLook w:val="0000" w:firstRow="0" w:lastRow="0" w:firstColumn="0" w:lastColumn="0" w:noHBand="0" w:noVBand="0"/>
      </w:tblPr>
      <w:tblGrid>
        <w:gridCol w:w="2193"/>
        <w:gridCol w:w="7446"/>
      </w:tblGrid>
      <w:tr w:rsidR="008F3C48" w:rsidTr="001202F6">
        <w:tc>
          <w:tcPr>
            <w:tcW w:w="2193" w:type="dxa"/>
            <w:tcBorders>
              <w:top w:val="single" w:sz="4" w:space="0" w:color="000000"/>
              <w:left w:val="single" w:sz="4" w:space="0" w:color="000000"/>
              <w:bottom w:val="single" w:sz="4" w:space="0" w:color="000000"/>
            </w:tcBorders>
          </w:tcPr>
          <w:p w:rsidR="008F3C48" w:rsidRDefault="003E035A" w:rsidP="001202F6">
            <w:pPr>
              <w:snapToGrid w:val="0"/>
              <w:rPr>
                <w:rFonts w:ascii="Arial" w:hAnsi="Arial"/>
                <w:sz w:val="18"/>
              </w:rPr>
            </w:pPr>
            <w:r>
              <w:rPr>
                <w:rFonts w:ascii="Arial" w:hAnsi="Arial"/>
                <w:sz w:val="18"/>
              </w:rPr>
              <w:t>E</w:t>
            </w:r>
          </w:p>
        </w:tc>
        <w:tc>
          <w:tcPr>
            <w:tcW w:w="7446" w:type="dxa"/>
            <w:tcBorders>
              <w:top w:val="single" w:sz="4" w:space="0" w:color="000000"/>
              <w:left w:val="single" w:sz="4" w:space="0" w:color="000000"/>
              <w:bottom w:val="single" w:sz="4" w:space="0" w:color="000000"/>
              <w:right w:val="single" w:sz="4" w:space="0" w:color="000000"/>
            </w:tcBorders>
          </w:tcPr>
          <w:p w:rsidR="008F3C48" w:rsidRDefault="000C7449" w:rsidP="001202F6">
            <w:pPr>
              <w:snapToGrid w:val="0"/>
              <w:rPr>
                <w:rFonts w:ascii="Arial" w:hAnsi="Arial"/>
                <w:b/>
                <w:sz w:val="18"/>
              </w:rPr>
            </w:pPr>
            <w:r>
              <w:rPr>
                <w:rFonts w:ascii="Arial" w:hAnsi="Arial"/>
                <w:b/>
                <w:sz w:val="18"/>
              </w:rPr>
              <w:t>ZÁSADY ORAGANIZACE VÝSTAVBY</w:t>
            </w:r>
          </w:p>
        </w:tc>
      </w:tr>
    </w:tbl>
    <w:p w:rsidR="008F3C48" w:rsidRDefault="008F3C48" w:rsidP="008F3C48">
      <w:pPr>
        <w:pStyle w:val="Zpat"/>
        <w:tabs>
          <w:tab w:val="clear" w:pos="4536"/>
          <w:tab w:val="clear" w:pos="9072"/>
        </w:tabs>
        <w:rPr>
          <w:sz w:val="8"/>
          <w:szCs w:val="8"/>
        </w:rPr>
      </w:pPr>
    </w:p>
    <w:p w:rsidR="008F3C48" w:rsidRDefault="008F3C48" w:rsidP="008F3C48">
      <w:pPr>
        <w:pStyle w:val="Zkladntext"/>
      </w:pPr>
    </w:p>
    <w:p w:rsidR="008F3C48" w:rsidRDefault="008F3C48" w:rsidP="008F3C48">
      <w:pPr>
        <w:pStyle w:val="Zkladntext"/>
      </w:pPr>
    </w:p>
    <w:p w:rsidR="008F3C48" w:rsidRDefault="008F3C48" w:rsidP="008F3C48">
      <w:pPr>
        <w:pStyle w:val="Zkladntext"/>
      </w:pPr>
    </w:p>
    <w:p w:rsidR="008F3C48" w:rsidRDefault="008F3C48" w:rsidP="008F3C48">
      <w:pPr>
        <w:pStyle w:val="Zkladntext"/>
      </w:pPr>
    </w:p>
    <w:p w:rsidR="008F3C48" w:rsidRDefault="008F3C48" w:rsidP="008F3C48">
      <w:pPr>
        <w:pStyle w:val="Zkladntext"/>
      </w:pPr>
    </w:p>
    <w:p w:rsidR="008F3C48" w:rsidRDefault="008F3C48" w:rsidP="008F3C48">
      <w:pPr>
        <w:pStyle w:val="Zkladntext"/>
      </w:pPr>
    </w:p>
    <w:p w:rsidR="008F3C48" w:rsidRDefault="008F3C48" w:rsidP="008F3C48">
      <w:pPr>
        <w:pStyle w:val="Zkladntext"/>
      </w:pPr>
    </w:p>
    <w:p w:rsidR="008F3C48" w:rsidRDefault="008F3C48" w:rsidP="008F3C48">
      <w:pPr>
        <w:pStyle w:val="Zkladntext"/>
      </w:pPr>
    </w:p>
    <w:p w:rsidR="008F3C48" w:rsidRDefault="008F3C48" w:rsidP="008F3C48">
      <w:pPr>
        <w:pStyle w:val="Zkladntext"/>
      </w:pPr>
    </w:p>
    <w:p w:rsidR="008F3C48" w:rsidRDefault="008F3C48" w:rsidP="008F3C48">
      <w:pPr>
        <w:pStyle w:val="Zkladntext"/>
      </w:pPr>
    </w:p>
    <w:p w:rsidR="00FA2FC3" w:rsidRDefault="00FA2FC3" w:rsidP="008F3C48">
      <w:pPr>
        <w:pStyle w:val="Zkladntext"/>
      </w:pPr>
    </w:p>
    <w:p w:rsidR="008F3C48" w:rsidRDefault="008F3C48" w:rsidP="008F3C48">
      <w:pPr>
        <w:pStyle w:val="Zkladntext"/>
      </w:pPr>
    </w:p>
    <w:p w:rsidR="008F3C48" w:rsidRDefault="008F3C48" w:rsidP="008F3C48">
      <w:pPr>
        <w:pStyle w:val="Zkladntext"/>
      </w:pPr>
    </w:p>
    <w:p w:rsidR="00926B64" w:rsidRDefault="00926B64" w:rsidP="008F3C48">
      <w:pPr>
        <w:pStyle w:val="Zkladntext"/>
      </w:pPr>
    </w:p>
    <w:p w:rsidR="000C7449" w:rsidRDefault="000C7449" w:rsidP="008F3C48">
      <w:pPr>
        <w:pStyle w:val="Zkladntext"/>
      </w:pPr>
    </w:p>
    <w:p w:rsidR="008F3C48" w:rsidRDefault="008F3C48" w:rsidP="008F3C48">
      <w:pPr>
        <w:pStyle w:val="Zkladntext"/>
      </w:pPr>
    </w:p>
    <w:p w:rsidR="000C7449" w:rsidRDefault="000C7449" w:rsidP="000C7449">
      <w:pPr>
        <w:snapToGrid w:val="0"/>
        <w:rPr>
          <w:rFonts w:ascii="Arial" w:hAnsi="Arial"/>
          <w:b/>
          <w:sz w:val="28"/>
          <w:szCs w:val="28"/>
        </w:rPr>
      </w:pPr>
      <w:r>
        <w:rPr>
          <w:rFonts w:ascii="Arial" w:hAnsi="Arial"/>
          <w:b/>
          <w:sz w:val="28"/>
          <w:szCs w:val="28"/>
        </w:rPr>
        <w:t xml:space="preserve">TERMINÁL BENEŠOV </w:t>
      </w:r>
    </w:p>
    <w:p w:rsidR="000C7449" w:rsidRPr="00455CE3" w:rsidRDefault="000C7449" w:rsidP="000C7449">
      <w:pPr>
        <w:pStyle w:val="Nzev"/>
        <w:jc w:val="left"/>
        <w:rPr>
          <w:sz w:val="20"/>
          <w:u w:val="none"/>
        </w:rPr>
      </w:pPr>
      <w:r w:rsidRPr="00455CE3">
        <w:rPr>
          <w:sz w:val="20"/>
          <w:u w:val="none"/>
        </w:rPr>
        <w:t>BENEŠOV, ulice Nádražní – Jiráskova - Žižkova</w:t>
      </w:r>
    </w:p>
    <w:p w:rsidR="000C7449" w:rsidRPr="00835FEC" w:rsidRDefault="000C7449" w:rsidP="000C7449">
      <w:pPr>
        <w:pStyle w:val="Odstavecseseznamem"/>
        <w:rPr>
          <w:rFonts w:ascii="Arial" w:hAnsi="Arial" w:cs="Arial"/>
          <w:b/>
          <w:sz w:val="20"/>
          <w:lang w:eastAsia="en-US"/>
        </w:rPr>
      </w:pPr>
      <w:proofErr w:type="gramStart"/>
      <w:r w:rsidRPr="00835FEC">
        <w:rPr>
          <w:rFonts w:ascii="Arial" w:hAnsi="Arial" w:cs="Arial"/>
          <w:b/>
          <w:bCs/>
          <w:sz w:val="20"/>
        </w:rPr>
        <w:t>č.p.</w:t>
      </w:r>
      <w:proofErr w:type="gramEnd"/>
      <w:r w:rsidRPr="00835FEC">
        <w:rPr>
          <w:rFonts w:ascii="Arial" w:hAnsi="Arial" w:cs="Arial"/>
          <w:b/>
          <w:bCs/>
          <w:sz w:val="20"/>
        </w:rPr>
        <w:t xml:space="preserve"> </w:t>
      </w:r>
      <w:r w:rsidRPr="00835FEC">
        <w:rPr>
          <w:rFonts w:ascii="Arial" w:hAnsi="Arial" w:cs="Arial"/>
          <w:b/>
          <w:sz w:val="20"/>
        </w:rPr>
        <w:t>390/1, 390/5 (SO01 – terminál, chodník)</w:t>
      </w:r>
    </w:p>
    <w:p w:rsidR="000C7449" w:rsidRPr="00835FEC" w:rsidRDefault="000C7449" w:rsidP="000C7449">
      <w:pPr>
        <w:pStyle w:val="Odstavecseseznamem"/>
        <w:rPr>
          <w:rFonts w:ascii="Arial" w:hAnsi="Arial" w:cs="Arial"/>
          <w:b/>
          <w:sz w:val="20"/>
        </w:rPr>
      </w:pPr>
      <w:r w:rsidRPr="00835FEC">
        <w:rPr>
          <w:rFonts w:ascii="Arial" w:hAnsi="Arial" w:cs="Arial"/>
          <w:b/>
          <w:sz w:val="20"/>
        </w:rPr>
        <w:t>391/1, 391/3, 391/4, 391/5, 391/6, 391/7, 391/8 (SO01 – terminál</w:t>
      </w:r>
      <w:r>
        <w:rPr>
          <w:rFonts w:ascii="Arial" w:hAnsi="Arial" w:cs="Arial"/>
          <w:b/>
          <w:sz w:val="20"/>
        </w:rPr>
        <w:t>, SO02 - zastřešení</w:t>
      </w:r>
      <w:r w:rsidRPr="00835FEC">
        <w:rPr>
          <w:rFonts w:ascii="Arial" w:hAnsi="Arial" w:cs="Arial"/>
          <w:b/>
          <w:sz w:val="20"/>
        </w:rPr>
        <w:t>)</w:t>
      </w:r>
    </w:p>
    <w:p w:rsidR="000C7449" w:rsidRPr="00835FEC" w:rsidRDefault="000C7449" w:rsidP="000C7449">
      <w:pPr>
        <w:pStyle w:val="Odstavecseseznamem"/>
        <w:rPr>
          <w:rFonts w:ascii="Arial" w:hAnsi="Arial" w:cs="Arial"/>
          <w:b/>
          <w:sz w:val="20"/>
        </w:rPr>
      </w:pPr>
      <w:r>
        <w:rPr>
          <w:rFonts w:ascii="Arial" w:hAnsi="Arial" w:cs="Arial"/>
          <w:b/>
          <w:sz w:val="20"/>
        </w:rPr>
        <w:t xml:space="preserve">392, </w:t>
      </w:r>
      <w:r w:rsidRPr="00835FEC">
        <w:rPr>
          <w:rFonts w:ascii="Arial" w:hAnsi="Arial" w:cs="Arial"/>
          <w:b/>
          <w:sz w:val="20"/>
        </w:rPr>
        <w:t xml:space="preserve">394/2, </w:t>
      </w:r>
      <w:r>
        <w:rPr>
          <w:rFonts w:ascii="Arial" w:hAnsi="Arial" w:cs="Arial"/>
          <w:b/>
          <w:sz w:val="20"/>
        </w:rPr>
        <w:t xml:space="preserve">394/7, </w:t>
      </w:r>
      <w:r w:rsidRPr="00835FEC">
        <w:rPr>
          <w:rFonts w:ascii="Arial" w:hAnsi="Arial" w:cs="Arial"/>
          <w:b/>
          <w:sz w:val="20"/>
        </w:rPr>
        <w:t>394/8 (SO01 – terminál, chodník, opěrná zídka - oprava)</w:t>
      </w:r>
    </w:p>
    <w:p w:rsidR="000C7449" w:rsidRPr="00835FEC" w:rsidRDefault="00926B64" w:rsidP="000C7449">
      <w:pPr>
        <w:pStyle w:val="Odstavecseseznamem"/>
        <w:rPr>
          <w:rFonts w:ascii="Arial" w:hAnsi="Arial" w:cs="Arial"/>
          <w:b/>
          <w:sz w:val="20"/>
        </w:rPr>
      </w:pPr>
      <w:r>
        <w:rPr>
          <w:rFonts w:ascii="Arial" w:hAnsi="Arial" w:cs="Arial"/>
          <w:b/>
          <w:sz w:val="20"/>
        </w:rPr>
        <w:t xml:space="preserve">510, 518/4, 3310/1, 3310/2, </w:t>
      </w:r>
      <w:r w:rsidR="000C7449">
        <w:rPr>
          <w:rFonts w:ascii="Arial" w:hAnsi="Arial" w:cs="Arial"/>
          <w:b/>
          <w:sz w:val="20"/>
        </w:rPr>
        <w:t>3311, 3312 (SO01 – terminál, vozovka, chodník)</w:t>
      </w:r>
    </w:p>
    <w:p w:rsidR="000C7449" w:rsidRPr="00835FEC" w:rsidRDefault="000C7449" w:rsidP="000C7449">
      <w:pPr>
        <w:pStyle w:val="Odstavecseseznamem"/>
        <w:rPr>
          <w:rFonts w:ascii="Arial" w:hAnsi="Arial" w:cs="Arial"/>
          <w:b/>
          <w:sz w:val="20"/>
        </w:rPr>
      </w:pPr>
      <w:r w:rsidRPr="00835FEC">
        <w:rPr>
          <w:rFonts w:ascii="Arial" w:hAnsi="Arial" w:cs="Arial"/>
          <w:b/>
          <w:sz w:val="20"/>
        </w:rPr>
        <w:t>3481/45 (SO03</w:t>
      </w:r>
      <w:r>
        <w:rPr>
          <w:rFonts w:ascii="Arial" w:hAnsi="Arial" w:cs="Arial"/>
          <w:b/>
          <w:sz w:val="20"/>
        </w:rPr>
        <w:t xml:space="preserve"> – podchod, chodník)</w:t>
      </w:r>
    </w:p>
    <w:p w:rsidR="000C7449" w:rsidRPr="00455CE3" w:rsidRDefault="000C7449" w:rsidP="000C7449">
      <w:pPr>
        <w:pStyle w:val="Nadpis1kapitola"/>
        <w:keepNext w:val="0"/>
        <w:widowControl/>
        <w:spacing w:before="0" w:after="0"/>
        <w:rPr>
          <w:sz w:val="20"/>
          <w:szCs w:val="20"/>
        </w:rPr>
      </w:pPr>
      <w:r>
        <w:rPr>
          <w:sz w:val="20"/>
          <w:szCs w:val="20"/>
        </w:rPr>
        <w:t>DOKUMENTACE PRO STAVEBNÍ</w:t>
      </w:r>
      <w:r w:rsidRPr="00455CE3">
        <w:rPr>
          <w:sz w:val="20"/>
          <w:szCs w:val="20"/>
        </w:rPr>
        <w:t xml:space="preserve"> ŘÍZENÍ</w:t>
      </w:r>
    </w:p>
    <w:p w:rsidR="000C7449" w:rsidRPr="00872716" w:rsidRDefault="000C7449" w:rsidP="000C7449">
      <w:pPr>
        <w:tabs>
          <w:tab w:val="left" w:leader="underscore" w:pos="0"/>
          <w:tab w:val="left" w:leader="underscore" w:pos="9923"/>
        </w:tabs>
        <w:rPr>
          <w:lang w:eastAsia="cs-CZ"/>
        </w:rPr>
      </w:pPr>
      <w:r>
        <w:rPr>
          <w:lang w:eastAsia="cs-CZ"/>
        </w:rPr>
        <w:tab/>
      </w:r>
    </w:p>
    <w:p w:rsidR="000C7449" w:rsidRDefault="000C7449" w:rsidP="000C7449">
      <w:pPr>
        <w:ind w:left="3540" w:firstLine="708"/>
        <w:rPr>
          <w:rFonts w:ascii="Arial" w:eastAsia="Arial" w:hAnsi="Arial" w:cs="Arial"/>
          <w:sz w:val="22"/>
        </w:rPr>
      </w:pPr>
    </w:p>
    <w:p w:rsidR="000C7449" w:rsidRPr="00455CE3" w:rsidRDefault="000C7449" w:rsidP="000C7449">
      <w:pPr>
        <w:rPr>
          <w:rFonts w:ascii="Arial" w:hAnsi="Arial"/>
          <w:sz w:val="20"/>
        </w:rPr>
      </w:pPr>
      <w:r w:rsidRPr="00455CE3">
        <w:rPr>
          <w:rFonts w:ascii="Arial" w:hAnsi="Arial"/>
          <w:i/>
          <w:sz w:val="20"/>
        </w:rPr>
        <w:t>investor:</w:t>
      </w:r>
      <w:r w:rsidRPr="00455CE3">
        <w:rPr>
          <w:rFonts w:ascii="Arial" w:hAnsi="Arial"/>
          <w:i/>
          <w:sz w:val="20"/>
        </w:rPr>
        <w:tab/>
      </w:r>
      <w:r w:rsidRPr="00455CE3">
        <w:rPr>
          <w:rFonts w:ascii="Arial" w:hAnsi="Arial"/>
          <w:i/>
          <w:sz w:val="20"/>
        </w:rPr>
        <w:tab/>
      </w:r>
      <w:r w:rsidRPr="00455CE3">
        <w:rPr>
          <w:rFonts w:ascii="Arial" w:hAnsi="Arial"/>
          <w:sz w:val="20"/>
        </w:rPr>
        <w:t>Město Benešov, Masarykovo náměstí 100, 25601 Benešov</w:t>
      </w:r>
    </w:p>
    <w:p w:rsidR="000C7449" w:rsidRPr="00455CE3" w:rsidRDefault="000C7449" w:rsidP="000C7449">
      <w:pPr>
        <w:rPr>
          <w:rFonts w:ascii="Arial" w:hAnsi="Arial" w:cs="Arial"/>
          <w:sz w:val="20"/>
        </w:rPr>
      </w:pPr>
      <w:r w:rsidRPr="00455CE3">
        <w:rPr>
          <w:rFonts w:ascii="Arial" w:hAnsi="Arial" w:cs="Arial"/>
          <w:i/>
          <w:iCs/>
          <w:sz w:val="20"/>
        </w:rPr>
        <w:t>zpracovatel:</w:t>
      </w:r>
      <w:r w:rsidRPr="00455CE3">
        <w:rPr>
          <w:rFonts w:ascii="Arial" w:hAnsi="Arial" w:cs="Arial"/>
          <w:i/>
          <w:iCs/>
          <w:sz w:val="20"/>
        </w:rPr>
        <w:tab/>
      </w:r>
      <w:r w:rsidRPr="00455CE3">
        <w:rPr>
          <w:rFonts w:ascii="Arial" w:hAnsi="Arial" w:cs="Arial"/>
          <w:i/>
          <w:iCs/>
          <w:sz w:val="20"/>
        </w:rPr>
        <w:tab/>
      </w:r>
      <w:r w:rsidRPr="00455CE3">
        <w:rPr>
          <w:rFonts w:ascii="Arial" w:hAnsi="Arial" w:cs="Arial"/>
          <w:sz w:val="20"/>
        </w:rPr>
        <w:t>ATELIÉR 99, s.r.o., Purkyňova 71/99, 61200 Brno</w:t>
      </w:r>
    </w:p>
    <w:p w:rsidR="000C7449" w:rsidRDefault="000C7449" w:rsidP="000C7449">
      <w:pPr>
        <w:rPr>
          <w:rFonts w:ascii="Arial" w:eastAsia="Arial" w:hAnsi="Arial" w:cs="Arial"/>
          <w:sz w:val="22"/>
        </w:rPr>
      </w:pPr>
      <w:r w:rsidRPr="00455CE3">
        <w:rPr>
          <w:rFonts w:ascii="Arial" w:hAnsi="Arial" w:cs="Arial"/>
          <w:i/>
          <w:sz w:val="20"/>
        </w:rPr>
        <w:t>datum:</w:t>
      </w:r>
      <w:r w:rsidRPr="00455CE3">
        <w:rPr>
          <w:rFonts w:ascii="Arial" w:hAnsi="Arial" w:cs="Arial"/>
          <w:i/>
          <w:sz w:val="20"/>
        </w:rPr>
        <w:tab/>
      </w:r>
      <w:r>
        <w:rPr>
          <w:rFonts w:ascii="Arial" w:hAnsi="Arial" w:cs="Arial"/>
          <w:sz w:val="20"/>
        </w:rPr>
        <w:tab/>
      </w:r>
      <w:r>
        <w:rPr>
          <w:rFonts w:ascii="Arial" w:hAnsi="Arial" w:cs="Arial"/>
          <w:sz w:val="20"/>
        </w:rPr>
        <w:tab/>
        <w:t>květen 2016</w:t>
      </w:r>
    </w:p>
    <w:p w:rsidR="000C7449" w:rsidRDefault="000C7449" w:rsidP="000C7449">
      <w:pPr>
        <w:snapToGrid w:val="0"/>
        <w:rPr>
          <w:rFonts w:ascii="Arial" w:hAnsi="Arial"/>
          <w:b/>
          <w:sz w:val="28"/>
          <w:szCs w:val="28"/>
        </w:rPr>
      </w:pPr>
      <w:r>
        <w:rPr>
          <w:rFonts w:ascii="Arial" w:hAnsi="Arial"/>
          <w:b/>
          <w:sz w:val="28"/>
          <w:szCs w:val="28"/>
        </w:rPr>
        <w:lastRenderedPageBreak/>
        <w:t xml:space="preserve">TERMINÁL BENEŠOV </w:t>
      </w:r>
    </w:p>
    <w:p w:rsidR="000C7449" w:rsidRPr="00455CE3" w:rsidRDefault="000C7449" w:rsidP="000C7449">
      <w:pPr>
        <w:pStyle w:val="Nzev"/>
        <w:jc w:val="left"/>
        <w:rPr>
          <w:sz w:val="20"/>
          <w:u w:val="none"/>
        </w:rPr>
      </w:pPr>
      <w:r w:rsidRPr="00455CE3">
        <w:rPr>
          <w:sz w:val="20"/>
          <w:u w:val="none"/>
        </w:rPr>
        <w:t>BENEŠOV, ulice Nádražní – Jiráskova - Žižkova</w:t>
      </w:r>
    </w:p>
    <w:p w:rsidR="000C7449" w:rsidRPr="00455CE3" w:rsidRDefault="000C7449" w:rsidP="000C7449">
      <w:pPr>
        <w:pStyle w:val="Nadpis1kapitola"/>
        <w:keepNext w:val="0"/>
        <w:widowControl/>
        <w:spacing w:before="0" w:after="0"/>
        <w:rPr>
          <w:sz w:val="20"/>
          <w:szCs w:val="20"/>
        </w:rPr>
      </w:pPr>
      <w:r>
        <w:rPr>
          <w:sz w:val="20"/>
          <w:szCs w:val="20"/>
        </w:rPr>
        <w:t>DOKUMENTACE PRO STAVEBNÍ</w:t>
      </w:r>
      <w:r w:rsidRPr="00455CE3">
        <w:rPr>
          <w:sz w:val="20"/>
          <w:szCs w:val="20"/>
        </w:rPr>
        <w:t xml:space="preserve"> ŘÍZENÍ</w:t>
      </w:r>
    </w:p>
    <w:p w:rsidR="000C7449" w:rsidRPr="00872716" w:rsidRDefault="000C7449" w:rsidP="000C7449">
      <w:pPr>
        <w:tabs>
          <w:tab w:val="left" w:leader="underscore" w:pos="0"/>
          <w:tab w:val="left" w:leader="underscore" w:pos="9923"/>
        </w:tabs>
        <w:rPr>
          <w:lang w:eastAsia="cs-CZ"/>
        </w:rPr>
      </w:pPr>
      <w:r>
        <w:rPr>
          <w:lang w:eastAsia="cs-CZ"/>
        </w:rPr>
        <w:tab/>
      </w:r>
    </w:p>
    <w:p w:rsidR="00F74EA5" w:rsidRDefault="003E035A" w:rsidP="003E035A">
      <w:pPr>
        <w:spacing w:before="120"/>
        <w:rPr>
          <w:rFonts w:ascii="Arial" w:hAnsi="Arial" w:cs="Arial"/>
          <w:b/>
          <w:bCs/>
          <w:sz w:val="28"/>
          <w:szCs w:val="28"/>
        </w:rPr>
      </w:pPr>
      <w:r>
        <w:rPr>
          <w:rFonts w:ascii="Arial" w:hAnsi="Arial" w:cs="Arial"/>
          <w:b/>
          <w:bCs/>
          <w:sz w:val="28"/>
          <w:szCs w:val="28"/>
        </w:rPr>
        <w:t>E</w:t>
      </w:r>
      <w:r w:rsidR="00F74EA5">
        <w:rPr>
          <w:rFonts w:ascii="Arial" w:hAnsi="Arial" w:cs="Arial"/>
          <w:b/>
          <w:bCs/>
          <w:sz w:val="28"/>
          <w:szCs w:val="28"/>
        </w:rPr>
        <w:tab/>
        <w:t>ZÁSADY ORGANIZACE VÝSTAVBY</w:t>
      </w:r>
    </w:p>
    <w:p w:rsidR="000C7449" w:rsidRPr="000814B2" w:rsidRDefault="000C7449" w:rsidP="000C7449">
      <w:pPr>
        <w:rPr>
          <w:rFonts w:ascii="Arial" w:hAnsi="Arial" w:cs="Arial"/>
          <w:sz w:val="20"/>
        </w:rPr>
      </w:pPr>
    </w:p>
    <w:p w:rsidR="000C7449" w:rsidRPr="000814B2" w:rsidRDefault="000C7449" w:rsidP="000C7449">
      <w:pPr>
        <w:pStyle w:val="Styl5"/>
        <w:rPr>
          <w:rFonts w:ascii="Arial" w:hAnsi="Arial" w:cs="Arial"/>
          <w:sz w:val="20"/>
          <w:szCs w:val="20"/>
          <w:u w:val="single"/>
        </w:rPr>
      </w:pPr>
      <w:proofErr w:type="gramStart"/>
      <w:r w:rsidRPr="000814B2">
        <w:rPr>
          <w:rFonts w:ascii="Arial" w:hAnsi="Arial" w:cs="Arial"/>
          <w:sz w:val="20"/>
          <w:szCs w:val="20"/>
          <w:u w:val="single"/>
        </w:rPr>
        <w:t>B.8 Zásady</w:t>
      </w:r>
      <w:proofErr w:type="gramEnd"/>
      <w:r w:rsidRPr="000814B2">
        <w:rPr>
          <w:rFonts w:ascii="Arial" w:hAnsi="Arial" w:cs="Arial"/>
          <w:sz w:val="20"/>
          <w:szCs w:val="20"/>
          <w:u w:val="single"/>
        </w:rPr>
        <w:t xml:space="preserve"> organizace výstavby</w:t>
      </w:r>
    </w:p>
    <w:p w:rsidR="003E035A" w:rsidRDefault="003E035A" w:rsidP="00ED022C">
      <w:pPr>
        <w:rPr>
          <w:rFonts w:ascii="Arial" w:hAnsi="Arial" w:cs="Arial"/>
          <w:b/>
          <w:bCs/>
          <w:sz w:val="20"/>
        </w:rPr>
      </w:pPr>
    </w:p>
    <w:p w:rsidR="00ED022C" w:rsidRPr="00ED022C" w:rsidRDefault="00ED022C" w:rsidP="00ED022C">
      <w:pPr>
        <w:rPr>
          <w:rFonts w:ascii="Arial" w:hAnsi="Arial" w:cs="Arial"/>
          <w:b/>
          <w:bCs/>
          <w:sz w:val="20"/>
          <w:lang w:eastAsia="en-US"/>
        </w:rPr>
      </w:pPr>
      <w:r w:rsidRPr="00ED022C">
        <w:rPr>
          <w:rFonts w:ascii="Arial" w:hAnsi="Arial" w:cs="Arial"/>
          <w:b/>
          <w:bCs/>
          <w:sz w:val="20"/>
        </w:rPr>
        <w:t xml:space="preserve">Rozdělení akce na 2 etapy </w:t>
      </w:r>
    </w:p>
    <w:p w:rsidR="00ED022C" w:rsidRPr="00ED022C" w:rsidRDefault="00ED022C" w:rsidP="00ED022C">
      <w:pPr>
        <w:rPr>
          <w:rFonts w:ascii="Arial" w:hAnsi="Arial" w:cs="Arial"/>
          <w:sz w:val="20"/>
        </w:rPr>
      </w:pPr>
      <w:r w:rsidRPr="00ED022C">
        <w:rPr>
          <w:rFonts w:ascii="Arial" w:hAnsi="Arial" w:cs="Arial"/>
          <w:sz w:val="20"/>
        </w:rPr>
        <w:t>V I. etapě nebude realizováno</w:t>
      </w:r>
    </w:p>
    <w:p w:rsidR="00ED022C" w:rsidRPr="00ED022C" w:rsidRDefault="00ED022C" w:rsidP="00ED022C">
      <w:pPr>
        <w:pStyle w:val="Odstavecseseznamem"/>
        <w:numPr>
          <w:ilvl w:val="0"/>
          <w:numId w:val="34"/>
        </w:numPr>
        <w:suppressAutoHyphens w:val="0"/>
        <w:contextualSpacing w:val="0"/>
        <w:jc w:val="left"/>
        <w:rPr>
          <w:rFonts w:ascii="Arial" w:hAnsi="Arial" w:cs="Arial"/>
          <w:sz w:val="20"/>
        </w:rPr>
      </w:pPr>
      <w:r w:rsidRPr="00ED022C">
        <w:rPr>
          <w:rFonts w:ascii="Arial" w:hAnsi="Arial" w:cs="Arial"/>
          <w:sz w:val="20"/>
        </w:rPr>
        <w:t xml:space="preserve">SO04 – parkovací dům a s tím souvisí omezení SO05 – demolice o sklad, </w:t>
      </w:r>
    </w:p>
    <w:p w:rsidR="00ED022C" w:rsidRPr="00ED022C" w:rsidRDefault="00ED022C" w:rsidP="00ED022C">
      <w:pPr>
        <w:pStyle w:val="Odstavecseseznamem"/>
        <w:numPr>
          <w:ilvl w:val="0"/>
          <w:numId w:val="34"/>
        </w:numPr>
        <w:suppressAutoHyphens w:val="0"/>
        <w:contextualSpacing w:val="0"/>
        <w:jc w:val="left"/>
        <w:rPr>
          <w:rFonts w:ascii="Arial" w:hAnsi="Arial" w:cs="Arial"/>
          <w:sz w:val="20"/>
        </w:rPr>
      </w:pPr>
      <w:r w:rsidRPr="00ED022C">
        <w:rPr>
          <w:rFonts w:ascii="Arial" w:hAnsi="Arial" w:cs="Arial"/>
          <w:sz w:val="20"/>
        </w:rPr>
        <w:t xml:space="preserve">SO06 – nákladní rampa </w:t>
      </w:r>
    </w:p>
    <w:p w:rsidR="00ED022C" w:rsidRPr="00ED022C" w:rsidRDefault="00ED022C" w:rsidP="00ED022C">
      <w:pPr>
        <w:pStyle w:val="Odstavecseseznamem"/>
        <w:numPr>
          <w:ilvl w:val="0"/>
          <w:numId w:val="34"/>
        </w:numPr>
        <w:suppressAutoHyphens w:val="0"/>
        <w:contextualSpacing w:val="0"/>
        <w:jc w:val="left"/>
        <w:rPr>
          <w:rFonts w:ascii="Arial" w:hAnsi="Arial" w:cs="Arial"/>
          <w:sz w:val="20"/>
        </w:rPr>
      </w:pPr>
      <w:r w:rsidRPr="00ED022C">
        <w:rPr>
          <w:rFonts w:ascii="Arial" w:hAnsi="Arial" w:cs="Arial"/>
          <w:sz w:val="20"/>
        </w:rPr>
        <w:t>IO19 – přeložka odvodnění kolejiště (pouze odbočka kanalizace do revizní šachty</w:t>
      </w:r>
    </w:p>
    <w:p w:rsidR="00ED022C" w:rsidRPr="00ED022C" w:rsidRDefault="00ED022C" w:rsidP="00ED022C">
      <w:pPr>
        <w:rPr>
          <w:rFonts w:ascii="Arial" w:hAnsi="Arial" w:cs="Arial"/>
          <w:sz w:val="20"/>
        </w:rPr>
      </w:pPr>
      <w:r w:rsidRPr="00ED022C">
        <w:rPr>
          <w:rFonts w:ascii="Arial" w:hAnsi="Arial" w:cs="Arial"/>
          <w:sz w:val="20"/>
        </w:rPr>
        <w:t>Provedeno naopak bude</w:t>
      </w:r>
    </w:p>
    <w:p w:rsidR="00ED022C" w:rsidRPr="00ED022C" w:rsidRDefault="00ED022C" w:rsidP="00ED022C">
      <w:pPr>
        <w:pStyle w:val="Odstavecseseznamem"/>
        <w:numPr>
          <w:ilvl w:val="0"/>
          <w:numId w:val="34"/>
        </w:numPr>
        <w:suppressAutoHyphens w:val="0"/>
        <w:contextualSpacing w:val="0"/>
        <w:jc w:val="left"/>
        <w:rPr>
          <w:rFonts w:ascii="Arial" w:hAnsi="Arial" w:cs="Arial"/>
          <w:sz w:val="20"/>
        </w:rPr>
      </w:pPr>
      <w:r w:rsidRPr="00ED022C">
        <w:rPr>
          <w:rFonts w:ascii="Arial" w:hAnsi="Arial" w:cs="Arial"/>
          <w:sz w:val="20"/>
        </w:rPr>
        <w:t>IO01 – zpevněné plochy v ulici Nádražní včetně obrubníku podél západní strany ulice Nádražní</w:t>
      </w:r>
    </w:p>
    <w:p w:rsidR="00ED022C" w:rsidRPr="00ED022C" w:rsidRDefault="00ED022C" w:rsidP="00ED022C">
      <w:pPr>
        <w:pStyle w:val="Odstavecseseznamem"/>
        <w:numPr>
          <w:ilvl w:val="0"/>
          <w:numId w:val="34"/>
        </w:numPr>
        <w:suppressAutoHyphens w:val="0"/>
        <w:contextualSpacing w:val="0"/>
        <w:jc w:val="left"/>
        <w:rPr>
          <w:rFonts w:ascii="Arial" w:hAnsi="Arial" w:cs="Arial"/>
          <w:sz w:val="20"/>
        </w:rPr>
      </w:pPr>
      <w:r w:rsidRPr="00ED022C">
        <w:rPr>
          <w:rFonts w:ascii="Arial" w:hAnsi="Arial" w:cs="Arial"/>
          <w:sz w:val="20"/>
        </w:rPr>
        <w:t>IO05 – oplocení obvodu dráhy</w:t>
      </w:r>
    </w:p>
    <w:p w:rsidR="00ED022C" w:rsidRPr="00ED022C" w:rsidRDefault="00ED022C" w:rsidP="00ED022C">
      <w:pPr>
        <w:pStyle w:val="Odstavecseseznamem"/>
        <w:numPr>
          <w:ilvl w:val="0"/>
          <w:numId w:val="34"/>
        </w:numPr>
        <w:suppressAutoHyphens w:val="0"/>
        <w:contextualSpacing w:val="0"/>
        <w:jc w:val="left"/>
        <w:rPr>
          <w:rFonts w:ascii="Arial" w:hAnsi="Arial" w:cs="Arial"/>
          <w:sz w:val="20"/>
        </w:rPr>
      </w:pPr>
      <w:r w:rsidRPr="00ED022C">
        <w:rPr>
          <w:rFonts w:ascii="Arial" w:hAnsi="Arial" w:cs="Arial"/>
          <w:sz w:val="20"/>
        </w:rPr>
        <w:t>IO07 – přípojka NN pro parkovací dům</w:t>
      </w:r>
    </w:p>
    <w:p w:rsidR="00ED022C" w:rsidRPr="00ED022C" w:rsidRDefault="00ED022C" w:rsidP="00ED022C">
      <w:pPr>
        <w:pStyle w:val="Odstavecseseznamem"/>
        <w:numPr>
          <w:ilvl w:val="0"/>
          <w:numId w:val="34"/>
        </w:numPr>
        <w:suppressAutoHyphens w:val="0"/>
        <w:contextualSpacing w:val="0"/>
        <w:jc w:val="left"/>
        <w:rPr>
          <w:rFonts w:ascii="Arial" w:hAnsi="Arial" w:cs="Arial"/>
          <w:sz w:val="20"/>
        </w:rPr>
      </w:pPr>
      <w:r w:rsidRPr="00ED022C">
        <w:rPr>
          <w:rFonts w:ascii="Arial" w:hAnsi="Arial" w:cs="Arial"/>
          <w:sz w:val="20"/>
        </w:rPr>
        <w:t xml:space="preserve">IO11 – přípojka splaškové kanalizace pro parkovací dům </w:t>
      </w:r>
    </w:p>
    <w:p w:rsidR="00ED022C" w:rsidRPr="00ED022C" w:rsidRDefault="00ED022C" w:rsidP="00ED022C">
      <w:pPr>
        <w:pStyle w:val="Odstavecseseznamem"/>
        <w:numPr>
          <w:ilvl w:val="0"/>
          <w:numId w:val="34"/>
        </w:numPr>
        <w:suppressAutoHyphens w:val="0"/>
        <w:contextualSpacing w:val="0"/>
        <w:jc w:val="left"/>
        <w:rPr>
          <w:rFonts w:ascii="Arial" w:hAnsi="Arial" w:cs="Arial"/>
          <w:sz w:val="20"/>
        </w:rPr>
      </w:pPr>
      <w:r w:rsidRPr="00ED022C">
        <w:rPr>
          <w:rFonts w:ascii="Arial" w:hAnsi="Arial" w:cs="Arial"/>
          <w:sz w:val="20"/>
        </w:rPr>
        <w:t xml:space="preserve">IO13 – přípojky dešťové kanalizace pro parkovací dům </w:t>
      </w:r>
    </w:p>
    <w:p w:rsidR="00ED022C" w:rsidRPr="00ED022C" w:rsidRDefault="00ED022C" w:rsidP="00ED022C">
      <w:pPr>
        <w:pStyle w:val="Odstavecseseznamem"/>
        <w:numPr>
          <w:ilvl w:val="0"/>
          <w:numId w:val="34"/>
        </w:numPr>
        <w:suppressAutoHyphens w:val="0"/>
        <w:contextualSpacing w:val="0"/>
        <w:jc w:val="left"/>
        <w:rPr>
          <w:rFonts w:ascii="Arial" w:hAnsi="Arial" w:cs="Arial"/>
          <w:sz w:val="20"/>
        </w:rPr>
      </w:pPr>
      <w:r w:rsidRPr="00ED022C">
        <w:rPr>
          <w:rFonts w:ascii="Arial" w:hAnsi="Arial" w:cs="Arial"/>
          <w:sz w:val="20"/>
        </w:rPr>
        <w:t>IO16 – přípojka vodovodu pro parkovací dům</w:t>
      </w:r>
    </w:p>
    <w:p w:rsidR="00ED022C" w:rsidRPr="00ED022C" w:rsidRDefault="00ED022C" w:rsidP="00ED022C">
      <w:pPr>
        <w:pStyle w:val="Odstavecseseznamem"/>
        <w:numPr>
          <w:ilvl w:val="0"/>
          <w:numId w:val="34"/>
        </w:numPr>
        <w:suppressAutoHyphens w:val="0"/>
        <w:contextualSpacing w:val="0"/>
        <w:jc w:val="left"/>
        <w:rPr>
          <w:rFonts w:ascii="Arial" w:hAnsi="Arial" w:cs="Arial"/>
          <w:sz w:val="20"/>
        </w:rPr>
      </w:pPr>
      <w:r w:rsidRPr="00ED022C">
        <w:rPr>
          <w:rFonts w:ascii="Arial" w:hAnsi="Arial" w:cs="Arial"/>
          <w:sz w:val="20"/>
        </w:rPr>
        <w:t>IO17 – zaslepení přípojky plynu do skladu (pokud ovšem nebude sklad demolován, je otázku zachování přípojky)</w:t>
      </w:r>
    </w:p>
    <w:p w:rsidR="00ED022C" w:rsidRPr="00ED022C" w:rsidRDefault="00ED022C" w:rsidP="00ED022C">
      <w:pPr>
        <w:pStyle w:val="Odstavecseseznamem"/>
        <w:numPr>
          <w:ilvl w:val="0"/>
          <w:numId w:val="34"/>
        </w:numPr>
        <w:suppressAutoHyphens w:val="0"/>
        <w:contextualSpacing w:val="0"/>
        <w:jc w:val="left"/>
        <w:rPr>
          <w:rFonts w:ascii="Arial" w:hAnsi="Arial" w:cs="Arial"/>
          <w:sz w:val="20"/>
        </w:rPr>
      </w:pPr>
      <w:r w:rsidRPr="00ED022C">
        <w:rPr>
          <w:rFonts w:ascii="Arial" w:hAnsi="Arial" w:cs="Arial"/>
          <w:sz w:val="20"/>
        </w:rPr>
        <w:t>IO18 – přeložka kabelu DK SŽDC</w:t>
      </w:r>
    </w:p>
    <w:p w:rsidR="00ED022C" w:rsidRDefault="00ED022C" w:rsidP="00ED022C">
      <w:pPr>
        <w:pStyle w:val="Odstavecseseznamem"/>
        <w:numPr>
          <w:ilvl w:val="0"/>
          <w:numId w:val="34"/>
        </w:numPr>
        <w:suppressAutoHyphens w:val="0"/>
        <w:contextualSpacing w:val="0"/>
        <w:jc w:val="left"/>
        <w:rPr>
          <w:rFonts w:ascii="Arial" w:hAnsi="Arial" w:cs="Arial"/>
          <w:sz w:val="20"/>
        </w:rPr>
      </w:pPr>
      <w:r w:rsidRPr="00ED022C">
        <w:rPr>
          <w:rFonts w:ascii="Arial" w:hAnsi="Arial" w:cs="Arial"/>
          <w:sz w:val="20"/>
        </w:rPr>
        <w:t>IO18 – přeložka kabelu VN</w:t>
      </w:r>
    </w:p>
    <w:p w:rsidR="00CF3BF2" w:rsidRPr="00ED022C" w:rsidRDefault="00CF3BF2" w:rsidP="00ED022C">
      <w:pPr>
        <w:pStyle w:val="Odstavecseseznamem"/>
        <w:numPr>
          <w:ilvl w:val="0"/>
          <w:numId w:val="34"/>
        </w:numPr>
        <w:suppressAutoHyphens w:val="0"/>
        <w:contextualSpacing w:val="0"/>
        <w:jc w:val="left"/>
        <w:rPr>
          <w:rFonts w:ascii="Arial" w:hAnsi="Arial" w:cs="Arial"/>
          <w:sz w:val="20"/>
        </w:rPr>
      </w:pPr>
      <w:r>
        <w:rPr>
          <w:rFonts w:ascii="Arial" w:eastAsia="Arial" w:hAnsi="Arial" w:cs="Arial"/>
          <w:sz w:val="20"/>
        </w:rPr>
        <w:t>IO20</w:t>
      </w:r>
      <w:r>
        <w:rPr>
          <w:rFonts w:ascii="Arial" w:eastAsia="Arial" w:hAnsi="Arial" w:cs="Arial"/>
          <w:sz w:val="20"/>
        </w:rPr>
        <w:tab/>
        <w:t>přeložka kabelu DK SŽDC</w:t>
      </w:r>
    </w:p>
    <w:p w:rsidR="00ED022C" w:rsidRPr="00ED022C" w:rsidRDefault="00ED022C" w:rsidP="00ED022C">
      <w:pPr>
        <w:rPr>
          <w:rFonts w:ascii="Arial" w:hAnsi="Arial" w:cs="Arial"/>
          <w:sz w:val="20"/>
        </w:rPr>
      </w:pPr>
    </w:p>
    <w:p w:rsidR="00ED022C" w:rsidRPr="00ED022C" w:rsidRDefault="00ED022C" w:rsidP="00ED022C">
      <w:pPr>
        <w:rPr>
          <w:rFonts w:ascii="Arial" w:hAnsi="Arial" w:cs="Arial"/>
          <w:b/>
          <w:bCs/>
          <w:sz w:val="20"/>
        </w:rPr>
      </w:pPr>
      <w:r w:rsidRPr="00ED022C">
        <w:rPr>
          <w:rFonts w:ascii="Arial" w:hAnsi="Arial" w:cs="Arial"/>
          <w:b/>
          <w:bCs/>
          <w:sz w:val="20"/>
        </w:rPr>
        <w:t>Řešení organizace výstavby</w:t>
      </w:r>
    </w:p>
    <w:p w:rsidR="00ED022C" w:rsidRDefault="00ED022C" w:rsidP="00ED022C">
      <w:pPr>
        <w:rPr>
          <w:rFonts w:ascii="Arial" w:hAnsi="Arial" w:cs="Arial"/>
          <w:sz w:val="20"/>
        </w:rPr>
      </w:pPr>
      <w:r w:rsidRPr="00ED022C">
        <w:rPr>
          <w:rFonts w:ascii="Arial" w:hAnsi="Arial" w:cs="Arial"/>
          <w:sz w:val="20"/>
        </w:rPr>
        <w:t xml:space="preserve">VARIANTA I </w:t>
      </w:r>
    </w:p>
    <w:p w:rsidR="00627797" w:rsidRPr="00ED022C" w:rsidRDefault="00627797" w:rsidP="00ED022C">
      <w:pPr>
        <w:rPr>
          <w:rFonts w:ascii="Arial" w:hAnsi="Arial" w:cs="Arial"/>
          <w:sz w:val="20"/>
        </w:rPr>
      </w:pPr>
      <w:r>
        <w:rPr>
          <w:rFonts w:ascii="Arial" w:hAnsi="Arial" w:cs="Arial"/>
          <w:sz w:val="20"/>
        </w:rPr>
        <w:t>Na základě projednání s Městem Benešov a DOSS byla vybráno následující řešeni. Varianta zachovává provoz terminálu ve stávající lokalizaci (s ohledem na vazby na centrum města i navazující dopravu vlakovými spoji) a předpokládá vyloučení tranzitní dopravy. Výhody navrženého řešení:</w:t>
      </w:r>
    </w:p>
    <w:p w:rsidR="00627797" w:rsidRDefault="00627797" w:rsidP="00ED022C">
      <w:pPr>
        <w:pStyle w:val="Odstavecseseznamem"/>
        <w:numPr>
          <w:ilvl w:val="0"/>
          <w:numId w:val="35"/>
        </w:numPr>
        <w:suppressAutoHyphens w:val="0"/>
        <w:contextualSpacing w:val="0"/>
        <w:jc w:val="left"/>
        <w:rPr>
          <w:rFonts w:ascii="Arial" w:hAnsi="Arial" w:cs="Arial"/>
          <w:sz w:val="20"/>
        </w:rPr>
      </w:pPr>
      <w:r>
        <w:rPr>
          <w:rFonts w:ascii="Arial" w:hAnsi="Arial" w:cs="Arial"/>
          <w:sz w:val="20"/>
        </w:rPr>
        <w:t>zachování terminálu v místě AN a převedení dopravy přes plochy terminálu s určitým omezením provozu (vyloučení tranzitní dopravy)</w:t>
      </w:r>
    </w:p>
    <w:p w:rsidR="00ED022C" w:rsidRPr="00ED022C" w:rsidRDefault="00ED022C" w:rsidP="00ED022C">
      <w:pPr>
        <w:pStyle w:val="Odstavecseseznamem"/>
        <w:numPr>
          <w:ilvl w:val="0"/>
          <w:numId w:val="35"/>
        </w:numPr>
        <w:suppressAutoHyphens w:val="0"/>
        <w:contextualSpacing w:val="0"/>
        <w:jc w:val="left"/>
        <w:rPr>
          <w:rFonts w:ascii="Arial" w:hAnsi="Arial" w:cs="Arial"/>
          <w:sz w:val="20"/>
        </w:rPr>
      </w:pPr>
      <w:r w:rsidRPr="00ED022C">
        <w:rPr>
          <w:rFonts w:ascii="Arial" w:hAnsi="Arial" w:cs="Arial"/>
          <w:sz w:val="20"/>
        </w:rPr>
        <w:t>zachování terminálu v ulici Nádražní, s určitým omezením provozu (vyloučení tranzitní dopravy)</w:t>
      </w:r>
    </w:p>
    <w:p w:rsidR="00ED022C" w:rsidRPr="00ED022C" w:rsidRDefault="00ED022C" w:rsidP="00ED022C">
      <w:pPr>
        <w:pStyle w:val="Odstavecseseznamem"/>
        <w:numPr>
          <w:ilvl w:val="0"/>
          <w:numId w:val="35"/>
        </w:numPr>
        <w:suppressAutoHyphens w:val="0"/>
        <w:contextualSpacing w:val="0"/>
        <w:jc w:val="left"/>
        <w:rPr>
          <w:rFonts w:ascii="Arial" w:hAnsi="Arial" w:cs="Arial"/>
          <w:sz w:val="20"/>
        </w:rPr>
      </w:pPr>
      <w:r w:rsidRPr="00ED022C">
        <w:rPr>
          <w:rFonts w:ascii="Arial" w:hAnsi="Arial" w:cs="Arial"/>
          <w:sz w:val="20"/>
        </w:rPr>
        <w:t>zachování průjezdu ulicí Nádražní (</w:t>
      </w:r>
      <w:r w:rsidR="00627797">
        <w:rPr>
          <w:rFonts w:ascii="Arial" w:hAnsi="Arial" w:cs="Arial"/>
          <w:sz w:val="20"/>
        </w:rPr>
        <w:t xml:space="preserve">i když pouze </w:t>
      </w:r>
      <w:r w:rsidRPr="00ED022C">
        <w:rPr>
          <w:rFonts w:ascii="Arial" w:hAnsi="Arial" w:cs="Arial"/>
          <w:sz w:val="20"/>
        </w:rPr>
        <w:t xml:space="preserve">s </w:t>
      </w:r>
      <w:r w:rsidR="00F74EA5">
        <w:rPr>
          <w:rFonts w:ascii="Arial" w:hAnsi="Arial" w:cs="Arial"/>
          <w:sz w:val="20"/>
        </w:rPr>
        <w:t xml:space="preserve">jednosměrným provozem a </w:t>
      </w:r>
      <w:r w:rsidR="00627797">
        <w:rPr>
          <w:rFonts w:ascii="Arial" w:hAnsi="Arial" w:cs="Arial"/>
          <w:sz w:val="20"/>
        </w:rPr>
        <w:t>převedením druhého směru dopravy ulicí Žižkovou</w:t>
      </w:r>
      <w:r w:rsidRPr="00ED022C">
        <w:rPr>
          <w:rFonts w:ascii="Arial" w:hAnsi="Arial" w:cs="Arial"/>
          <w:sz w:val="20"/>
        </w:rPr>
        <w:t>)</w:t>
      </w:r>
    </w:p>
    <w:p w:rsidR="00627797" w:rsidRDefault="00627797" w:rsidP="00ED022C">
      <w:pPr>
        <w:rPr>
          <w:rFonts w:ascii="Arial" w:hAnsi="Arial" w:cs="Arial"/>
          <w:sz w:val="20"/>
        </w:rPr>
      </w:pPr>
      <w:r>
        <w:rPr>
          <w:rFonts w:ascii="Arial" w:hAnsi="Arial" w:cs="Arial"/>
          <w:sz w:val="20"/>
        </w:rPr>
        <w:t>Postup bude následující:</w:t>
      </w:r>
    </w:p>
    <w:p w:rsidR="00ED022C" w:rsidRPr="00ED022C" w:rsidRDefault="00ED022C" w:rsidP="00ED022C">
      <w:pPr>
        <w:rPr>
          <w:rFonts w:ascii="Arial" w:hAnsi="Arial" w:cs="Arial"/>
          <w:sz w:val="20"/>
        </w:rPr>
      </w:pPr>
      <w:r w:rsidRPr="00ED022C">
        <w:rPr>
          <w:rFonts w:ascii="Arial" w:hAnsi="Arial" w:cs="Arial"/>
          <w:sz w:val="20"/>
        </w:rPr>
        <w:t>Výstavba podchodu, kanalizační přípojka pro SO04, zrušení vodovodní přípojky skladu</w:t>
      </w:r>
    </w:p>
    <w:p w:rsidR="00ED022C" w:rsidRPr="00ED022C" w:rsidRDefault="00ED022C" w:rsidP="00ED022C">
      <w:pPr>
        <w:pStyle w:val="Odstavecseseznamem"/>
        <w:numPr>
          <w:ilvl w:val="0"/>
          <w:numId w:val="34"/>
        </w:numPr>
        <w:suppressAutoHyphens w:val="0"/>
        <w:contextualSpacing w:val="0"/>
        <w:jc w:val="left"/>
        <w:rPr>
          <w:rFonts w:ascii="Arial" w:hAnsi="Arial" w:cs="Arial"/>
          <w:sz w:val="20"/>
        </w:rPr>
      </w:pPr>
      <w:r w:rsidRPr="00ED022C">
        <w:rPr>
          <w:rFonts w:ascii="Arial" w:hAnsi="Arial" w:cs="Arial"/>
          <w:sz w:val="20"/>
        </w:rPr>
        <w:t>Překop ulice Nádražní pro prodloužení podchodu</w:t>
      </w:r>
    </w:p>
    <w:p w:rsidR="00ED022C" w:rsidRPr="00ED022C" w:rsidRDefault="00ED022C" w:rsidP="00ED022C">
      <w:pPr>
        <w:pStyle w:val="Odstavecseseznamem"/>
        <w:numPr>
          <w:ilvl w:val="0"/>
          <w:numId w:val="34"/>
        </w:numPr>
        <w:suppressAutoHyphens w:val="0"/>
        <w:contextualSpacing w:val="0"/>
        <w:jc w:val="left"/>
        <w:rPr>
          <w:rFonts w:ascii="Arial" w:hAnsi="Arial" w:cs="Arial"/>
          <w:sz w:val="20"/>
        </w:rPr>
      </w:pPr>
      <w:r w:rsidRPr="00ED022C">
        <w:rPr>
          <w:rFonts w:ascii="Arial" w:hAnsi="Arial" w:cs="Arial"/>
          <w:sz w:val="20"/>
        </w:rPr>
        <w:t>Přeložka DK SŽDC (bypass)</w:t>
      </w:r>
    </w:p>
    <w:p w:rsidR="00ED022C" w:rsidRPr="00ED022C" w:rsidRDefault="00ED022C" w:rsidP="00ED022C">
      <w:pPr>
        <w:pStyle w:val="Odstavecseseznamem"/>
        <w:numPr>
          <w:ilvl w:val="0"/>
          <w:numId w:val="34"/>
        </w:numPr>
        <w:suppressAutoHyphens w:val="0"/>
        <w:contextualSpacing w:val="0"/>
        <w:jc w:val="left"/>
        <w:rPr>
          <w:rFonts w:ascii="Arial" w:hAnsi="Arial" w:cs="Arial"/>
          <w:sz w:val="20"/>
        </w:rPr>
      </w:pPr>
      <w:r w:rsidRPr="00ED022C">
        <w:rPr>
          <w:rFonts w:ascii="Arial" w:hAnsi="Arial" w:cs="Arial"/>
          <w:sz w:val="20"/>
        </w:rPr>
        <w:t>Přeložka kabelu VN</w:t>
      </w:r>
    </w:p>
    <w:p w:rsidR="00ED022C" w:rsidRPr="00ED022C" w:rsidRDefault="00ED022C" w:rsidP="00ED022C">
      <w:pPr>
        <w:pStyle w:val="Odstavecseseznamem"/>
        <w:numPr>
          <w:ilvl w:val="0"/>
          <w:numId w:val="34"/>
        </w:numPr>
        <w:suppressAutoHyphens w:val="0"/>
        <w:contextualSpacing w:val="0"/>
        <w:jc w:val="left"/>
        <w:rPr>
          <w:rFonts w:ascii="Arial" w:hAnsi="Arial" w:cs="Arial"/>
          <w:sz w:val="20"/>
        </w:rPr>
      </w:pPr>
      <w:r w:rsidRPr="00ED022C">
        <w:rPr>
          <w:rFonts w:ascii="Arial" w:hAnsi="Arial" w:cs="Arial"/>
          <w:sz w:val="20"/>
        </w:rPr>
        <w:t>Provoz veden přes plochy terminálu</w:t>
      </w:r>
    </w:p>
    <w:p w:rsidR="00ED022C" w:rsidRPr="00ED022C" w:rsidRDefault="00ED022C" w:rsidP="00ED022C">
      <w:pPr>
        <w:pStyle w:val="Odstavecseseznamem"/>
        <w:numPr>
          <w:ilvl w:val="0"/>
          <w:numId w:val="34"/>
        </w:numPr>
        <w:suppressAutoHyphens w:val="0"/>
        <w:contextualSpacing w:val="0"/>
        <w:jc w:val="left"/>
        <w:rPr>
          <w:rFonts w:ascii="Arial" w:hAnsi="Arial" w:cs="Arial"/>
          <w:sz w:val="20"/>
        </w:rPr>
      </w:pPr>
      <w:r w:rsidRPr="00ED022C">
        <w:rPr>
          <w:rFonts w:ascii="Arial" w:hAnsi="Arial" w:cs="Arial"/>
          <w:sz w:val="20"/>
        </w:rPr>
        <w:t>Zrušení kolmých parkovacích stání v ulici Nádražní a vybudování chodníku podél oplocení dráhy (v I. etapě zakončeno obrubníkem)</w:t>
      </w:r>
    </w:p>
    <w:p w:rsidR="00ED022C" w:rsidRPr="00ED022C" w:rsidRDefault="00ED022C" w:rsidP="00ED022C">
      <w:pPr>
        <w:pStyle w:val="Odstavecseseznamem"/>
        <w:numPr>
          <w:ilvl w:val="0"/>
          <w:numId w:val="34"/>
        </w:numPr>
        <w:suppressAutoHyphens w:val="0"/>
        <w:contextualSpacing w:val="0"/>
        <w:jc w:val="left"/>
        <w:rPr>
          <w:rFonts w:ascii="Arial" w:hAnsi="Arial" w:cs="Arial"/>
          <w:sz w:val="20"/>
        </w:rPr>
      </w:pPr>
      <w:r w:rsidRPr="00ED022C">
        <w:rPr>
          <w:rFonts w:ascii="Arial" w:hAnsi="Arial" w:cs="Arial"/>
          <w:sz w:val="20"/>
        </w:rPr>
        <w:t>Dokončení zpevněných ploch v ulici Nádražní mezi ulicemi Jiráskova a Žižkova bez horní obrusné vrstvy</w:t>
      </w:r>
    </w:p>
    <w:p w:rsidR="00ED022C" w:rsidRPr="00ED022C" w:rsidRDefault="00ED022C" w:rsidP="00ED022C">
      <w:pPr>
        <w:rPr>
          <w:rFonts w:ascii="Arial" w:hAnsi="Arial" w:cs="Arial"/>
          <w:sz w:val="20"/>
        </w:rPr>
      </w:pPr>
      <w:r w:rsidRPr="00ED022C">
        <w:rPr>
          <w:rFonts w:ascii="Arial" w:hAnsi="Arial" w:cs="Arial"/>
          <w:sz w:val="20"/>
        </w:rPr>
        <w:t>Výstavba přípojek v ulici Nádražní na jih od Žižkovy, přeložky kabelů</w:t>
      </w:r>
    </w:p>
    <w:p w:rsidR="00AC41B0" w:rsidRPr="00ED022C" w:rsidRDefault="00AC41B0" w:rsidP="00AC41B0">
      <w:pPr>
        <w:pStyle w:val="Odstavecseseznamem"/>
        <w:numPr>
          <w:ilvl w:val="0"/>
          <w:numId w:val="34"/>
        </w:numPr>
        <w:suppressAutoHyphens w:val="0"/>
        <w:contextualSpacing w:val="0"/>
        <w:jc w:val="left"/>
        <w:rPr>
          <w:rFonts w:ascii="Arial" w:hAnsi="Arial" w:cs="Arial"/>
          <w:sz w:val="20"/>
        </w:rPr>
      </w:pPr>
      <w:r>
        <w:rPr>
          <w:rFonts w:ascii="Arial" w:hAnsi="Arial" w:cs="Arial"/>
          <w:sz w:val="20"/>
        </w:rPr>
        <w:t>Provoz řízen odděleně (jižním směrem ulicí Nádražní, severním směrem ulicí Táborskou a Žižkovou)</w:t>
      </w:r>
    </w:p>
    <w:p w:rsidR="00ED022C" w:rsidRPr="00ED022C" w:rsidRDefault="00ED022C" w:rsidP="00ED022C">
      <w:pPr>
        <w:pStyle w:val="Odstavecseseznamem"/>
        <w:numPr>
          <w:ilvl w:val="0"/>
          <w:numId w:val="34"/>
        </w:numPr>
        <w:suppressAutoHyphens w:val="0"/>
        <w:contextualSpacing w:val="0"/>
        <w:jc w:val="left"/>
        <w:rPr>
          <w:rFonts w:ascii="Arial" w:hAnsi="Arial" w:cs="Arial"/>
          <w:sz w:val="20"/>
        </w:rPr>
      </w:pPr>
      <w:r w:rsidRPr="00ED022C">
        <w:rPr>
          <w:rFonts w:ascii="Arial" w:hAnsi="Arial" w:cs="Arial"/>
          <w:sz w:val="20"/>
        </w:rPr>
        <w:t>Průjezd povolen hromadné dopravě a dopravní obsluze  </w:t>
      </w:r>
    </w:p>
    <w:p w:rsidR="00ED022C" w:rsidRPr="00ED022C" w:rsidRDefault="00ED022C" w:rsidP="00ED022C">
      <w:pPr>
        <w:rPr>
          <w:rFonts w:ascii="Arial" w:hAnsi="Arial" w:cs="Arial"/>
          <w:sz w:val="20"/>
        </w:rPr>
      </w:pPr>
      <w:r w:rsidRPr="00ED022C">
        <w:rPr>
          <w:rFonts w:ascii="Arial" w:hAnsi="Arial" w:cs="Arial"/>
          <w:sz w:val="20"/>
        </w:rPr>
        <w:t xml:space="preserve">Výstavba opěrné zídky a zpevněných ploch u </w:t>
      </w:r>
      <w:proofErr w:type="spellStart"/>
      <w:r w:rsidRPr="00ED022C">
        <w:rPr>
          <w:rFonts w:ascii="Arial" w:hAnsi="Arial" w:cs="Arial"/>
          <w:sz w:val="20"/>
        </w:rPr>
        <w:t>Agrodat</w:t>
      </w:r>
      <w:proofErr w:type="spellEnd"/>
      <w:r w:rsidRPr="00ED022C">
        <w:rPr>
          <w:rFonts w:ascii="Arial" w:hAnsi="Arial" w:cs="Arial"/>
          <w:sz w:val="20"/>
        </w:rPr>
        <w:t xml:space="preserve"> (IO02), výstavba kanalizační stoky </w:t>
      </w:r>
    </w:p>
    <w:p w:rsidR="00ED022C" w:rsidRPr="00ED022C" w:rsidRDefault="00ED022C" w:rsidP="00ED022C">
      <w:pPr>
        <w:pStyle w:val="Odstavecseseznamem"/>
        <w:numPr>
          <w:ilvl w:val="0"/>
          <w:numId w:val="34"/>
        </w:numPr>
        <w:suppressAutoHyphens w:val="0"/>
        <w:contextualSpacing w:val="0"/>
        <w:jc w:val="left"/>
        <w:rPr>
          <w:rFonts w:ascii="Arial" w:hAnsi="Arial" w:cs="Arial"/>
          <w:sz w:val="20"/>
        </w:rPr>
      </w:pPr>
      <w:r w:rsidRPr="00ED022C">
        <w:rPr>
          <w:rFonts w:ascii="Arial" w:hAnsi="Arial" w:cs="Arial"/>
          <w:sz w:val="20"/>
        </w:rPr>
        <w:t>Provoz v průběhu stavby veden přes plochy terminálu</w:t>
      </w:r>
    </w:p>
    <w:p w:rsidR="00ED022C" w:rsidRPr="00ED022C" w:rsidRDefault="00ED022C" w:rsidP="00ED022C">
      <w:pPr>
        <w:rPr>
          <w:rFonts w:ascii="Arial" w:hAnsi="Arial" w:cs="Arial"/>
          <w:sz w:val="20"/>
        </w:rPr>
      </w:pPr>
      <w:r w:rsidRPr="00ED022C">
        <w:rPr>
          <w:rFonts w:ascii="Arial" w:hAnsi="Arial" w:cs="Arial"/>
          <w:sz w:val="20"/>
        </w:rPr>
        <w:t>Výstavba terminálu</w:t>
      </w:r>
    </w:p>
    <w:p w:rsidR="00ED022C" w:rsidRPr="00ED022C" w:rsidRDefault="00ED022C" w:rsidP="00ED022C">
      <w:pPr>
        <w:pStyle w:val="Odstavecseseznamem"/>
        <w:numPr>
          <w:ilvl w:val="0"/>
          <w:numId w:val="34"/>
        </w:numPr>
        <w:suppressAutoHyphens w:val="0"/>
        <w:contextualSpacing w:val="0"/>
        <w:jc w:val="left"/>
        <w:rPr>
          <w:rFonts w:ascii="Arial" w:hAnsi="Arial" w:cs="Arial"/>
          <w:sz w:val="20"/>
        </w:rPr>
      </w:pPr>
      <w:r w:rsidRPr="00ED022C">
        <w:rPr>
          <w:rFonts w:ascii="Arial" w:hAnsi="Arial" w:cs="Arial"/>
          <w:sz w:val="20"/>
        </w:rPr>
        <w:t>Po dobu výstavby terminálu a zpevněných ploch v AN bude využito jako nástupiště obou obrubníků při ulici Nádražní</w:t>
      </w:r>
    </w:p>
    <w:p w:rsidR="00ED022C" w:rsidRPr="00ED022C" w:rsidRDefault="00ED022C" w:rsidP="00ED022C">
      <w:pPr>
        <w:pStyle w:val="Odstavecseseznamem"/>
        <w:numPr>
          <w:ilvl w:val="0"/>
          <w:numId w:val="34"/>
        </w:numPr>
        <w:suppressAutoHyphens w:val="0"/>
        <w:contextualSpacing w:val="0"/>
        <w:jc w:val="left"/>
        <w:rPr>
          <w:rFonts w:ascii="Arial" w:hAnsi="Arial" w:cs="Arial"/>
          <w:sz w:val="20"/>
        </w:rPr>
      </w:pPr>
      <w:r w:rsidRPr="00ED022C">
        <w:rPr>
          <w:rFonts w:ascii="Arial" w:hAnsi="Arial" w:cs="Arial"/>
          <w:sz w:val="20"/>
        </w:rPr>
        <w:t>Průjezd povolen hromadné dopravě a dopravní obsluze  </w:t>
      </w:r>
    </w:p>
    <w:p w:rsidR="00ED022C" w:rsidRDefault="00ED022C" w:rsidP="00ED022C">
      <w:pPr>
        <w:rPr>
          <w:rFonts w:ascii="Arial" w:hAnsi="Arial" w:cs="Arial"/>
          <w:sz w:val="20"/>
        </w:rPr>
      </w:pPr>
      <w:r>
        <w:rPr>
          <w:rFonts w:ascii="Arial" w:hAnsi="Arial" w:cs="Arial"/>
          <w:sz w:val="20"/>
        </w:rPr>
        <w:t xml:space="preserve">Viz. </w:t>
      </w:r>
      <w:proofErr w:type="gramStart"/>
      <w:r>
        <w:rPr>
          <w:rFonts w:ascii="Arial" w:hAnsi="Arial" w:cs="Arial"/>
          <w:sz w:val="20"/>
        </w:rPr>
        <w:t>grafická</w:t>
      </w:r>
      <w:proofErr w:type="gramEnd"/>
      <w:r>
        <w:rPr>
          <w:rFonts w:ascii="Arial" w:hAnsi="Arial" w:cs="Arial"/>
          <w:sz w:val="20"/>
        </w:rPr>
        <w:t xml:space="preserve"> příloha</w:t>
      </w:r>
    </w:p>
    <w:p w:rsidR="003E035A" w:rsidRDefault="003E035A" w:rsidP="00ED022C">
      <w:pPr>
        <w:rPr>
          <w:rFonts w:ascii="Arial" w:hAnsi="Arial" w:cs="Arial"/>
          <w:sz w:val="20"/>
        </w:rPr>
      </w:pPr>
    </w:p>
    <w:p w:rsidR="000C7449" w:rsidRDefault="000C7449" w:rsidP="000C7449">
      <w:pPr>
        <w:pStyle w:val="Styl5"/>
        <w:rPr>
          <w:rFonts w:ascii="Arial" w:hAnsi="Arial" w:cs="Arial"/>
          <w:b w:val="0"/>
          <w:i/>
          <w:sz w:val="20"/>
          <w:szCs w:val="20"/>
        </w:rPr>
      </w:pPr>
      <w:r w:rsidRPr="000814B2">
        <w:rPr>
          <w:rFonts w:ascii="Arial" w:hAnsi="Arial" w:cs="Arial"/>
          <w:b w:val="0"/>
          <w:i/>
          <w:sz w:val="20"/>
          <w:szCs w:val="20"/>
        </w:rPr>
        <w:lastRenderedPageBreak/>
        <w:t xml:space="preserve">a) </w:t>
      </w:r>
      <w:r>
        <w:rPr>
          <w:rFonts w:ascii="Arial" w:hAnsi="Arial" w:cs="Arial"/>
          <w:b w:val="0"/>
          <w:i/>
          <w:sz w:val="20"/>
          <w:szCs w:val="20"/>
        </w:rPr>
        <w:t>potřeby a spotřeby rozhodujících médií a hmot, jejich zajištění</w:t>
      </w:r>
    </w:p>
    <w:p w:rsidR="00AD369D" w:rsidRDefault="00AD369D" w:rsidP="00AD369D">
      <w:pPr>
        <w:rPr>
          <w:rFonts w:ascii="Arial" w:hAnsi="Arial" w:cs="Arial"/>
          <w:sz w:val="20"/>
        </w:rPr>
      </w:pPr>
      <w:r w:rsidRPr="00A37F2E">
        <w:rPr>
          <w:rFonts w:ascii="Arial" w:hAnsi="Arial" w:cs="Arial"/>
          <w:sz w:val="20"/>
        </w:rPr>
        <w:t xml:space="preserve">Příjezd na stavební parcely bude po stávajících komunikacích. Staveniště je dopravně obslouženo z uliční sítě v obci bez nutnosti budování zvláštního příjezdu. </w:t>
      </w:r>
    </w:p>
    <w:p w:rsidR="0019310E" w:rsidRPr="0019310E" w:rsidRDefault="00AD369D" w:rsidP="00AD369D">
      <w:pPr>
        <w:rPr>
          <w:rFonts w:ascii="Arial" w:hAnsi="Arial" w:cs="Arial"/>
          <w:b/>
          <w:sz w:val="20"/>
        </w:rPr>
      </w:pPr>
      <w:r w:rsidRPr="00A37F2E">
        <w:rPr>
          <w:rFonts w:ascii="Arial" w:hAnsi="Arial" w:cs="Arial"/>
          <w:sz w:val="20"/>
        </w:rPr>
        <w:t xml:space="preserve">Přeložky inženýrských sítí </w:t>
      </w:r>
      <w:r>
        <w:rPr>
          <w:rFonts w:ascii="Arial" w:hAnsi="Arial" w:cs="Arial"/>
          <w:sz w:val="20"/>
        </w:rPr>
        <w:t xml:space="preserve">v rámci zařízení staveniště </w:t>
      </w:r>
      <w:r w:rsidRPr="00A37F2E">
        <w:rPr>
          <w:rFonts w:ascii="Arial" w:hAnsi="Arial" w:cs="Arial"/>
          <w:sz w:val="20"/>
        </w:rPr>
        <w:t>se nepředpokládají.</w:t>
      </w:r>
    </w:p>
    <w:p w:rsidR="00AD369D" w:rsidRDefault="00AD369D" w:rsidP="00AD369D">
      <w:pPr>
        <w:rPr>
          <w:rFonts w:ascii="Arial" w:eastAsia="Calibri" w:hAnsi="Arial" w:cs="Arial"/>
          <w:sz w:val="20"/>
          <w:lang w:eastAsia="en-US"/>
        </w:rPr>
      </w:pPr>
      <w:r w:rsidRPr="00A37F2E">
        <w:rPr>
          <w:rFonts w:ascii="Arial" w:eastAsia="Calibri" w:hAnsi="Arial" w:cs="Arial"/>
          <w:sz w:val="20"/>
          <w:lang w:eastAsia="en-US"/>
        </w:rPr>
        <w:t xml:space="preserve">Zdroj el. </w:t>
      </w:r>
      <w:r>
        <w:rPr>
          <w:rFonts w:ascii="Arial" w:eastAsia="Calibri" w:hAnsi="Arial" w:cs="Arial"/>
          <w:sz w:val="20"/>
          <w:lang w:eastAsia="en-US"/>
        </w:rPr>
        <w:t>energie:</w:t>
      </w:r>
      <w:r>
        <w:rPr>
          <w:rFonts w:ascii="Arial" w:eastAsia="Calibri" w:hAnsi="Arial" w:cs="Arial"/>
          <w:sz w:val="20"/>
          <w:lang w:eastAsia="en-US"/>
        </w:rPr>
        <w:tab/>
      </w:r>
      <w:r>
        <w:rPr>
          <w:rFonts w:ascii="Arial" w:eastAsia="Calibri" w:hAnsi="Arial" w:cs="Arial"/>
          <w:sz w:val="20"/>
          <w:lang w:eastAsia="en-US"/>
        </w:rPr>
        <w:tab/>
      </w:r>
      <w:r w:rsidRPr="00A37F2E">
        <w:rPr>
          <w:rFonts w:ascii="Arial" w:eastAsia="Calibri" w:hAnsi="Arial" w:cs="Arial"/>
          <w:sz w:val="20"/>
          <w:lang w:eastAsia="en-US"/>
        </w:rPr>
        <w:t xml:space="preserve">distribuční </w:t>
      </w:r>
      <w:proofErr w:type="gramStart"/>
      <w:r w:rsidRPr="00A37F2E">
        <w:rPr>
          <w:rFonts w:ascii="Arial" w:eastAsia="Calibri" w:hAnsi="Arial" w:cs="Arial"/>
          <w:sz w:val="20"/>
          <w:lang w:eastAsia="en-US"/>
        </w:rPr>
        <w:t>síť E.ON</w:t>
      </w:r>
      <w:proofErr w:type="gramEnd"/>
      <w:r w:rsidRPr="00A37F2E">
        <w:rPr>
          <w:rFonts w:ascii="Arial" w:eastAsia="Calibri" w:hAnsi="Arial" w:cs="Arial"/>
          <w:sz w:val="20"/>
          <w:lang w:eastAsia="en-US"/>
        </w:rPr>
        <w:t>, stávající přípojková skříň na fasádě objektu</w:t>
      </w:r>
      <w:r>
        <w:rPr>
          <w:rFonts w:ascii="Arial" w:eastAsia="Calibri" w:hAnsi="Arial" w:cs="Arial"/>
          <w:sz w:val="20"/>
          <w:lang w:eastAsia="en-US"/>
        </w:rPr>
        <w:t xml:space="preserve"> č.p. 2040</w:t>
      </w:r>
    </w:p>
    <w:p w:rsidR="00AD369D" w:rsidRDefault="00AD369D" w:rsidP="00AD369D">
      <w:pPr>
        <w:rPr>
          <w:rFonts w:ascii="Arial" w:eastAsia="Calibri" w:hAnsi="Arial" w:cs="Arial"/>
          <w:sz w:val="20"/>
          <w:lang w:eastAsia="en-US"/>
        </w:rPr>
      </w:pPr>
      <w:r>
        <w:rPr>
          <w:rFonts w:ascii="Arial" w:eastAsia="Calibri" w:hAnsi="Arial" w:cs="Arial"/>
          <w:sz w:val="20"/>
          <w:lang w:eastAsia="en-US"/>
        </w:rPr>
        <w:tab/>
      </w:r>
      <w:r>
        <w:rPr>
          <w:rFonts w:ascii="Arial" w:eastAsia="Calibri" w:hAnsi="Arial" w:cs="Arial"/>
          <w:sz w:val="20"/>
          <w:lang w:eastAsia="en-US"/>
        </w:rPr>
        <w:tab/>
      </w:r>
      <w:r>
        <w:rPr>
          <w:rFonts w:ascii="Arial" w:eastAsia="Calibri" w:hAnsi="Arial" w:cs="Arial"/>
          <w:sz w:val="20"/>
          <w:lang w:eastAsia="en-US"/>
        </w:rPr>
        <w:tab/>
      </w:r>
      <w:r>
        <w:rPr>
          <w:rFonts w:ascii="Arial" w:eastAsia="Calibri" w:hAnsi="Arial" w:cs="Arial"/>
          <w:sz w:val="20"/>
          <w:lang w:eastAsia="en-US"/>
        </w:rPr>
        <w:tab/>
        <w:t>z ní napojena staveništní přípojka</w:t>
      </w:r>
    </w:p>
    <w:p w:rsidR="0019310E" w:rsidRPr="0019310E" w:rsidRDefault="0019310E" w:rsidP="0019310E">
      <w:pPr>
        <w:suppressAutoHyphens w:val="0"/>
        <w:rPr>
          <w:rFonts w:ascii="Arial" w:hAnsi="Arial" w:cs="Arial"/>
          <w:color w:val="000000"/>
          <w:sz w:val="20"/>
        </w:rPr>
      </w:pPr>
      <w:r w:rsidRPr="0019310E">
        <w:rPr>
          <w:rFonts w:ascii="Arial" w:hAnsi="Arial" w:cs="Arial"/>
          <w:color w:val="000000"/>
          <w:sz w:val="20"/>
        </w:rPr>
        <w:t xml:space="preserve">Elektrická zařízení musí být před uvedením do provozu odborně prověřena a vyzkoušena. </w:t>
      </w:r>
    </w:p>
    <w:p w:rsidR="0019310E" w:rsidRPr="0019310E" w:rsidRDefault="0019310E" w:rsidP="0019310E">
      <w:pPr>
        <w:suppressAutoHyphens w:val="0"/>
        <w:rPr>
          <w:rFonts w:ascii="Arial" w:hAnsi="Arial" w:cs="Arial"/>
          <w:color w:val="000000"/>
          <w:sz w:val="20"/>
        </w:rPr>
      </w:pPr>
      <w:r w:rsidRPr="0019310E">
        <w:rPr>
          <w:rFonts w:ascii="Arial" w:hAnsi="Arial" w:cs="Arial"/>
          <w:color w:val="000000"/>
          <w:sz w:val="20"/>
        </w:rPr>
        <w:t>Elektrická zařízení se smějí používat (provozovat) jen za provozních a pracovních podmínek, pro které byla konstruována a vyrobena.</w:t>
      </w:r>
    </w:p>
    <w:p w:rsidR="00AD369D" w:rsidRDefault="00AD369D" w:rsidP="00AD369D">
      <w:pPr>
        <w:tabs>
          <w:tab w:val="left" w:pos="360"/>
        </w:tabs>
        <w:rPr>
          <w:rFonts w:ascii="Arial" w:hAnsi="Arial" w:cs="Arial"/>
          <w:sz w:val="20"/>
          <w:lang w:val="cs"/>
        </w:rPr>
      </w:pPr>
      <w:r>
        <w:rPr>
          <w:rFonts w:ascii="Arial" w:eastAsia="Calibri" w:hAnsi="Arial" w:cs="Arial"/>
          <w:sz w:val="20"/>
          <w:lang w:eastAsia="en-US"/>
        </w:rPr>
        <w:t>Zdroj vody:</w:t>
      </w:r>
      <w:r>
        <w:rPr>
          <w:rFonts w:ascii="Arial" w:eastAsia="Calibri" w:hAnsi="Arial" w:cs="Arial"/>
          <w:sz w:val="20"/>
          <w:lang w:eastAsia="en-US"/>
        </w:rPr>
        <w:tab/>
      </w:r>
      <w:r>
        <w:rPr>
          <w:rFonts w:ascii="Arial" w:eastAsia="Calibri" w:hAnsi="Arial" w:cs="Arial"/>
          <w:sz w:val="20"/>
          <w:lang w:eastAsia="en-US"/>
        </w:rPr>
        <w:tab/>
      </w:r>
      <w:r>
        <w:rPr>
          <w:rFonts w:ascii="Arial" w:eastAsia="Calibri" w:hAnsi="Arial" w:cs="Arial"/>
          <w:sz w:val="20"/>
          <w:lang w:eastAsia="en-US"/>
        </w:rPr>
        <w:tab/>
        <w:t xml:space="preserve">v předstihu vybudovaná </w:t>
      </w:r>
      <w:r w:rsidRPr="00A37F2E">
        <w:rPr>
          <w:rFonts w:ascii="Arial" w:eastAsia="Calibri" w:hAnsi="Arial" w:cs="Arial"/>
          <w:sz w:val="20"/>
          <w:lang w:eastAsia="en-US"/>
        </w:rPr>
        <w:t>přípojka vody</w:t>
      </w:r>
      <w:r>
        <w:rPr>
          <w:rFonts w:ascii="Arial" w:eastAsia="Calibri" w:hAnsi="Arial" w:cs="Arial"/>
          <w:sz w:val="20"/>
          <w:lang w:eastAsia="en-US"/>
        </w:rPr>
        <w:t xml:space="preserve"> terminálu </w:t>
      </w:r>
      <w:r w:rsidRPr="00A37F2E">
        <w:rPr>
          <w:rFonts w:ascii="Arial" w:hAnsi="Arial" w:cs="Arial"/>
          <w:sz w:val="20"/>
          <w:lang w:val="cs"/>
        </w:rPr>
        <w:t xml:space="preserve">PE-HD trub D </w:t>
      </w:r>
      <w:smartTag w:uri="urn:schemas-microsoft-com:office:smarttags" w:element="metricconverter">
        <w:smartTagPr>
          <w:attr w:name="ProductID" w:val="32 mm"/>
        </w:smartTagPr>
        <w:r w:rsidRPr="00A37F2E">
          <w:rPr>
            <w:rFonts w:ascii="Arial" w:hAnsi="Arial" w:cs="Arial"/>
            <w:sz w:val="20"/>
            <w:lang w:val="cs"/>
          </w:rPr>
          <w:t>32 mm</w:t>
        </w:r>
      </w:smartTag>
      <w:r>
        <w:rPr>
          <w:rFonts w:ascii="Arial" w:hAnsi="Arial" w:cs="Arial"/>
          <w:sz w:val="20"/>
          <w:lang w:val="cs"/>
        </w:rPr>
        <w:t>,</w:t>
      </w:r>
    </w:p>
    <w:p w:rsidR="00AD369D" w:rsidRDefault="00AD369D" w:rsidP="00AD369D">
      <w:pPr>
        <w:tabs>
          <w:tab w:val="left" w:pos="360"/>
        </w:tabs>
        <w:rPr>
          <w:rFonts w:ascii="Arial" w:hAnsi="Arial" w:cs="Arial"/>
          <w:sz w:val="20"/>
          <w:lang w:val="cs"/>
        </w:rPr>
      </w:pPr>
      <w:r>
        <w:rPr>
          <w:rFonts w:ascii="Arial" w:hAnsi="Arial" w:cs="Arial"/>
          <w:sz w:val="20"/>
          <w:lang w:val="cs"/>
        </w:rPr>
        <w:tab/>
      </w:r>
      <w:r>
        <w:rPr>
          <w:rFonts w:ascii="Arial" w:hAnsi="Arial" w:cs="Arial"/>
          <w:sz w:val="20"/>
          <w:lang w:val="cs"/>
        </w:rPr>
        <w:tab/>
      </w:r>
      <w:r>
        <w:rPr>
          <w:rFonts w:ascii="Arial" w:hAnsi="Arial" w:cs="Arial"/>
          <w:sz w:val="20"/>
          <w:lang w:val="cs"/>
        </w:rPr>
        <w:tab/>
      </w:r>
      <w:r>
        <w:rPr>
          <w:rFonts w:ascii="Arial" w:hAnsi="Arial" w:cs="Arial"/>
          <w:sz w:val="20"/>
          <w:lang w:val="cs"/>
        </w:rPr>
        <w:tab/>
      </w:r>
      <w:r>
        <w:rPr>
          <w:rFonts w:ascii="Arial" w:hAnsi="Arial" w:cs="Arial"/>
          <w:sz w:val="20"/>
          <w:lang w:val="cs"/>
        </w:rPr>
        <w:tab/>
        <w:t xml:space="preserve">vodoměrná šachta v ulici Jiráskova </w:t>
      </w:r>
    </w:p>
    <w:p w:rsidR="00AD369D" w:rsidRDefault="008563DE" w:rsidP="00AD369D">
      <w:pPr>
        <w:tabs>
          <w:tab w:val="left" w:pos="360"/>
        </w:tabs>
        <w:rPr>
          <w:rFonts w:ascii="Arial" w:hAnsi="Arial" w:cs="Arial"/>
          <w:sz w:val="20"/>
        </w:rPr>
      </w:pPr>
      <w:r w:rsidRPr="008563DE">
        <w:rPr>
          <w:rFonts w:ascii="Arial" w:hAnsi="Arial" w:cs="Arial"/>
          <w:sz w:val="20"/>
        </w:rPr>
        <w:t xml:space="preserve">Pro potřeby realizace stavby </w:t>
      </w:r>
      <w:r w:rsidR="00AD369D">
        <w:rPr>
          <w:rFonts w:ascii="Arial" w:hAnsi="Arial" w:cs="Arial"/>
          <w:sz w:val="20"/>
        </w:rPr>
        <w:t xml:space="preserve">tedy </w:t>
      </w:r>
      <w:r w:rsidRPr="008563DE">
        <w:rPr>
          <w:rFonts w:ascii="Arial" w:hAnsi="Arial" w:cs="Arial"/>
          <w:sz w:val="20"/>
        </w:rPr>
        <w:t xml:space="preserve">budou využity přípojky vody, el. </w:t>
      </w:r>
      <w:proofErr w:type="gramStart"/>
      <w:r w:rsidRPr="008563DE">
        <w:rPr>
          <w:rFonts w:ascii="Arial" w:hAnsi="Arial" w:cs="Arial"/>
          <w:sz w:val="20"/>
        </w:rPr>
        <w:t>energie</w:t>
      </w:r>
      <w:proofErr w:type="gramEnd"/>
      <w:r w:rsidRPr="008563DE">
        <w:rPr>
          <w:rFonts w:ascii="Arial" w:hAnsi="Arial" w:cs="Arial"/>
          <w:sz w:val="20"/>
        </w:rPr>
        <w:t xml:space="preserve"> a případně kanalizace. </w:t>
      </w:r>
    </w:p>
    <w:p w:rsidR="008563DE" w:rsidRPr="008563DE" w:rsidRDefault="008563DE" w:rsidP="00AD369D">
      <w:pPr>
        <w:tabs>
          <w:tab w:val="left" w:pos="360"/>
        </w:tabs>
        <w:rPr>
          <w:rFonts w:ascii="Arial" w:hAnsi="Arial" w:cs="Arial"/>
          <w:sz w:val="20"/>
        </w:rPr>
      </w:pPr>
      <w:r w:rsidRPr="008563DE">
        <w:rPr>
          <w:rFonts w:ascii="Arial" w:hAnsi="Arial" w:cs="Arial"/>
          <w:sz w:val="20"/>
        </w:rPr>
        <w:t>Dodavatel stavby si zřídí z těchto přípojek odběrná místa, dle požadavků provozovatelů distribuční soustavy.</w:t>
      </w:r>
    </w:p>
    <w:p w:rsidR="008563DE" w:rsidRPr="008563DE" w:rsidRDefault="008563DE" w:rsidP="008563DE">
      <w:pPr>
        <w:tabs>
          <w:tab w:val="left" w:pos="360"/>
        </w:tabs>
        <w:rPr>
          <w:rFonts w:ascii="Arial" w:hAnsi="Arial" w:cs="Arial"/>
          <w:sz w:val="20"/>
        </w:rPr>
      </w:pPr>
      <w:r w:rsidRPr="008563DE">
        <w:rPr>
          <w:rFonts w:ascii="Arial" w:hAnsi="Arial" w:cs="Arial"/>
          <w:sz w:val="20"/>
        </w:rPr>
        <w:t>Vzhledem k tomu, že se při realizaci stavby předpokládají standardní mokré procesy, bude spotřeba vody relativně nízká. Neměla by přesáhnout hodnotu 0,6l/s. Výše uvedená potřeba bude zaj</w:t>
      </w:r>
      <w:r w:rsidR="00CF3BF2">
        <w:rPr>
          <w:rFonts w:ascii="Arial" w:hAnsi="Arial" w:cs="Arial"/>
          <w:sz w:val="20"/>
        </w:rPr>
        <w:t xml:space="preserve">išťována napojením na v předstihu vybudovanou </w:t>
      </w:r>
      <w:r w:rsidRPr="008563DE">
        <w:rPr>
          <w:rFonts w:ascii="Arial" w:hAnsi="Arial" w:cs="Arial"/>
          <w:sz w:val="20"/>
        </w:rPr>
        <w:t>přípojku vody.</w:t>
      </w:r>
    </w:p>
    <w:p w:rsidR="000C7449" w:rsidRDefault="000C7449" w:rsidP="000C7449">
      <w:pPr>
        <w:pStyle w:val="Styl5"/>
        <w:rPr>
          <w:rFonts w:ascii="Arial" w:hAnsi="Arial" w:cs="Arial"/>
          <w:b w:val="0"/>
          <w:i/>
          <w:sz w:val="20"/>
          <w:szCs w:val="20"/>
        </w:rPr>
      </w:pPr>
    </w:p>
    <w:p w:rsidR="000C7449" w:rsidRDefault="000C7449" w:rsidP="000C7449">
      <w:pPr>
        <w:pStyle w:val="Styl5"/>
        <w:rPr>
          <w:rFonts w:ascii="Arial" w:hAnsi="Arial" w:cs="Arial"/>
          <w:b w:val="0"/>
          <w:i/>
          <w:sz w:val="20"/>
          <w:szCs w:val="20"/>
        </w:rPr>
      </w:pPr>
      <w:r>
        <w:rPr>
          <w:rFonts w:ascii="Arial" w:hAnsi="Arial" w:cs="Arial"/>
          <w:b w:val="0"/>
          <w:i/>
          <w:sz w:val="20"/>
          <w:szCs w:val="20"/>
        </w:rPr>
        <w:t>b) odvodnění staveniště</w:t>
      </w:r>
    </w:p>
    <w:p w:rsidR="00400DA6" w:rsidRDefault="00400DA6" w:rsidP="000C7449">
      <w:pPr>
        <w:pStyle w:val="Styl5"/>
        <w:rPr>
          <w:rFonts w:ascii="Arial" w:hAnsi="Arial" w:cs="Arial"/>
          <w:b w:val="0"/>
          <w:sz w:val="20"/>
          <w:szCs w:val="20"/>
        </w:rPr>
      </w:pPr>
      <w:r>
        <w:rPr>
          <w:rFonts w:ascii="Arial" w:hAnsi="Arial" w:cs="Arial"/>
          <w:b w:val="0"/>
          <w:sz w:val="20"/>
          <w:szCs w:val="20"/>
        </w:rPr>
        <w:t xml:space="preserve">Staveniště je odvodněno stávajícími kanalizačními přípojkami (uliční vpusti v areálu autobusového nádraží a ulici Nádražní). </w:t>
      </w:r>
    </w:p>
    <w:p w:rsidR="00400DA6" w:rsidRDefault="00400DA6" w:rsidP="000C7449">
      <w:pPr>
        <w:pStyle w:val="Styl5"/>
        <w:rPr>
          <w:rFonts w:ascii="Arial" w:hAnsi="Arial" w:cs="Arial"/>
          <w:b w:val="0"/>
          <w:sz w:val="20"/>
          <w:szCs w:val="20"/>
        </w:rPr>
      </w:pPr>
      <w:r>
        <w:rPr>
          <w:rFonts w:ascii="Arial" w:hAnsi="Arial" w:cs="Arial"/>
          <w:b w:val="0"/>
          <w:sz w:val="20"/>
          <w:szCs w:val="20"/>
        </w:rPr>
        <w:t xml:space="preserve">V rámci výstavby podchodu bude proveden výkop pod hladinu podzemní vody, stavební jáma bude pažena a voda ze dna čerpána. Odpadní vody z výkopů a dešťové vody z plochy stavby </w:t>
      </w:r>
      <w:r w:rsidR="00AD369D">
        <w:rPr>
          <w:rFonts w:ascii="Arial" w:hAnsi="Arial" w:cs="Arial"/>
          <w:b w:val="0"/>
          <w:sz w:val="20"/>
          <w:szCs w:val="20"/>
        </w:rPr>
        <w:t xml:space="preserve">budou před vypuštěním do kanalizace předčištěny. </w:t>
      </w:r>
    </w:p>
    <w:p w:rsidR="00400DA6" w:rsidRPr="00400DA6" w:rsidRDefault="00400DA6" w:rsidP="000C7449">
      <w:pPr>
        <w:pStyle w:val="Styl5"/>
        <w:rPr>
          <w:rFonts w:ascii="Arial" w:hAnsi="Arial" w:cs="Arial"/>
          <w:b w:val="0"/>
          <w:sz w:val="20"/>
          <w:szCs w:val="20"/>
        </w:rPr>
      </w:pPr>
      <w:r>
        <w:rPr>
          <w:rFonts w:ascii="Arial" w:hAnsi="Arial" w:cs="Arial"/>
          <w:b w:val="0"/>
          <w:sz w:val="20"/>
          <w:szCs w:val="20"/>
        </w:rPr>
        <w:t xml:space="preserve">V rámci stavby bude provedeno přeložení kanalizace z ulice Žižkovy, do které byla zaústěna kanalizační stoka z ulice Nádražní, do ulice Jiráskovy. </w:t>
      </w:r>
    </w:p>
    <w:p w:rsidR="000C7449" w:rsidRDefault="000C7449" w:rsidP="000C7449">
      <w:pPr>
        <w:pStyle w:val="Styl5"/>
        <w:rPr>
          <w:rFonts w:ascii="Arial" w:hAnsi="Arial" w:cs="Arial"/>
          <w:b w:val="0"/>
          <w:i/>
          <w:sz w:val="20"/>
          <w:szCs w:val="20"/>
        </w:rPr>
      </w:pPr>
    </w:p>
    <w:p w:rsidR="000C7449" w:rsidRPr="000814B2" w:rsidRDefault="000C7449" w:rsidP="000C7449">
      <w:pPr>
        <w:pStyle w:val="Styl5"/>
        <w:rPr>
          <w:rFonts w:ascii="Arial" w:hAnsi="Arial" w:cs="Arial"/>
          <w:b w:val="0"/>
          <w:i/>
          <w:sz w:val="20"/>
          <w:szCs w:val="20"/>
        </w:rPr>
      </w:pPr>
      <w:r>
        <w:rPr>
          <w:rFonts w:ascii="Arial" w:hAnsi="Arial" w:cs="Arial"/>
          <w:b w:val="0"/>
          <w:i/>
          <w:sz w:val="20"/>
          <w:szCs w:val="20"/>
        </w:rPr>
        <w:t xml:space="preserve">c) </w:t>
      </w:r>
      <w:r w:rsidRPr="000814B2">
        <w:rPr>
          <w:rFonts w:ascii="Arial" w:hAnsi="Arial" w:cs="Arial"/>
          <w:b w:val="0"/>
          <w:i/>
          <w:sz w:val="20"/>
          <w:szCs w:val="20"/>
        </w:rPr>
        <w:t>napojení staveniště na stávající dopravní a technickou infrastrukturu</w:t>
      </w:r>
    </w:p>
    <w:p w:rsidR="00CF3BF2" w:rsidRDefault="000C7449" w:rsidP="000C7449">
      <w:pPr>
        <w:rPr>
          <w:rFonts w:ascii="Arial" w:hAnsi="Arial"/>
          <w:sz w:val="20"/>
        </w:rPr>
      </w:pPr>
      <w:r w:rsidRPr="000814B2">
        <w:rPr>
          <w:rFonts w:ascii="Arial" w:hAnsi="Arial"/>
          <w:sz w:val="20"/>
        </w:rPr>
        <w:t xml:space="preserve">Komunikačně je lokalita výstavby napojena stávající uliční síť v obci. Staveništní doprava je tedy vedena po těchto stávajících komunikacích. </w:t>
      </w:r>
      <w:r w:rsidR="00CF3BF2">
        <w:rPr>
          <w:rFonts w:ascii="Arial" w:hAnsi="Arial"/>
          <w:sz w:val="20"/>
        </w:rPr>
        <w:t xml:space="preserve">Příjezd nákladních vozidel a těžkých stavebních strojů bude veden výhradně ulicí Nádražní, ulice Jiráskova a Žižkova budou vyhrazeny pouze pro dopravní obsluhu objektů v nich situovaných.  </w:t>
      </w:r>
    </w:p>
    <w:p w:rsidR="000C7449" w:rsidRPr="000814B2" w:rsidRDefault="000C7449" w:rsidP="000C7449">
      <w:pPr>
        <w:rPr>
          <w:rFonts w:ascii="Arial" w:hAnsi="Arial"/>
          <w:sz w:val="20"/>
        </w:rPr>
      </w:pPr>
      <w:r w:rsidRPr="000814B2">
        <w:rPr>
          <w:rFonts w:ascii="Arial" w:hAnsi="Arial"/>
          <w:sz w:val="20"/>
        </w:rPr>
        <w:t>Postup výstavby předpokládá zemní práce pro založení objektu, dále vlastní výstavbu a násl</w:t>
      </w:r>
      <w:r>
        <w:rPr>
          <w:rFonts w:ascii="Arial" w:hAnsi="Arial"/>
          <w:sz w:val="20"/>
        </w:rPr>
        <w:t xml:space="preserve">edně dokončovací práce na výpravní budově, podchodu, parkovacím domě </w:t>
      </w:r>
      <w:r w:rsidRPr="000814B2">
        <w:rPr>
          <w:rFonts w:ascii="Arial" w:hAnsi="Arial"/>
          <w:sz w:val="20"/>
        </w:rPr>
        <w:t xml:space="preserve">a příjezdových komunikacích. </w:t>
      </w:r>
    </w:p>
    <w:p w:rsidR="002A0CB2" w:rsidRDefault="002A0CB2" w:rsidP="000C7449">
      <w:pPr>
        <w:rPr>
          <w:rFonts w:ascii="Arial" w:hAnsi="Arial"/>
          <w:sz w:val="20"/>
        </w:rPr>
      </w:pPr>
      <w:r>
        <w:rPr>
          <w:rFonts w:ascii="Arial" w:hAnsi="Arial"/>
          <w:sz w:val="20"/>
        </w:rPr>
        <w:t>Příjezd na staveniště po ulicích Táborská a Nádražní.</w:t>
      </w:r>
    </w:p>
    <w:p w:rsidR="000C7449" w:rsidRDefault="002A0CB2" w:rsidP="000C7449">
      <w:pPr>
        <w:rPr>
          <w:rFonts w:ascii="Arial" w:hAnsi="Arial"/>
          <w:sz w:val="20"/>
        </w:rPr>
      </w:pPr>
      <w:r>
        <w:rPr>
          <w:rFonts w:ascii="Arial" w:hAnsi="Arial"/>
          <w:sz w:val="20"/>
        </w:rPr>
        <w:t xml:space="preserve">Napojení na elektřinu na fasádě objektu na nároží ulic Žižkova – Nádražní. </w:t>
      </w:r>
    </w:p>
    <w:p w:rsidR="002A0CB2" w:rsidRPr="004437EF" w:rsidRDefault="002A0CB2" w:rsidP="004437EF">
      <w:pPr>
        <w:rPr>
          <w:rFonts w:ascii="Arial" w:hAnsi="Arial" w:cs="Arial"/>
          <w:sz w:val="20"/>
        </w:rPr>
      </w:pPr>
      <w:r w:rsidRPr="004437EF">
        <w:rPr>
          <w:rFonts w:ascii="Arial" w:hAnsi="Arial" w:cs="Arial"/>
          <w:sz w:val="20"/>
        </w:rPr>
        <w:t xml:space="preserve">Napojení na vodu z ulice Jiráskovy. </w:t>
      </w:r>
    </w:p>
    <w:p w:rsidR="004437EF" w:rsidRPr="004437EF" w:rsidRDefault="004437EF" w:rsidP="004437EF">
      <w:pPr>
        <w:suppressAutoHyphens w:val="0"/>
        <w:rPr>
          <w:rFonts w:ascii="Arial" w:hAnsi="Arial" w:cs="Arial"/>
          <w:color w:val="000000"/>
          <w:sz w:val="20"/>
        </w:rPr>
      </w:pPr>
      <w:r w:rsidRPr="004437EF">
        <w:rPr>
          <w:rFonts w:ascii="Arial" w:hAnsi="Arial" w:cs="Arial"/>
          <w:color w:val="000000"/>
          <w:sz w:val="20"/>
        </w:rPr>
        <w:t>Pracovníci musí mít k dispozici šatny, vybavené stoličkami nebo lavicemi</w:t>
      </w:r>
      <w:r>
        <w:rPr>
          <w:rFonts w:ascii="Arial" w:hAnsi="Arial" w:cs="Arial"/>
          <w:color w:val="000000"/>
          <w:sz w:val="20"/>
        </w:rPr>
        <w:t xml:space="preserve">. </w:t>
      </w:r>
      <w:r w:rsidRPr="004437EF">
        <w:rPr>
          <w:rFonts w:ascii="Arial" w:hAnsi="Arial" w:cs="Arial"/>
          <w:color w:val="000000"/>
          <w:sz w:val="20"/>
        </w:rPr>
        <w:t>V blízkosti pracovišť a šaten musí být k dispozici dostatečný počet vhodných umývadel s tekoucí vodou (popř. s teplou vodou).</w:t>
      </w:r>
      <w:r>
        <w:rPr>
          <w:rFonts w:ascii="Arial" w:hAnsi="Arial" w:cs="Arial"/>
          <w:color w:val="000000"/>
          <w:sz w:val="20"/>
        </w:rPr>
        <w:t xml:space="preserve"> </w:t>
      </w:r>
      <w:r w:rsidRPr="004437EF">
        <w:rPr>
          <w:rFonts w:ascii="Arial" w:hAnsi="Arial" w:cs="Arial"/>
          <w:color w:val="000000"/>
          <w:sz w:val="20"/>
        </w:rPr>
        <w:t>V blízkosti pracovišť, šaten a pod, musí být oddělené zařízení s dostatečným počtem záchodů a umyvadel.</w:t>
      </w:r>
    </w:p>
    <w:p w:rsidR="004437EF" w:rsidRPr="004437EF" w:rsidRDefault="004437EF" w:rsidP="004437EF">
      <w:pPr>
        <w:suppressAutoHyphens w:val="0"/>
        <w:rPr>
          <w:rFonts w:ascii="Arial" w:hAnsi="Arial" w:cs="Arial"/>
          <w:color w:val="000000"/>
          <w:sz w:val="20"/>
        </w:rPr>
      </w:pPr>
      <w:r w:rsidRPr="004437EF">
        <w:rPr>
          <w:rFonts w:ascii="Arial" w:hAnsi="Arial" w:cs="Arial"/>
          <w:color w:val="000000"/>
          <w:sz w:val="20"/>
        </w:rPr>
        <w:t>Okolí a obvod staveniště musí být označené a uspořádané tak, aby bylo jasně viditelné a identifikovatelné.</w:t>
      </w:r>
    </w:p>
    <w:p w:rsidR="004437EF" w:rsidRDefault="004437EF" w:rsidP="004437EF">
      <w:pPr>
        <w:suppressAutoHyphens w:val="0"/>
        <w:rPr>
          <w:rFonts w:ascii="Arial" w:hAnsi="Arial" w:cs="Arial"/>
          <w:color w:val="000000"/>
          <w:sz w:val="20"/>
        </w:rPr>
      </w:pPr>
      <w:r w:rsidRPr="004437EF">
        <w:rPr>
          <w:rFonts w:ascii="Arial" w:hAnsi="Arial" w:cs="Arial"/>
          <w:color w:val="000000"/>
          <w:sz w:val="20"/>
        </w:rPr>
        <w:t>Ohrazení nebo oplocení musí být v souladu s platnými předpisy.</w:t>
      </w:r>
    </w:p>
    <w:p w:rsidR="002A0CB2" w:rsidRDefault="002A0CB2" w:rsidP="000C7449">
      <w:pPr>
        <w:rPr>
          <w:rFonts w:ascii="Arial" w:hAnsi="Arial"/>
          <w:sz w:val="20"/>
        </w:rPr>
      </w:pPr>
    </w:p>
    <w:p w:rsidR="000C7449" w:rsidRDefault="000C7449" w:rsidP="000C7449">
      <w:pPr>
        <w:rPr>
          <w:rFonts w:ascii="Arial" w:hAnsi="Arial"/>
          <w:i/>
          <w:sz w:val="20"/>
        </w:rPr>
      </w:pPr>
      <w:r w:rsidRPr="000C7449">
        <w:rPr>
          <w:rFonts w:ascii="Arial" w:hAnsi="Arial"/>
          <w:i/>
          <w:sz w:val="20"/>
        </w:rPr>
        <w:t xml:space="preserve">d) vliv provádění stavby na okolní stavby a pozemky </w:t>
      </w:r>
    </w:p>
    <w:p w:rsidR="00920519" w:rsidRPr="00920519" w:rsidRDefault="00920519" w:rsidP="000C7449">
      <w:pPr>
        <w:rPr>
          <w:rFonts w:ascii="Arial" w:hAnsi="Arial"/>
          <w:sz w:val="20"/>
          <w:u w:val="single"/>
        </w:rPr>
      </w:pPr>
      <w:r w:rsidRPr="00920519">
        <w:rPr>
          <w:rFonts w:ascii="Arial" w:hAnsi="Arial"/>
          <w:sz w:val="20"/>
          <w:u w:val="single"/>
        </w:rPr>
        <w:t>Vliv staveniště na okolí</w:t>
      </w:r>
    </w:p>
    <w:p w:rsidR="004437EF" w:rsidRPr="004437EF" w:rsidRDefault="004437EF" w:rsidP="00920519">
      <w:pPr>
        <w:numPr>
          <w:ilvl w:val="0"/>
          <w:numId w:val="27"/>
        </w:numPr>
        <w:suppressAutoHyphens w:val="0"/>
        <w:autoSpaceDE w:val="0"/>
        <w:autoSpaceDN w:val="0"/>
        <w:adjustRightInd w:val="0"/>
        <w:ind w:hanging="720"/>
        <w:rPr>
          <w:rFonts w:ascii="Arial" w:hAnsi="Arial" w:cs="Arial"/>
          <w:color w:val="000000"/>
          <w:sz w:val="20"/>
        </w:rPr>
      </w:pPr>
      <w:r w:rsidRPr="004437EF">
        <w:rPr>
          <w:rFonts w:ascii="Arial" w:hAnsi="Arial" w:cs="Arial"/>
          <w:color w:val="000000"/>
          <w:sz w:val="20"/>
        </w:rPr>
        <w:t xml:space="preserve">Staveniště v zastavěném území obce nebo organizace musí být souvisle oploceno do výšky nejméně </w:t>
      </w:r>
      <w:smartTag w:uri="urn:schemas-microsoft-com:office:smarttags" w:element="metricconverter">
        <w:smartTagPr>
          <w:attr w:name="ProductID" w:val="1,8 m"/>
        </w:smartTagPr>
        <w:r w:rsidRPr="004437EF">
          <w:rPr>
            <w:rFonts w:ascii="Arial" w:hAnsi="Arial" w:cs="Arial"/>
            <w:color w:val="000000"/>
            <w:sz w:val="20"/>
          </w:rPr>
          <w:t>1,8 m</w:t>
        </w:r>
      </w:smartTag>
      <w:r w:rsidRPr="004437EF">
        <w:rPr>
          <w:rFonts w:ascii="Arial" w:hAnsi="Arial" w:cs="Arial"/>
          <w:color w:val="000000"/>
          <w:sz w:val="20"/>
        </w:rPr>
        <w:t>, aby byla zajištěna ochrana stavby, zařízení a osob. Při vymezení staveniště se musí přihlížet k dosavadním přilehlým prostorám a komunikacím s cílem tyto komunikace, prostory a celkový provoz co nejméně narušit. Náhradní chodníky a komunikace nutno řádně vyznačit a osvětlit.</w:t>
      </w:r>
    </w:p>
    <w:p w:rsidR="004437EF" w:rsidRPr="004437EF" w:rsidRDefault="004437EF" w:rsidP="00920519">
      <w:pPr>
        <w:numPr>
          <w:ilvl w:val="0"/>
          <w:numId w:val="27"/>
        </w:numPr>
        <w:suppressAutoHyphens w:val="0"/>
        <w:autoSpaceDE w:val="0"/>
        <w:autoSpaceDN w:val="0"/>
        <w:adjustRightInd w:val="0"/>
        <w:ind w:hanging="720"/>
        <w:rPr>
          <w:rFonts w:ascii="Arial" w:hAnsi="Arial" w:cs="Arial"/>
          <w:color w:val="000000"/>
          <w:sz w:val="20"/>
        </w:rPr>
      </w:pPr>
      <w:r w:rsidRPr="004437EF">
        <w:rPr>
          <w:rFonts w:ascii="Arial" w:hAnsi="Arial" w:cs="Arial"/>
          <w:color w:val="000000"/>
          <w:sz w:val="20"/>
        </w:rPr>
        <w:t xml:space="preserve">U liniových staveb nebo u stavenišť (pracovišť), na kterých se provádějí krátkodobé práce, postačí ohrazení dvoutyčovým zábradlím ve výši </w:t>
      </w:r>
      <w:smartTag w:uri="urn:schemas-microsoft-com:office:smarttags" w:element="metricconverter">
        <w:smartTagPr>
          <w:attr w:name="ProductID" w:val="1,1 m"/>
        </w:smartTagPr>
        <w:r w:rsidRPr="004437EF">
          <w:rPr>
            <w:rFonts w:ascii="Arial" w:hAnsi="Arial" w:cs="Arial"/>
            <w:color w:val="000000"/>
            <w:sz w:val="20"/>
          </w:rPr>
          <w:t>1,1 m</w:t>
        </w:r>
      </w:smartTag>
      <w:r w:rsidRPr="004437EF">
        <w:rPr>
          <w:rFonts w:ascii="Arial" w:hAnsi="Arial" w:cs="Arial"/>
          <w:color w:val="000000"/>
          <w:sz w:val="20"/>
        </w:rPr>
        <w:t>.</w:t>
      </w:r>
    </w:p>
    <w:p w:rsidR="004437EF" w:rsidRPr="004437EF" w:rsidRDefault="004437EF" w:rsidP="00920519">
      <w:pPr>
        <w:numPr>
          <w:ilvl w:val="0"/>
          <w:numId w:val="27"/>
        </w:numPr>
        <w:suppressAutoHyphens w:val="0"/>
        <w:autoSpaceDE w:val="0"/>
        <w:autoSpaceDN w:val="0"/>
        <w:adjustRightInd w:val="0"/>
        <w:ind w:hanging="720"/>
        <w:rPr>
          <w:rFonts w:ascii="Arial" w:hAnsi="Arial" w:cs="Arial"/>
          <w:color w:val="000000"/>
          <w:sz w:val="20"/>
        </w:rPr>
      </w:pPr>
      <w:r w:rsidRPr="004437EF">
        <w:rPr>
          <w:rFonts w:ascii="Arial" w:hAnsi="Arial" w:cs="Arial"/>
          <w:color w:val="000000"/>
          <w:sz w:val="20"/>
        </w:rPr>
        <w:t>U prací podle odstavce 2 prováděných na veřejných komunikacích, kde z provozních nebo technologických důvodů nelze ohrazení provést, musí být zajištěna bezpečnost provozu a osob jiným způsobem, např. řízením provozu, nebo střežením.</w:t>
      </w:r>
    </w:p>
    <w:p w:rsidR="004437EF" w:rsidRPr="004437EF" w:rsidRDefault="004437EF" w:rsidP="00920519">
      <w:pPr>
        <w:numPr>
          <w:ilvl w:val="0"/>
          <w:numId w:val="27"/>
        </w:numPr>
        <w:suppressAutoHyphens w:val="0"/>
        <w:autoSpaceDE w:val="0"/>
        <w:autoSpaceDN w:val="0"/>
        <w:adjustRightInd w:val="0"/>
        <w:ind w:hanging="720"/>
        <w:rPr>
          <w:rFonts w:ascii="Arial" w:hAnsi="Arial" w:cs="Arial"/>
          <w:color w:val="000000"/>
          <w:sz w:val="20"/>
        </w:rPr>
      </w:pPr>
      <w:r w:rsidRPr="004437EF">
        <w:rPr>
          <w:rFonts w:ascii="Arial" w:hAnsi="Arial" w:cs="Arial"/>
          <w:color w:val="000000"/>
          <w:sz w:val="20"/>
        </w:rPr>
        <w:t>Staveniště (pracoviště) kde se pracuje pouze z lešení, bednění, pracovních plošin nebo s osobním zajištěním proti pádu z výšky, musí být vymezeno nebo zajištěno.</w:t>
      </w:r>
    </w:p>
    <w:p w:rsidR="004437EF" w:rsidRPr="004437EF" w:rsidRDefault="004437EF" w:rsidP="00920519">
      <w:pPr>
        <w:numPr>
          <w:ilvl w:val="0"/>
          <w:numId w:val="27"/>
        </w:numPr>
        <w:suppressAutoHyphens w:val="0"/>
        <w:autoSpaceDE w:val="0"/>
        <w:autoSpaceDN w:val="0"/>
        <w:adjustRightInd w:val="0"/>
        <w:ind w:hanging="720"/>
        <w:rPr>
          <w:rFonts w:ascii="Arial" w:hAnsi="Arial" w:cs="Arial"/>
          <w:color w:val="000000"/>
          <w:sz w:val="20"/>
        </w:rPr>
      </w:pPr>
      <w:r w:rsidRPr="004437EF">
        <w:rPr>
          <w:rFonts w:ascii="Arial" w:hAnsi="Arial" w:cs="Arial"/>
          <w:color w:val="000000"/>
          <w:sz w:val="20"/>
        </w:rPr>
        <w:t xml:space="preserve">Ohrazení nebo oplocení zasahující do veřejných komunikací musí být v noci a za snížené viditelnosti osvětleno výstražným červeným světlem v čele překážky a dále podél komunikace ve vzdálenosti minimálně každých </w:t>
      </w:r>
      <w:smartTag w:uri="urn:schemas-microsoft-com:office:smarttags" w:element="metricconverter">
        <w:smartTagPr>
          <w:attr w:name="ProductID" w:val="50 m"/>
        </w:smartTagPr>
        <w:r w:rsidRPr="004437EF">
          <w:rPr>
            <w:rFonts w:ascii="Arial" w:hAnsi="Arial" w:cs="Arial"/>
            <w:color w:val="000000"/>
            <w:sz w:val="20"/>
          </w:rPr>
          <w:t>50 m</w:t>
        </w:r>
      </w:smartTag>
      <w:r w:rsidRPr="004437EF">
        <w:rPr>
          <w:rFonts w:ascii="Arial" w:hAnsi="Arial" w:cs="Arial"/>
          <w:color w:val="000000"/>
          <w:sz w:val="20"/>
        </w:rPr>
        <w:t>.</w:t>
      </w:r>
    </w:p>
    <w:p w:rsidR="004437EF" w:rsidRPr="004437EF" w:rsidRDefault="004437EF" w:rsidP="00920519">
      <w:pPr>
        <w:numPr>
          <w:ilvl w:val="0"/>
          <w:numId w:val="27"/>
        </w:numPr>
        <w:suppressAutoHyphens w:val="0"/>
        <w:autoSpaceDE w:val="0"/>
        <w:autoSpaceDN w:val="0"/>
        <w:adjustRightInd w:val="0"/>
        <w:ind w:hanging="720"/>
        <w:rPr>
          <w:rFonts w:ascii="Arial" w:hAnsi="Arial" w:cs="Arial"/>
          <w:color w:val="000000"/>
          <w:sz w:val="20"/>
        </w:rPr>
      </w:pPr>
      <w:r w:rsidRPr="004437EF">
        <w:rPr>
          <w:rFonts w:ascii="Arial" w:hAnsi="Arial" w:cs="Arial"/>
          <w:color w:val="000000"/>
          <w:sz w:val="20"/>
        </w:rPr>
        <w:lastRenderedPageBreak/>
        <w:t>Veškeré vstupy na staveniště, montážní prostory a přístupové cesty, které k nim vedou, musí být označeny bezpečnostními značkami a tabulkami</w:t>
      </w:r>
      <w:r w:rsidRPr="004437EF">
        <w:rPr>
          <w:rFonts w:ascii="Arial" w:hAnsi="Arial" w:cs="Arial"/>
          <w:color w:val="000000"/>
          <w:position w:val="6"/>
          <w:sz w:val="20"/>
        </w:rPr>
        <w:t xml:space="preserve"> </w:t>
      </w:r>
      <w:r w:rsidRPr="004437EF">
        <w:rPr>
          <w:rFonts w:ascii="Arial" w:hAnsi="Arial" w:cs="Arial"/>
          <w:color w:val="000000"/>
          <w:sz w:val="20"/>
        </w:rPr>
        <w:t xml:space="preserve">se zákazem vstupu na staveniště nepovolaným osobám. Oplocení staveniště musí mít uzamykatelné vstupy a výstupy, mimo stavenišť (pracovišť) podle odstavců 2, 4, </w:t>
      </w:r>
      <w:smartTag w:uri="urn:schemas-microsoft-com:office:smarttags" w:element="metricconverter">
        <w:smartTagPr>
          <w:attr w:name="ProductID" w:val="6 a"/>
        </w:smartTagPr>
        <w:r w:rsidRPr="004437EF">
          <w:rPr>
            <w:rFonts w:ascii="Arial" w:hAnsi="Arial" w:cs="Arial"/>
            <w:color w:val="000000"/>
            <w:sz w:val="20"/>
          </w:rPr>
          <w:t>6 a</w:t>
        </w:r>
      </w:smartTag>
      <w:r w:rsidRPr="004437EF">
        <w:rPr>
          <w:rFonts w:ascii="Arial" w:hAnsi="Arial" w:cs="Arial"/>
          <w:color w:val="000000"/>
          <w:sz w:val="20"/>
        </w:rPr>
        <w:t xml:space="preserve"> 7.</w:t>
      </w:r>
    </w:p>
    <w:p w:rsidR="004437EF" w:rsidRPr="004437EF" w:rsidRDefault="004437EF" w:rsidP="00920519">
      <w:pPr>
        <w:numPr>
          <w:ilvl w:val="0"/>
          <w:numId w:val="27"/>
        </w:numPr>
        <w:suppressAutoHyphens w:val="0"/>
        <w:autoSpaceDE w:val="0"/>
        <w:autoSpaceDN w:val="0"/>
        <w:adjustRightInd w:val="0"/>
        <w:ind w:hanging="720"/>
        <w:rPr>
          <w:rFonts w:ascii="Arial" w:hAnsi="Arial" w:cs="Arial"/>
          <w:color w:val="000000"/>
          <w:sz w:val="20"/>
        </w:rPr>
      </w:pPr>
      <w:r w:rsidRPr="004437EF">
        <w:rPr>
          <w:rFonts w:ascii="Arial" w:hAnsi="Arial" w:cs="Arial"/>
          <w:color w:val="000000"/>
          <w:sz w:val="20"/>
        </w:rPr>
        <w:t>Na staveništích (pracovištích) kde pracují i zahraniční pracovníci musí být pro výstražná nebo nařizující bezpečnostní sdělení použito vhodného symbolu.</w:t>
      </w:r>
    </w:p>
    <w:p w:rsidR="004437EF" w:rsidRDefault="004437EF" w:rsidP="00920519">
      <w:pPr>
        <w:numPr>
          <w:ilvl w:val="0"/>
          <w:numId w:val="27"/>
        </w:numPr>
        <w:suppressAutoHyphens w:val="0"/>
        <w:autoSpaceDE w:val="0"/>
        <w:autoSpaceDN w:val="0"/>
        <w:adjustRightInd w:val="0"/>
        <w:ind w:hanging="720"/>
        <w:rPr>
          <w:rFonts w:ascii="Arial" w:hAnsi="Arial" w:cs="Arial"/>
          <w:color w:val="000000"/>
          <w:sz w:val="20"/>
        </w:rPr>
      </w:pPr>
      <w:r w:rsidRPr="004437EF">
        <w:rPr>
          <w:rFonts w:ascii="Arial" w:hAnsi="Arial" w:cs="Arial"/>
          <w:color w:val="000000"/>
          <w:sz w:val="20"/>
        </w:rPr>
        <w:t>Po celou dobu výstavby musí být účinným způsobem udržován bezpečný stav pracovních ploch i přístupových komunikací na staveništi (pracovišti).</w:t>
      </w:r>
    </w:p>
    <w:p w:rsidR="004437EF" w:rsidRPr="00920519" w:rsidRDefault="00920519" w:rsidP="00920519">
      <w:pPr>
        <w:numPr>
          <w:ilvl w:val="0"/>
          <w:numId w:val="27"/>
        </w:numPr>
        <w:suppressAutoHyphens w:val="0"/>
        <w:autoSpaceDE w:val="0"/>
        <w:autoSpaceDN w:val="0"/>
        <w:adjustRightInd w:val="0"/>
        <w:ind w:hanging="720"/>
        <w:rPr>
          <w:rFonts w:ascii="Arial" w:hAnsi="Arial" w:cs="Arial"/>
          <w:color w:val="000000"/>
          <w:sz w:val="20"/>
        </w:rPr>
      </w:pPr>
      <w:r>
        <w:rPr>
          <w:rFonts w:ascii="Arial" w:hAnsi="Arial" w:cs="Arial"/>
          <w:color w:val="000000"/>
          <w:sz w:val="20"/>
        </w:rPr>
        <w:t>P</w:t>
      </w:r>
      <w:r w:rsidR="004437EF" w:rsidRPr="00920519">
        <w:rPr>
          <w:rFonts w:ascii="Arial" w:hAnsi="Arial" w:cs="Arial"/>
          <w:color w:val="000000"/>
          <w:sz w:val="20"/>
        </w:rPr>
        <w:t>ři stavebních pracích za snížené viditelnosti se musí zajistit dostatečné osvětlení.</w:t>
      </w:r>
    </w:p>
    <w:p w:rsidR="002A0CB2" w:rsidRPr="00920519" w:rsidRDefault="00920519" w:rsidP="000C7449">
      <w:pPr>
        <w:rPr>
          <w:rFonts w:ascii="Arial" w:hAnsi="Arial"/>
          <w:sz w:val="20"/>
          <w:u w:val="single"/>
        </w:rPr>
      </w:pPr>
      <w:r w:rsidRPr="00920519">
        <w:rPr>
          <w:rFonts w:ascii="Arial" w:hAnsi="Arial"/>
          <w:sz w:val="20"/>
          <w:u w:val="single"/>
        </w:rPr>
        <w:t>Požadované průzkumy</w:t>
      </w:r>
    </w:p>
    <w:p w:rsidR="00920519" w:rsidRPr="00920519" w:rsidRDefault="00920519" w:rsidP="00920519">
      <w:pPr>
        <w:suppressAutoHyphens w:val="0"/>
        <w:autoSpaceDE w:val="0"/>
        <w:autoSpaceDN w:val="0"/>
        <w:adjustRightInd w:val="0"/>
        <w:rPr>
          <w:rFonts w:ascii="Arial" w:hAnsi="Arial" w:cs="Arial"/>
          <w:color w:val="000000"/>
          <w:sz w:val="20"/>
        </w:rPr>
      </w:pPr>
      <w:r w:rsidRPr="00920519">
        <w:rPr>
          <w:rFonts w:ascii="Arial" w:hAnsi="Arial" w:cs="Arial"/>
          <w:color w:val="000000"/>
          <w:sz w:val="20"/>
        </w:rPr>
        <w:t xml:space="preserve">Průzkum přírodních podmínek se nevyžaduje </w:t>
      </w:r>
      <w:r>
        <w:rPr>
          <w:rFonts w:ascii="Arial" w:hAnsi="Arial" w:cs="Arial"/>
          <w:color w:val="000000"/>
          <w:sz w:val="20"/>
        </w:rPr>
        <w:t xml:space="preserve">jen </w:t>
      </w:r>
      <w:r w:rsidRPr="00920519">
        <w:rPr>
          <w:rFonts w:ascii="Arial" w:hAnsi="Arial" w:cs="Arial"/>
          <w:color w:val="000000"/>
          <w:sz w:val="20"/>
        </w:rPr>
        <w:t xml:space="preserve">pro zemní práce do objemu </w:t>
      </w:r>
      <w:smartTag w:uri="urn:schemas-microsoft-com:office:smarttags" w:element="metricconverter">
        <w:smartTagPr>
          <w:attr w:name="ProductID" w:val="100 m3"/>
        </w:smartTagPr>
        <w:r w:rsidRPr="00920519">
          <w:rPr>
            <w:rFonts w:ascii="Arial" w:hAnsi="Arial" w:cs="Arial"/>
            <w:color w:val="000000"/>
            <w:sz w:val="20"/>
          </w:rPr>
          <w:t>100 m</w:t>
        </w:r>
        <w:r w:rsidRPr="00920519">
          <w:rPr>
            <w:rFonts w:ascii="Arial" w:hAnsi="Arial" w:cs="Arial"/>
            <w:color w:val="000000"/>
            <w:position w:val="6"/>
            <w:sz w:val="20"/>
          </w:rPr>
          <w:t>3</w:t>
        </w:r>
      </w:smartTag>
      <w:r w:rsidRPr="00920519">
        <w:rPr>
          <w:rFonts w:ascii="Arial" w:hAnsi="Arial" w:cs="Arial"/>
          <w:color w:val="000000"/>
          <w:sz w:val="20"/>
        </w:rPr>
        <w:t xml:space="preserve"> výkopu a hloubky maximálně </w:t>
      </w:r>
      <w:smartTag w:uri="urn:schemas-microsoft-com:office:smarttags" w:element="metricconverter">
        <w:smartTagPr>
          <w:attr w:name="ProductID" w:val="2 m"/>
        </w:smartTagPr>
        <w:r w:rsidRPr="00920519">
          <w:rPr>
            <w:rFonts w:ascii="Arial" w:hAnsi="Arial" w:cs="Arial"/>
            <w:color w:val="000000"/>
            <w:sz w:val="20"/>
          </w:rPr>
          <w:t>2 m</w:t>
        </w:r>
      </w:smartTag>
      <w:r w:rsidRPr="00920519">
        <w:rPr>
          <w:rFonts w:ascii="Arial" w:hAnsi="Arial" w:cs="Arial"/>
          <w:color w:val="000000"/>
          <w:sz w:val="20"/>
        </w:rPr>
        <w:t xml:space="preserve"> a při opravách podzemních vedení, pokud jsou známé geologické a hydrogeologické poměry a fyzikálně mechanické vlastnosti zemin z předcházejícího provádění zemních prací.</w:t>
      </w:r>
    </w:p>
    <w:p w:rsidR="00920519" w:rsidRDefault="00920519" w:rsidP="00920519">
      <w:pPr>
        <w:suppressAutoHyphens w:val="0"/>
        <w:autoSpaceDE w:val="0"/>
        <w:autoSpaceDN w:val="0"/>
        <w:adjustRightInd w:val="0"/>
        <w:rPr>
          <w:rFonts w:ascii="Arial" w:hAnsi="Arial" w:cs="Arial"/>
          <w:color w:val="000000"/>
          <w:sz w:val="20"/>
        </w:rPr>
      </w:pPr>
      <w:r w:rsidRPr="00920519">
        <w:rPr>
          <w:rFonts w:ascii="Arial" w:hAnsi="Arial" w:cs="Arial"/>
          <w:color w:val="000000"/>
          <w:sz w:val="20"/>
        </w:rPr>
        <w:t>Před zahájením zemních prací musí dodavatel stavebních prací ověřit na staveništi (pracovišti) inženýrské sítě, podzemní prostory, prosakování nebo výron škodlivých látek a ve spolupráci s projektantem stanovit opatření k zajištění bezpečnosti práce.</w:t>
      </w:r>
    </w:p>
    <w:p w:rsidR="00920519" w:rsidRPr="00920519" w:rsidRDefault="00920519" w:rsidP="00920519">
      <w:pPr>
        <w:suppressAutoHyphens w:val="0"/>
        <w:autoSpaceDE w:val="0"/>
        <w:autoSpaceDN w:val="0"/>
        <w:adjustRightInd w:val="0"/>
        <w:rPr>
          <w:rFonts w:ascii="Arial" w:hAnsi="Arial" w:cs="Arial"/>
          <w:color w:val="000000"/>
          <w:sz w:val="20"/>
          <w:u w:val="single"/>
        </w:rPr>
      </w:pPr>
      <w:r w:rsidRPr="00920519">
        <w:rPr>
          <w:rFonts w:ascii="Arial" w:hAnsi="Arial" w:cs="Arial"/>
          <w:color w:val="000000"/>
          <w:sz w:val="20"/>
          <w:u w:val="single"/>
        </w:rPr>
        <w:t>Vyznačení inženýrských sítí</w:t>
      </w:r>
    </w:p>
    <w:p w:rsidR="00920519" w:rsidRPr="00920519" w:rsidRDefault="00920519" w:rsidP="00920519">
      <w:pPr>
        <w:suppressAutoHyphens w:val="0"/>
        <w:autoSpaceDE w:val="0"/>
        <w:autoSpaceDN w:val="0"/>
        <w:adjustRightInd w:val="0"/>
        <w:rPr>
          <w:rFonts w:ascii="Arial" w:hAnsi="Arial" w:cs="Arial"/>
          <w:color w:val="000000"/>
          <w:sz w:val="20"/>
        </w:rPr>
      </w:pPr>
      <w:r w:rsidRPr="00920519">
        <w:rPr>
          <w:rFonts w:ascii="Arial" w:hAnsi="Arial" w:cs="Arial"/>
          <w:color w:val="000000"/>
          <w:sz w:val="20"/>
        </w:rPr>
        <w:t>Před odevzdáním staveniště investor písemně odevzdá a dodavatel stavebních prací převezme vyznačení inženýrských sítí a jiných překážek. V případě, že nebyly zjištěny žádné inženýrské sítě nebo jiné překážky, potvrdí toto investor dodavateli stavebních prací.</w:t>
      </w:r>
    </w:p>
    <w:p w:rsidR="00920519" w:rsidRDefault="00920519" w:rsidP="00920519">
      <w:pPr>
        <w:suppressAutoHyphens w:val="0"/>
        <w:autoSpaceDE w:val="0"/>
        <w:autoSpaceDN w:val="0"/>
        <w:adjustRightInd w:val="0"/>
        <w:rPr>
          <w:rFonts w:ascii="Arial" w:hAnsi="Arial" w:cs="Arial"/>
          <w:color w:val="000000"/>
          <w:sz w:val="20"/>
        </w:rPr>
      </w:pPr>
      <w:r w:rsidRPr="00920519">
        <w:rPr>
          <w:rFonts w:ascii="Arial" w:hAnsi="Arial" w:cs="Arial"/>
          <w:color w:val="000000"/>
          <w:sz w:val="20"/>
        </w:rPr>
        <w:t xml:space="preserve">Před započetím zemních prací musí být odpovědným pracovníkem zajištěno na terénu vyznačení tras podzemních vedení inženýrských sítí a jiných překážek. S druhem inženýrských sítí, jejich trasami a hloubkou uložení a s jejich ochrannými pásmy musí být seznámeni pracovníci, kteří budou zemní práce provádět. Toto platí i pro trasy inženýrských sítí v blízkosti staveniště, které by mohly </w:t>
      </w:r>
      <w:r>
        <w:rPr>
          <w:rFonts w:ascii="Arial" w:hAnsi="Arial" w:cs="Arial"/>
          <w:color w:val="000000"/>
          <w:sz w:val="20"/>
        </w:rPr>
        <w:t>být stavební činností narušeny.</w:t>
      </w:r>
    </w:p>
    <w:p w:rsidR="00920519" w:rsidRDefault="00920519" w:rsidP="00920519">
      <w:pPr>
        <w:suppressAutoHyphens w:val="0"/>
        <w:autoSpaceDE w:val="0"/>
        <w:autoSpaceDN w:val="0"/>
        <w:adjustRightInd w:val="0"/>
        <w:rPr>
          <w:rFonts w:ascii="Arial" w:hAnsi="Arial" w:cs="Arial"/>
          <w:color w:val="000000"/>
          <w:sz w:val="20"/>
        </w:rPr>
      </w:pPr>
      <w:r w:rsidRPr="00920519">
        <w:rPr>
          <w:rFonts w:ascii="Arial" w:hAnsi="Arial" w:cs="Arial"/>
          <w:color w:val="000000"/>
          <w:sz w:val="20"/>
        </w:rPr>
        <w:t>Při odstraňování poruch, při haváriích, při jednoduchých ručních pracích, u kterých se nezpracovává výkresová část projektové dokumentace, určí způsob zajištění inženýrských sítí a bezpečnost práce odpovědný pracovník dodavatele stavebních prací.</w:t>
      </w:r>
    </w:p>
    <w:p w:rsidR="00920519" w:rsidRPr="00920519" w:rsidRDefault="00920519" w:rsidP="00920519">
      <w:pPr>
        <w:suppressAutoHyphens w:val="0"/>
        <w:autoSpaceDE w:val="0"/>
        <w:autoSpaceDN w:val="0"/>
        <w:adjustRightInd w:val="0"/>
        <w:rPr>
          <w:rFonts w:ascii="Arial" w:hAnsi="Arial" w:cs="Arial"/>
          <w:color w:val="000000"/>
          <w:sz w:val="20"/>
          <w:u w:val="single"/>
        </w:rPr>
      </w:pPr>
      <w:r w:rsidRPr="00920519">
        <w:rPr>
          <w:rFonts w:ascii="Arial" w:hAnsi="Arial" w:cs="Arial"/>
          <w:color w:val="000000"/>
          <w:sz w:val="20"/>
          <w:u w:val="single"/>
        </w:rPr>
        <w:t xml:space="preserve">Zajištění výkopových prací </w:t>
      </w:r>
    </w:p>
    <w:p w:rsidR="00920519" w:rsidRPr="00920519" w:rsidRDefault="00920519" w:rsidP="00920519">
      <w:pPr>
        <w:suppressAutoHyphens w:val="0"/>
        <w:autoSpaceDE w:val="0"/>
        <w:autoSpaceDN w:val="0"/>
        <w:adjustRightInd w:val="0"/>
        <w:rPr>
          <w:rFonts w:ascii="Arial" w:hAnsi="Arial" w:cs="Arial"/>
          <w:color w:val="000000"/>
          <w:sz w:val="20"/>
        </w:rPr>
      </w:pPr>
      <w:r w:rsidRPr="00920519">
        <w:rPr>
          <w:rFonts w:ascii="Arial" w:hAnsi="Arial" w:cs="Arial"/>
          <w:color w:val="000000"/>
          <w:sz w:val="20"/>
        </w:rPr>
        <w:t xml:space="preserve">Výkopy v obydleném území, na veřejných prostranstvích a v uzavřených objektech, kde se současně provádějí i jiné práce, musí být zakryty nebo u okraje, kde hrozí nebezpečí pádu do výkopu, musí být zajištěny. Je-li zajištění ve větší vzdálenosti než </w:t>
      </w:r>
      <w:smartTag w:uri="urn:schemas-microsoft-com:office:smarttags" w:element="metricconverter">
        <w:smartTagPr>
          <w:attr w:name="ProductID" w:val="1,5 m"/>
        </w:smartTagPr>
        <w:r w:rsidRPr="00920519">
          <w:rPr>
            <w:rFonts w:ascii="Arial" w:hAnsi="Arial" w:cs="Arial"/>
            <w:color w:val="000000"/>
            <w:sz w:val="20"/>
          </w:rPr>
          <w:t>1,5 m</w:t>
        </w:r>
      </w:smartTag>
      <w:r w:rsidRPr="00920519">
        <w:rPr>
          <w:rFonts w:ascii="Arial" w:hAnsi="Arial" w:cs="Arial"/>
          <w:color w:val="000000"/>
          <w:sz w:val="20"/>
        </w:rPr>
        <w:t xml:space="preserve"> od hrany výkopu, považuje se za vyhovující, zábrana jednotyčovým zábradlím o výšce </w:t>
      </w:r>
      <w:smartTag w:uri="urn:schemas-microsoft-com:office:smarttags" w:element="metricconverter">
        <w:smartTagPr>
          <w:attr w:name="ProductID" w:val="1,1 m"/>
        </w:smartTagPr>
        <w:r w:rsidRPr="00920519">
          <w:rPr>
            <w:rFonts w:ascii="Arial" w:hAnsi="Arial" w:cs="Arial"/>
            <w:color w:val="000000"/>
            <w:sz w:val="20"/>
          </w:rPr>
          <w:t>1,1 m</w:t>
        </w:r>
      </w:smartTag>
      <w:r w:rsidRPr="00920519">
        <w:rPr>
          <w:rFonts w:ascii="Arial" w:hAnsi="Arial" w:cs="Arial"/>
          <w:color w:val="000000"/>
          <w:sz w:val="20"/>
        </w:rPr>
        <w:t xml:space="preserve">, nápadná překážka nejméně </w:t>
      </w:r>
      <w:smartTag w:uri="urn:schemas-microsoft-com:office:smarttags" w:element="metricconverter">
        <w:smartTagPr>
          <w:attr w:name="ProductID" w:val="0,6 m"/>
        </w:smartTagPr>
        <w:r w:rsidRPr="00920519">
          <w:rPr>
            <w:rFonts w:ascii="Arial" w:hAnsi="Arial" w:cs="Arial"/>
            <w:color w:val="000000"/>
            <w:sz w:val="20"/>
          </w:rPr>
          <w:t>0,6 m</w:t>
        </w:r>
      </w:smartTag>
      <w:r w:rsidRPr="00920519">
        <w:rPr>
          <w:rFonts w:ascii="Arial" w:hAnsi="Arial" w:cs="Arial"/>
          <w:color w:val="000000"/>
          <w:sz w:val="20"/>
        </w:rPr>
        <w:t xml:space="preserve"> vysoká nebo materiál z výkopu uložený v kyprém stavu do výše nejméně </w:t>
      </w:r>
      <w:smartTag w:uri="urn:schemas-microsoft-com:office:smarttags" w:element="metricconverter">
        <w:smartTagPr>
          <w:attr w:name="ProductID" w:val="0,9 m"/>
        </w:smartTagPr>
        <w:r w:rsidRPr="00920519">
          <w:rPr>
            <w:rFonts w:ascii="Arial" w:hAnsi="Arial" w:cs="Arial"/>
            <w:color w:val="000000"/>
            <w:sz w:val="20"/>
          </w:rPr>
          <w:t>0,9 m</w:t>
        </w:r>
      </w:smartTag>
      <w:r w:rsidRPr="00920519">
        <w:rPr>
          <w:rFonts w:ascii="Arial" w:hAnsi="Arial" w:cs="Arial"/>
          <w:color w:val="000000"/>
          <w:sz w:val="20"/>
        </w:rPr>
        <w:t>.</w:t>
      </w:r>
    </w:p>
    <w:p w:rsidR="00920519" w:rsidRPr="00920519" w:rsidRDefault="00920519" w:rsidP="00920519">
      <w:pPr>
        <w:suppressAutoHyphens w:val="0"/>
        <w:autoSpaceDE w:val="0"/>
        <w:autoSpaceDN w:val="0"/>
        <w:adjustRightInd w:val="0"/>
        <w:rPr>
          <w:rFonts w:ascii="Arial" w:hAnsi="Arial" w:cs="Arial"/>
          <w:color w:val="000000"/>
          <w:sz w:val="20"/>
        </w:rPr>
      </w:pPr>
      <w:r w:rsidRPr="00920519">
        <w:rPr>
          <w:rFonts w:ascii="Arial" w:hAnsi="Arial" w:cs="Arial"/>
          <w:color w:val="000000"/>
          <w:sz w:val="20"/>
        </w:rPr>
        <w:t xml:space="preserve">Výkopy přiléhající k veřejným komunikacím nebo zasahující do nich, musí být opatřeny výstražnou dopravní značkou. V noci a za snížené viditelnosti musí být označeny červeným výstražným světlem na začátku a na konci výkopu, případně v jiných nebezpečných místech podle místních podmínek. V mezilehlém prostoru mohou být výstražná světla od sebe vzdálena nejvýše </w:t>
      </w:r>
      <w:smartTag w:uri="urn:schemas-microsoft-com:office:smarttags" w:element="metricconverter">
        <w:smartTagPr>
          <w:attr w:name="ProductID" w:val="50 m"/>
        </w:smartTagPr>
        <w:r w:rsidRPr="00920519">
          <w:rPr>
            <w:rFonts w:ascii="Arial" w:hAnsi="Arial" w:cs="Arial"/>
            <w:color w:val="000000"/>
            <w:sz w:val="20"/>
          </w:rPr>
          <w:t>50 m</w:t>
        </w:r>
      </w:smartTag>
      <w:r w:rsidRPr="00920519">
        <w:rPr>
          <w:rFonts w:ascii="Arial" w:hAnsi="Arial" w:cs="Arial"/>
          <w:color w:val="000000"/>
          <w:sz w:val="20"/>
        </w:rPr>
        <w:t>.</w:t>
      </w:r>
    </w:p>
    <w:p w:rsidR="00920519" w:rsidRPr="00920519" w:rsidRDefault="00920519" w:rsidP="00920519">
      <w:pPr>
        <w:suppressAutoHyphens w:val="0"/>
        <w:autoSpaceDE w:val="0"/>
        <w:autoSpaceDN w:val="0"/>
        <w:adjustRightInd w:val="0"/>
        <w:rPr>
          <w:rFonts w:ascii="Arial" w:hAnsi="Arial" w:cs="Arial"/>
          <w:color w:val="000000"/>
          <w:sz w:val="20"/>
        </w:rPr>
      </w:pPr>
      <w:r w:rsidRPr="00920519">
        <w:rPr>
          <w:rFonts w:ascii="Arial" w:hAnsi="Arial" w:cs="Arial"/>
          <w:color w:val="000000"/>
          <w:sz w:val="20"/>
        </w:rPr>
        <w:t xml:space="preserve">Přes výkopy hlubší než </w:t>
      </w:r>
      <w:smartTag w:uri="urn:schemas-microsoft-com:office:smarttags" w:element="metricconverter">
        <w:smartTagPr>
          <w:attr w:name="ProductID" w:val="0,5 m"/>
        </w:smartTagPr>
        <w:r w:rsidRPr="00920519">
          <w:rPr>
            <w:rFonts w:ascii="Arial" w:hAnsi="Arial" w:cs="Arial"/>
            <w:color w:val="000000"/>
            <w:sz w:val="20"/>
          </w:rPr>
          <w:t>0,5 m</w:t>
        </w:r>
      </w:smartTag>
      <w:r w:rsidRPr="00920519">
        <w:rPr>
          <w:rFonts w:ascii="Arial" w:hAnsi="Arial" w:cs="Arial"/>
          <w:color w:val="000000"/>
          <w:sz w:val="20"/>
        </w:rPr>
        <w:t xml:space="preserve"> se musí zřídit bezpečné přechody o šířce nejméně </w:t>
      </w:r>
      <w:smartTag w:uri="urn:schemas-microsoft-com:office:smarttags" w:element="metricconverter">
        <w:smartTagPr>
          <w:attr w:name="ProductID" w:val="0,75 m"/>
        </w:smartTagPr>
        <w:r w:rsidRPr="00920519">
          <w:rPr>
            <w:rFonts w:ascii="Arial" w:hAnsi="Arial" w:cs="Arial"/>
            <w:color w:val="000000"/>
            <w:sz w:val="20"/>
          </w:rPr>
          <w:t>0,75 m</w:t>
        </w:r>
      </w:smartTag>
      <w:r w:rsidRPr="00920519">
        <w:rPr>
          <w:rFonts w:ascii="Arial" w:hAnsi="Arial" w:cs="Arial"/>
          <w:color w:val="000000"/>
          <w:sz w:val="20"/>
        </w:rPr>
        <w:t xml:space="preserve">, na veřejných prostranstvích bez ohledu na hloubku výkopu, musí být přechody široké nejméně </w:t>
      </w:r>
      <w:smartTag w:uri="urn:schemas-microsoft-com:office:smarttags" w:element="metricconverter">
        <w:smartTagPr>
          <w:attr w:name="ProductID" w:val="1,5 m"/>
        </w:smartTagPr>
        <w:r w:rsidRPr="00920519">
          <w:rPr>
            <w:rFonts w:ascii="Arial" w:hAnsi="Arial" w:cs="Arial"/>
            <w:color w:val="000000"/>
            <w:sz w:val="20"/>
          </w:rPr>
          <w:t>1,5 m</w:t>
        </w:r>
      </w:smartTag>
      <w:r w:rsidRPr="00920519">
        <w:rPr>
          <w:rFonts w:ascii="Arial" w:hAnsi="Arial" w:cs="Arial"/>
          <w:color w:val="000000"/>
          <w:sz w:val="20"/>
        </w:rPr>
        <w:t xml:space="preserve">. Přechody nad výkopem hlubokým do </w:t>
      </w:r>
      <w:smartTag w:uri="urn:schemas-microsoft-com:office:smarttags" w:element="metricconverter">
        <w:smartTagPr>
          <w:attr w:name="ProductID" w:val="1,5 m"/>
        </w:smartTagPr>
        <w:r w:rsidRPr="00920519">
          <w:rPr>
            <w:rFonts w:ascii="Arial" w:hAnsi="Arial" w:cs="Arial"/>
            <w:color w:val="000000"/>
            <w:sz w:val="20"/>
          </w:rPr>
          <w:t>1,5 m</w:t>
        </w:r>
      </w:smartTag>
      <w:r w:rsidRPr="00920519">
        <w:rPr>
          <w:rFonts w:ascii="Arial" w:hAnsi="Arial" w:cs="Arial"/>
          <w:color w:val="000000"/>
          <w:sz w:val="20"/>
        </w:rPr>
        <w:t xml:space="preserve"> musí být vybaveny oboustranným jednotyčovým zábradlím o výšce </w:t>
      </w:r>
      <w:smartTag w:uri="urn:schemas-microsoft-com:office:smarttags" w:element="metricconverter">
        <w:smartTagPr>
          <w:attr w:name="ProductID" w:val="1,1 m"/>
        </w:smartTagPr>
        <w:r w:rsidRPr="00920519">
          <w:rPr>
            <w:rFonts w:ascii="Arial" w:hAnsi="Arial" w:cs="Arial"/>
            <w:color w:val="000000"/>
            <w:sz w:val="20"/>
          </w:rPr>
          <w:t>1,1 m</w:t>
        </w:r>
      </w:smartTag>
      <w:r w:rsidRPr="00920519">
        <w:rPr>
          <w:rFonts w:ascii="Arial" w:hAnsi="Arial" w:cs="Arial"/>
          <w:color w:val="000000"/>
          <w:sz w:val="20"/>
        </w:rPr>
        <w:t xml:space="preserve">, na veřejných prostranstvích oboustranným dvoutyčovým zábradlím se zarážkou. Přechody nad výkopy o hloubce nad </w:t>
      </w:r>
      <w:smartTag w:uri="urn:schemas-microsoft-com:office:smarttags" w:element="metricconverter">
        <w:smartTagPr>
          <w:attr w:name="ProductID" w:val="1,5 m"/>
        </w:smartTagPr>
        <w:r w:rsidRPr="00920519">
          <w:rPr>
            <w:rFonts w:ascii="Arial" w:hAnsi="Arial" w:cs="Arial"/>
            <w:color w:val="000000"/>
            <w:sz w:val="20"/>
          </w:rPr>
          <w:t>1,5 m</w:t>
        </w:r>
      </w:smartTag>
      <w:r w:rsidRPr="00920519">
        <w:rPr>
          <w:rFonts w:ascii="Arial" w:hAnsi="Arial" w:cs="Arial"/>
          <w:color w:val="000000"/>
          <w:sz w:val="20"/>
        </w:rPr>
        <w:t xml:space="preserve"> musí být vybaveny oboustranným dvoutyčovým zábradlím se zarážkou.</w:t>
      </w:r>
    </w:p>
    <w:p w:rsidR="00920519" w:rsidRPr="00920519" w:rsidRDefault="00920519" w:rsidP="00920519">
      <w:pPr>
        <w:suppressAutoHyphens w:val="0"/>
        <w:autoSpaceDE w:val="0"/>
        <w:autoSpaceDN w:val="0"/>
        <w:adjustRightInd w:val="0"/>
        <w:rPr>
          <w:rFonts w:ascii="Arial" w:hAnsi="Arial" w:cs="Arial"/>
          <w:color w:val="000000"/>
          <w:sz w:val="20"/>
        </w:rPr>
      </w:pPr>
      <w:r w:rsidRPr="00920519">
        <w:rPr>
          <w:rFonts w:ascii="Arial" w:hAnsi="Arial" w:cs="Arial"/>
          <w:color w:val="000000"/>
          <w:sz w:val="20"/>
        </w:rPr>
        <w:t xml:space="preserve">Pro pracovníky pracující ve výkopech musí být zřízen bezpečný sestup (výstup). Ve výkopech hlubších než </w:t>
      </w:r>
      <w:smartTag w:uri="urn:schemas-microsoft-com:office:smarttags" w:element="metricconverter">
        <w:smartTagPr>
          <w:attr w:name="ProductID" w:val="1,5 m"/>
        </w:smartTagPr>
        <w:r w:rsidRPr="00920519">
          <w:rPr>
            <w:rFonts w:ascii="Arial" w:hAnsi="Arial" w:cs="Arial"/>
            <w:color w:val="000000"/>
            <w:sz w:val="20"/>
          </w:rPr>
          <w:t>1,5 m</w:t>
        </w:r>
      </w:smartTag>
      <w:r w:rsidRPr="00920519">
        <w:rPr>
          <w:rFonts w:ascii="Arial" w:hAnsi="Arial" w:cs="Arial"/>
          <w:color w:val="000000"/>
          <w:sz w:val="20"/>
        </w:rPr>
        <w:t xml:space="preserve"> musí být zřízeny sestupy (výstupy) od sebe vzdálené nejvýše </w:t>
      </w:r>
      <w:smartTag w:uri="urn:schemas-microsoft-com:office:smarttags" w:element="metricconverter">
        <w:smartTagPr>
          <w:attr w:name="ProductID" w:val="30 m"/>
        </w:smartTagPr>
        <w:r w:rsidRPr="00920519">
          <w:rPr>
            <w:rFonts w:ascii="Arial" w:hAnsi="Arial" w:cs="Arial"/>
            <w:color w:val="000000"/>
            <w:sz w:val="20"/>
          </w:rPr>
          <w:t>30 m</w:t>
        </w:r>
      </w:smartTag>
      <w:r w:rsidRPr="00920519">
        <w:rPr>
          <w:rFonts w:ascii="Arial" w:hAnsi="Arial" w:cs="Arial"/>
          <w:color w:val="000000"/>
          <w:sz w:val="20"/>
        </w:rPr>
        <w:t>.</w:t>
      </w:r>
    </w:p>
    <w:p w:rsidR="00920519" w:rsidRPr="00920519" w:rsidRDefault="00920519" w:rsidP="00920519">
      <w:pPr>
        <w:suppressAutoHyphens w:val="0"/>
        <w:autoSpaceDE w:val="0"/>
        <w:autoSpaceDN w:val="0"/>
        <w:adjustRightInd w:val="0"/>
        <w:rPr>
          <w:rFonts w:ascii="Arial" w:hAnsi="Arial" w:cs="Arial"/>
          <w:color w:val="000000"/>
          <w:sz w:val="20"/>
        </w:rPr>
      </w:pPr>
    </w:p>
    <w:p w:rsidR="000C7449" w:rsidRPr="000814B2" w:rsidRDefault="000C7449" w:rsidP="000C7449">
      <w:pPr>
        <w:pStyle w:val="Styl5"/>
        <w:rPr>
          <w:rFonts w:ascii="Arial" w:hAnsi="Arial" w:cs="Arial"/>
          <w:b w:val="0"/>
          <w:i/>
          <w:sz w:val="20"/>
          <w:szCs w:val="20"/>
        </w:rPr>
      </w:pPr>
      <w:r>
        <w:rPr>
          <w:rFonts w:ascii="Arial" w:hAnsi="Arial" w:cs="Arial"/>
          <w:b w:val="0"/>
          <w:i/>
          <w:sz w:val="20"/>
          <w:szCs w:val="20"/>
        </w:rPr>
        <w:t>e</w:t>
      </w:r>
      <w:r w:rsidRPr="000814B2">
        <w:rPr>
          <w:rFonts w:ascii="Arial" w:hAnsi="Arial" w:cs="Arial"/>
          <w:b w:val="0"/>
          <w:i/>
          <w:sz w:val="20"/>
          <w:szCs w:val="20"/>
        </w:rPr>
        <w:t>) ochrana okolí staveniště a požadavky na související asanace, demolice, kácení dřevin</w:t>
      </w:r>
    </w:p>
    <w:p w:rsidR="000C7449" w:rsidRPr="000814B2" w:rsidRDefault="000C7449" w:rsidP="000C7449">
      <w:pPr>
        <w:pStyle w:val="Styl5"/>
        <w:rPr>
          <w:rFonts w:ascii="Arial" w:hAnsi="Arial" w:cs="Arial"/>
          <w:b w:val="0"/>
          <w:sz w:val="20"/>
          <w:szCs w:val="20"/>
          <w:u w:val="single"/>
        </w:rPr>
      </w:pPr>
      <w:r w:rsidRPr="000814B2">
        <w:rPr>
          <w:rFonts w:ascii="Arial" w:hAnsi="Arial" w:cs="Arial"/>
          <w:b w:val="0"/>
          <w:sz w:val="20"/>
          <w:szCs w:val="20"/>
          <w:u w:val="single"/>
        </w:rPr>
        <w:t>. Ochrana okolí stavby před nepříznivými účinky stavební činnosti je prováděna několika způsoby:</w:t>
      </w:r>
    </w:p>
    <w:p w:rsidR="000C7449" w:rsidRPr="000814B2" w:rsidRDefault="000C7449" w:rsidP="000C7449">
      <w:pPr>
        <w:pStyle w:val="Zkladntext"/>
        <w:widowControl/>
        <w:numPr>
          <w:ilvl w:val="0"/>
          <w:numId w:val="5"/>
        </w:numPr>
        <w:suppressAutoHyphens w:val="0"/>
        <w:ind w:left="0" w:firstLine="0"/>
        <w:rPr>
          <w:rFonts w:ascii="Arial" w:hAnsi="Arial" w:cs="Arial"/>
          <w:sz w:val="20"/>
        </w:rPr>
      </w:pPr>
      <w:r w:rsidRPr="000814B2">
        <w:rPr>
          <w:rFonts w:ascii="Arial" w:hAnsi="Arial" w:cs="Arial"/>
          <w:sz w:val="20"/>
        </w:rPr>
        <w:t>K zabezpečení bezpečnosti osob budou prováděna následující opatření:</w:t>
      </w:r>
    </w:p>
    <w:p w:rsidR="000C7449" w:rsidRPr="000814B2" w:rsidRDefault="000C7449" w:rsidP="000C7449">
      <w:pPr>
        <w:pStyle w:val="Zkladntext"/>
        <w:widowControl/>
        <w:numPr>
          <w:ilvl w:val="0"/>
          <w:numId w:val="6"/>
        </w:numPr>
        <w:suppressAutoHyphens w:val="0"/>
        <w:ind w:left="0" w:firstLine="0"/>
        <w:rPr>
          <w:rFonts w:ascii="Arial" w:hAnsi="Arial" w:cs="Arial"/>
          <w:sz w:val="20"/>
        </w:rPr>
      </w:pPr>
      <w:r w:rsidRPr="000814B2">
        <w:rPr>
          <w:rFonts w:ascii="Arial" w:hAnsi="Arial" w:cs="Arial"/>
          <w:sz w:val="20"/>
        </w:rPr>
        <w:t>při stavebních pracích bude lešení a prostor ohrožený pádem stavebního matriálu řádně zabezpečen</w:t>
      </w:r>
    </w:p>
    <w:p w:rsidR="000C7449" w:rsidRPr="000814B2" w:rsidRDefault="000C7449" w:rsidP="000C7449">
      <w:pPr>
        <w:pStyle w:val="Zkladntext"/>
        <w:widowControl/>
        <w:numPr>
          <w:ilvl w:val="0"/>
          <w:numId w:val="5"/>
        </w:numPr>
        <w:suppressAutoHyphens w:val="0"/>
        <w:ind w:left="0" w:firstLine="0"/>
        <w:rPr>
          <w:rFonts w:ascii="Arial" w:hAnsi="Arial" w:cs="Arial"/>
          <w:sz w:val="20"/>
        </w:rPr>
      </w:pPr>
      <w:r w:rsidRPr="000814B2">
        <w:rPr>
          <w:rFonts w:ascii="Arial" w:hAnsi="Arial" w:cs="Arial"/>
          <w:sz w:val="20"/>
        </w:rPr>
        <w:t>Ke snížení prašnosti budou používána účinná opatření (kropení, zakrývání konstrukcí apod.)</w:t>
      </w:r>
    </w:p>
    <w:p w:rsidR="000C7449" w:rsidRPr="000814B2" w:rsidRDefault="000C7449" w:rsidP="000C7449">
      <w:pPr>
        <w:pStyle w:val="Zkladntext"/>
        <w:widowControl/>
        <w:numPr>
          <w:ilvl w:val="0"/>
          <w:numId w:val="5"/>
        </w:numPr>
        <w:suppressAutoHyphens w:val="0"/>
        <w:ind w:left="0" w:firstLine="0"/>
        <w:rPr>
          <w:rFonts w:ascii="Arial" w:hAnsi="Arial" w:cs="Arial"/>
          <w:sz w:val="20"/>
        </w:rPr>
      </w:pPr>
      <w:r w:rsidRPr="000814B2">
        <w:rPr>
          <w:rFonts w:ascii="Arial" w:hAnsi="Arial" w:cs="Arial"/>
          <w:sz w:val="20"/>
        </w:rPr>
        <w:t>K omezení vlivu hluku ze stavební činnosti:</w:t>
      </w:r>
    </w:p>
    <w:p w:rsidR="000C7449" w:rsidRPr="000814B2" w:rsidRDefault="000C7449" w:rsidP="000C7449">
      <w:pPr>
        <w:pStyle w:val="Zkladntext"/>
        <w:widowControl/>
        <w:numPr>
          <w:ilvl w:val="0"/>
          <w:numId w:val="6"/>
        </w:numPr>
        <w:suppressAutoHyphens w:val="0"/>
        <w:ind w:left="0" w:firstLine="0"/>
        <w:rPr>
          <w:rFonts w:ascii="Arial" w:hAnsi="Arial" w:cs="Arial"/>
          <w:sz w:val="20"/>
        </w:rPr>
      </w:pPr>
      <w:r w:rsidRPr="000814B2">
        <w:rPr>
          <w:rFonts w:ascii="Arial" w:hAnsi="Arial" w:cs="Arial"/>
          <w:sz w:val="20"/>
        </w:rPr>
        <w:t xml:space="preserve">bude vymezena pracovní doba pro těžké mechanismy, v provozním řádu budou stanoveny hodiny </w:t>
      </w:r>
      <w:r>
        <w:rPr>
          <w:rFonts w:ascii="Arial" w:hAnsi="Arial" w:cs="Arial"/>
          <w:sz w:val="20"/>
        </w:rPr>
        <w:t xml:space="preserve">pro dopravu dílů těžké montáže, </w:t>
      </w:r>
      <w:r w:rsidRPr="000814B2">
        <w:rPr>
          <w:rFonts w:ascii="Arial" w:hAnsi="Arial" w:cs="Arial"/>
          <w:sz w:val="20"/>
        </w:rPr>
        <w:t>be</w:t>
      </w:r>
      <w:r>
        <w:rPr>
          <w:rFonts w:ascii="Arial" w:hAnsi="Arial" w:cs="Arial"/>
          <w:sz w:val="20"/>
        </w:rPr>
        <w:t xml:space="preserve">tonáže a dopravy betonové směsi, obalovaného kameniva apod. </w:t>
      </w:r>
    </w:p>
    <w:p w:rsidR="000C7449" w:rsidRPr="000814B2" w:rsidRDefault="000C7449" w:rsidP="000C7449">
      <w:pPr>
        <w:pStyle w:val="Zkladntext"/>
        <w:widowControl/>
        <w:numPr>
          <w:ilvl w:val="0"/>
          <w:numId w:val="6"/>
        </w:numPr>
        <w:suppressAutoHyphens w:val="0"/>
        <w:ind w:left="0" w:firstLine="0"/>
        <w:rPr>
          <w:rFonts w:ascii="Arial" w:hAnsi="Arial" w:cs="Arial"/>
          <w:sz w:val="20"/>
        </w:rPr>
      </w:pPr>
      <w:r w:rsidRPr="000814B2">
        <w:rPr>
          <w:rFonts w:ascii="Arial" w:hAnsi="Arial" w:cs="Arial"/>
          <w:sz w:val="20"/>
        </w:rPr>
        <w:t xml:space="preserve">bude dodržován režim stavebních prací tak, aby nebyli rušeni obyvatelé přilehlých nemovitostí ani použitím drobných mechanismů a ručního nářadí mimo pracovní dobu </w:t>
      </w:r>
    </w:p>
    <w:p w:rsidR="000C7449" w:rsidRPr="000814B2" w:rsidRDefault="000C7449" w:rsidP="000C7449">
      <w:pPr>
        <w:pStyle w:val="Styl5"/>
        <w:rPr>
          <w:rFonts w:ascii="Arial" w:hAnsi="Arial" w:cs="Arial"/>
          <w:b w:val="0"/>
          <w:sz w:val="20"/>
          <w:szCs w:val="20"/>
          <w:u w:val="single"/>
        </w:rPr>
      </w:pPr>
      <w:r w:rsidRPr="000814B2">
        <w:rPr>
          <w:rFonts w:ascii="Arial" w:hAnsi="Arial" w:cs="Arial"/>
          <w:b w:val="0"/>
          <w:sz w:val="20"/>
          <w:szCs w:val="20"/>
          <w:u w:val="single"/>
        </w:rPr>
        <w:t xml:space="preserve">2. požadavky na asanace </w:t>
      </w:r>
    </w:p>
    <w:p w:rsidR="000C7449" w:rsidRDefault="000C7449" w:rsidP="000C7449">
      <w:pPr>
        <w:pStyle w:val="Zkladntext"/>
        <w:widowControl/>
        <w:numPr>
          <w:ilvl w:val="0"/>
          <w:numId w:val="5"/>
        </w:numPr>
        <w:suppressAutoHyphens w:val="0"/>
        <w:ind w:left="0" w:firstLine="0"/>
        <w:rPr>
          <w:rFonts w:ascii="Arial" w:hAnsi="Arial" w:cs="Arial"/>
          <w:sz w:val="20"/>
        </w:rPr>
      </w:pPr>
      <w:r w:rsidRPr="000814B2">
        <w:rPr>
          <w:rFonts w:ascii="Arial" w:hAnsi="Arial" w:cs="Arial"/>
          <w:sz w:val="20"/>
        </w:rPr>
        <w:t>Bez požadavků.</w:t>
      </w:r>
    </w:p>
    <w:p w:rsidR="00CF3BF2" w:rsidRDefault="00CF3BF2" w:rsidP="00CF3BF2">
      <w:pPr>
        <w:pStyle w:val="Zkladntext"/>
        <w:widowControl/>
        <w:suppressAutoHyphens w:val="0"/>
        <w:rPr>
          <w:rFonts w:ascii="Arial" w:hAnsi="Arial" w:cs="Arial"/>
          <w:sz w:val="20"/>
        </w:rPr>
      </w:pPr>
    </w:p>
    <w:p w:rsidR="00CF3BF2" w:rsidRPr="000814B2" w:rsidRDefault="00CF3BF2" w:rsidP="00CF3BF2">
      <w:pPr>
        <w:pStyle w:val="Zkladntext"/>
        <w:widowControl/>
        <w:suppressAutoHyphens w:val="0"/>
        <w:rPr>
          <w:rFonts w:ascii="Arial" w:hAnsi="Arial" w:cs="Arial"/>
          <w:sz w:val="20"/>
        </w:rPr>
      </w:pPr>
    </w:p>
    <w:p w:rsidR="000C7449" w:rsidRPr="000814B2" w:rsidRDefault="000C7449" w:rsidP="000C7449">
      <w:pPr>
        <w:pStyle w:val="Styl5"/>
        <w:rPr>
          <w:rFonts w:ascii="Arial" w:hAnsi="Arial" w:cs="Arial"/>
          <w:b w:val="0"/>
          <w:sz w:val="20"/>
          <w:szCs w:val="20"/>
          <w:u w:val="single"/>
        </w:rPr>
      </w:pPr>
      <w:r w:rsidRPr="000814B2">
        <w:rPr>
          <w:rFonts w:ascii="Arial" w:hAnsi="Arial" w:cs="Arial"/>
          <w:b w:val="0"/>
          <w:sz w:val="20"/>
          <w:szCs w:val="20"/>
          <w:u w:val="single"/>
        </w:rPr>
        <w:lastRenderedPageBreak/>
        <w:t xml:space="preserve">3. požadavky na demolice </w:t>
      </w:r>
    </w:p>
    <w:p w:rsidR="000C7449" w:rsidRDefault="000C7449" w:rsidP="000C7449">
      <w:pPr>
        <w:rPr>
          <w:rFonts w:ascii="Arial" w:hAnsi="Arial" w:cs="Arial"/>
          <w:sz w:val="20"/>
        </w:rPr>
      </w:pPr>
      <w:r>
        <w:rPr>
          <w:rFonts w:ascii="Arial" w:hAnsi="Arial" w:cs="Arial"/>
          <w:sz w:val="20"/>
        </w:rPr>
        <w:t>V souvislosti s výstavbou terminálu Benešov budou provedeny následující související a podmiňující investice:</w:t>
      </w:r>
    </w:p>
    <w:p w:rsidR="000C7449" w:rsidRPr="00965D4F" w:rsidRDefault="000C7449" w:rsidP="000C7449">
      <w:pPr>
        <w:rPr>
          <w:rFonts w:ascii="Arial" w:hAnsi="Arial" w:cs="Arial"/>
          <w:sz w:val="20"/>
        </w:rPr>
      </w:pPr>
      <w:r w:rsidRPr="00965D4F">
        <w:rPr>
          <w:rFonts w:ascii="Arial" w:hAnsi="Arial" w:cs="Arial"/>
          <w:sz w:val="20"/>
        </w:rPr>
        <w:t>Demolice některých stávajících objektů</w:t>
      </w:r>
    </w:p>
    <w:p w:rsidR="000C7449" w:rsidRDefault="000C7449" w:rsidP="000C7449">
      <w:pPr>
        <w:pStyle w:val="Odstavecseseznamem"/>
        <w:numPr>
          <w:ilvl w:val="0"/>
          <w:numId w:val="3"/>
        </w:numPr>
        <w:tabs>
          <w:tab w:val="clear" w:pos="360"/>
          <w:tab w:val="num" w:pos="851"/>
        </w:tabs>
        <w:ind w:left="851"/>
        <w:rPr>
          <w:rFonts w:ascii="Arial" w:hAnsi="Arial" w:cs="Arial"/>
          <w:sz w:val="20"/>
        </w:rPr>
      </w:pPr>
      <w:r w:rsidRPr="00ED67B5">
        <w:rPr>
          <w:rFonts w:ascii="Arial" w:hAnsi="Arial" w:cs="Arial"/>
          <w:sz w:val="20"/>
        </w:rPr>
        <w:t xml:space="preserve">stávající </w:t>
      </w:r>
      <w:r>
        <w:rPr>
          <w:rFonts w:ascii="Arial" w:hAnsi="Arial" w:cs="Arial"/>
          <w:sz w:val="20"/>
        </w:rPr>
        <w:t>zastřešení autobusového nádraží (ocelové přístřešky)</w:t>
      </w:r>
    </w:p>
    <w:p w:rsidR="000C7449" w:rsidRDefault="000C7449" w:rsidP="000C7449">
      <w:pPr>
        <w:pStyle w:val="Odstavecseseznamem"/>
        <w:numPr>
          <w:ilvl w:val="0"/>
          <w:numId w:val="3"/>
        </w:numPr>
        <w:tabs>
          <w:tab w:val="clear" w:pos="360"/>
          <w:tab w:val="num" w:pos="851"/>
        </w:tabs>
        <w:ind w:left="851"/>
        <w:rPr>
          <w:rFonts w:ascii="Arial" w:hAnsi="Arial" w:cs="Arial"/>
          <w:sz w:val="20"/>
        </w:rPr>
      </w:pPr>
      <w:r>
        <w:rPr>
          <w:rFonts w:ascii="Arial" w:hAnsi="Arial" w:cs="Arial"/>
          <w:sz w:val="20"/>
        </w:rPr>
        <w:t>zpevněné plochy v areálu autobusového nádraží</w:t>
      </w:r>
    </w:p>
    <w:p w:rsidR="000C7449" w:rsidRDefault="000C7449" w:rsidP="000C7449">
      <w:pPr>
        <w:pStyle w:val="Odstavecseseznamem"/>
        <w:numPr>
          <w:ilvl w:val="0"/>
          <w:numId w:val="3"/>
        </w:numPr>
        <w:tabs>
          <w:tab w:val="clear" w:pos="360"/>
          <w:tab w:val="num" w:pos="851"/>
        </w:tabs>
        <w:ind w:left="851"/>
        <w:rPr>
          <w:rFonts w:ascii="Arial" w:hAnsi="Arial" w:cs="Arial"/>
          <w:sz w:val="20"/>
        </w:rPr>
      </w:pPr>
      <w:r>
        <w:rPr>
          <w:rFonts w:ascii="Arial" w:hAnsi="Arial" w:cs="Arial"/>
          <w:sz w:val="20"/>
        </w:rPr>
        <w:t xml:space="preserve">budovy skladu </w:t>
      </w:r>
      <w:proofErr w:type="gramStart"/>
      <w:r>
        <w:rPr>
          <w:rFonts w:ascii="Arial" w:hAnsi="Arial" w:cs="Arial"/>
          <w:sz w:val="20"/>
        </w:rPr>
        <w:t>č.p.</w:t>
      </w:r>
      <w:proofErr w:type="gramEnd"/>
      <w:r>
        <w:rPr>
          <w:rFonts w:ascii="Arial" w:hAnsi="Arial" w:cs="Arial"/>
          <w:sz w:val="20"/>
        </w:rPr>
        <w:t xml:space="preserve"> 299 na parcele 3494 </w:t>
      </w:r>
    </w:p>
    <w:p w:rsidR="000C7449" w:rsidRDefault="000C7449" w:rsidP="000C7449">
      <w:pPr>
        <w:pStyle w:val="Odstavecseseznamem"/>
        <w:numPr>
          <w:ilvl w:val="0"/>
          <w:numId w:val="3"/>
        </w:numPr>
        <w:tabs>
          <w:tab w:val="clear" w:pos="360"/>
          <w:tab w:val="num" w:pos="851"/>
        </w:tabs>
        <w:ind w:left="851"/>
        <w:rPr>
          <w:rFonts w:ascii="Arial" w:hAnsi="Arial" w:cs="Arial"/>
          <w:sz w:val="20"/>
        </w:rPr>
      </w:pPr>
      <w:r>
        <w:rPr>
          <w:rFonts w:ascii="Arial" w:hAnsi="Arial" w:cs="Arial"/>
          <w:sz w:val="20"/>
        </w:rPr>
        <w:t>demolice nákladové rampy při slepé koleji</w:t>
      </w:r>
    </w:p>
    <w:p w:rsidR="000C7449" w:rsidRPr="000814B2" w:rsidRDefault="000C7449" w:rsidP="000C7449">
      <w:pPr>
        <w:pStyle w:val="Zkladntext"/>
        <w:widowControl/>
        <w:suppressAutoHyphens w:val="0"/>
        <w:rPr>
          <w:rFonts w:ascii="Arial" w:hAnsi="Arial" w:cs="Arial"/>
          <w:sz w:val="20"/>
          <w:u w:val="single"/>
        </w:rPr>
      </w:pPr>
      <w:r w:rsidRPr="000814B2">
        <w:rPr>
          <w:rFonts w:ascii="Arial" w:hAnsi="Arial" w:cs="Arial"/>
          <w:sz w:val="20"/>
          <w:u w:val="single"/>
        </w:rPr>
        <w:t>4. kácení dřevin</w:t>
      </w:r>
    </w:p>
    <w:p w:rsidR="000C7449" w:rsidRPr="004437EF" w:rsidRDefault="000C7449" w:rsidP="000C7449">
      <w:pPr>
        <w:rPr>
          <w:rFonts w:ascii="Arial" w:hAnsi="Arial" w:cs="Arial"/>
          <w:sz w:val="20"/>
        </w:rPr>
      </w:pPr>
      <w:r w:rsidRPr="00965D4F">
        <w:rPr>
          <w:rFonts w:ascii="Arial" w:hAnsi="Arial"/>
          <w:sz w:val="20"/>
        </w:rPr>
        <w:t xml:space="preserve">Vozovka </w:t>
      </w:r>
      <w:r>
        <w:rPr>
          <w:rFonts w:ascii="Arial" w:hAnsi="Arial"/>
          <w:sz w:val="20"/>
        </w:rPr>
        <w:t xml:space="preserve">v křižovatce Nádražní – Žižkova </w:t>
      </w:r>
      <w:r w:rsidRPr="00965D4F">
        <w:rPr>
          <w:rFonts w:ascii="Arial" w:hAnsi="Arial"/>
          <w:sz w:val="20"/>
        </w:rPr>
        <w:t xml:space="preserve">byla posunuta směrem k budově </w:t>
      </w:r>
      <w:proofErr w:type="gramStart"/>
      <w:r w:rsidRPr="00965D4F">
        <w:rPr>
          <w:rFonts w:ascii="Arial" w:hAnsi="Arial"/>
          <w:sz w:val="20"/>
        </w:rPr>
        <w:t>č.p.</w:t>
      </w:r>
      <w:proofErr w:type="gramEnd"/>
      <w:r w:rsidRPr="00965D4F">
        <w:rPr>
          <w:rFonts w:ascii="Arial" w:hAnsi="Arial"/>
          <w:sz w:val="20"/>
        </w:rPr>
        <w:t xml:space="preserve">2040, autobusy vyjíždějící z nádraží tak budou ve vhodném postavení k výjezdu na vozovku Nádražní. Z tohoto důvodu byl zkrácen zelený pás před objektem </w:t>
      </w:r>
      <w:proofErr w:type="gramStart"/>
      <w:r w:rsidRPr="00965D4F">
        <w:rPr>
          <w:rFonts w:ascii="Arial" w:hAnsi="Arial"/>
          <w:sz w:val="20"/>
        </w:rPr>
        <w:t>č.p.</w:t>
      </w:r>
      <w:proofErr w:type="gramEnd"/>
      <w:r w:rsidRPr="00965D4F">
        <w:rPr>
          <w:rFonts w:ascii="Arial" w:hAnsi="Arial"/>
          <w:sz w:val="20"/>
        </w:rPr>
        <w:t xml:space="preserve"> 2040, kácená zeleň - 2 stromy - budou nahrazeny výsadbou min. 4 ks stromů v nově vzniklém zeleném pásu u pěší zóny. </w:t>
      </w:r>
      <w:r w:rsidRPr="00965D4F">
        <w:rPr>
          <w:rFonts w:ascii="Arial" w:hAnsi="Arial" w:cs="Arial"/>
          <w:sz w:val="20"/>
        </w:rPr>
        <w:t xml:space="preserve">Výsadba vzrostlé zeleně bude respektovat požadavky viditelnosti při </w:t>
      </w:r>
      <w:r w:rsidRPr="004437EF">
        <w:rPr>
          <w:rFonts w:ascii="Arial" w:hAnsi="Arial" w:cs="Arial"/>
          <w:sz w:val="20"/>
        </w:rPr>
        <w:t xml:space="preserve">vyjíždění z pozemku stavby. </w:t>
      </w:r>
    </w:p>
    <w:p w:rsidR="004437EF" w:rsidRPr="004437EF" w:rsidRDefault="004437EF" w:rsidP="004437EF">
      <w:pPr>
        <w:suppressAutoHyphens w:val="0"/>
        <w:rPr>
          <w:rFonts w:ascii="Arial" w:hAnsi="Arial" w:cs="Arial"/>
          <w:color w:val="000000"/>
          <w:sz w:val="20"/>
          <w:u w:val="single"/>
        </w:rPr>
      </w:pPr>
      <w:r w:rsidRPr="004437EF">
        <w:rPr>
          <w:rFonts w:ascii="Arial" w:hAnsi="Arial" w:cs="Arial"/>
          <w:color w:val="000000"/>
          <w:sz w:val="20"/>
          <w:u w:val="single"/>
        </w:rPr>
        <w:t>5. technická opatření</w:t>
      </w:r>
    </w:p>
    <w:p w:rsidR="004437EF" w:rsidRDefault="004437EF" w:rsidP="004437EF">
      <w:pPr>
        <w:tabs>
          <w:tab w:val="num" w:pos="540"/>
          <w:tab w:val="left" w:pos="567"/>
        </w:tabs>
        <w:suppressAutoHyphens w:val="0"/>
        <w:rPr>
          <w:rFonts w:ascii="Arial" w:hAnsi="Arial" w:cs="Arial"/>
          <w:color w:val="000000"/>
          <w:sz w:val="20"/>
        </w:rPr>
      </w:pPr>
      <w:r w:rsidRPr="004437EF">
        <w:rPr>
          <w:rFonts w:ascii="Arial" w:hAnsi="Arial" w:cs="Arial"/>
          <w:color w:val="000000"/>
          <w:sz w:val="20"/>
        </w:rPr>
        <w:t xml:space="preserve">Při přijímání a provádění technických, organizačních a jiných opatření k prevenci rizik </w:t>
      </w:r>
      <w:r>
        <w:rPr>
          <w:rFonts w:ascii="Arial" w:hAnsi="Arial" w:cs="Arial"/>
          <w:color w:val="000000"/>
          <w:sz w:val="20"/>
        </w:rPr>
        <w:t xml:space="preserve">je nutné vycházet </w:t>
      </w:r>
      <w:r w:rsidRPr="004437EF">
        <w:rPr>
          <w:rFonts w:ascii="Arial" w:hAnsi="Arial" w:cs="Arial"/>
          <w:color w:val="000000"/>
          <w:sz w:val="20"/>
        </w:rPr>
        <w:t>ze všeobecných prevent</w:t>
      </w:r>
      <w:r>
        <w:rPr>
          <w:rFonts w:ascii="Arial" w:hAnsi="Arial" w:cs="Arial"/>
          <w:color w:val="000000"/>
          <w:sz w:val="20"/>
        </w:rPr>
        <w:t>ivních zásad, kterými se rozumí:</w:t>
      </w:r>
    </w:p>
    <w:p w:rsidR="004437EF" w:rsidRPr="004437EF" w:rsidRDefault="004437EF" w:rsidP="004437EF">
      <w:pPr>
        <w:numPr>
          <w:ilvl w:val="0"/>
          <w:numId w:val="18"/>
        </w:numPr>
        <w:suppressAutoHyphens w:val="0"/>
        <w:rPr>
          <w:rFonts w:ascii="Arial" w:hAnsi="Arial" w:cs="Arial"/>
          <w:sz w:val="20"/>
        </w:rPr>
      </w:pPr>
      <w:r>
        <w:rPr>
          <w:rFonts w:ascii="Arial" w:hAnsi="Arial" w:cs="Arial"/>
          <w:sz w:val="20"/>
        </w:rPr>
        <w:t>o</w:t>
      </w:r>
      <w:r w:rsidRPr="004437EF">
        <w:rPr>
          <w:rFonts w:ascii="Arial" w:hAnsi="Arial" w:cs="Arial"/>
          <w:color w:val="000000"/>
          <w:sz w:val="20"/>
        </w:rPr>
        <w:t>mezování vzniku rizik,</w:t>
      </w:r>
    </w:p>
    <w:p w:rsidR="004437EF" w:rsidRPr="004437EF" w:rsidRDefault="004437EF" w:rsidP="004437EF">
      <w:pPr>
        <w:numPr>
          <w:ilvl w:val="0"/>
          <w:numId w:val="18"/>
        </w:numPr>
        <w:suppressAutoHyphens w:val="0"/>
        <w:rPr>
          <w:rFonts w:ascii="Arial" w:hAnsi="Arial" w:cs="Arial"/>
          <w:sz w:val="20"/>
        </w:rPr>
      </w:pPr>
      <w:r>
        <w:rPr>
          <w:rFonts w:ascii="Arial" w:hAnsi="Arial" w:cs="Arial"/>
          <w:color w:val="000000"/>
          <w:sz w:val="20"/>
        </w:rPr>
        <w:t>o</w:t>
      </w:r>
      <w:r w:rsidRPr="004437EF">
        <w:rPr>
          <w:rFonts w:ascii="Arial" w:hAnsi="Arial" w:cs="Arial"/>
          <w:color w:val="000000"/>
          <w:sz w:val="20"/>
        </w:rPr>
        <w:t>dstraňování rizik u zdroje jejich původu,</w:t>
      </w:r>
    </w:p>
    <w:p w:rsidR="004437EF" w:rsidRPr="004437EF" w:rsidRDefault="004437EF" w:rsidP="004437EF">
      <w:pPr>
        <w:numPr>
          <w:ilvl w:val="0"/>
          <w:numId w:val="18"/>
        </w:numPr>
        <w:suppressAutoHyphens w:val="0"/>
        <w:rPr>
          <w:rFonts w:ascii="Arial" w:hAnsi="Arial" w:cs="Arial"/>
          <w:sz w:val="20"/>
        </w:rPr>
      </w:pPr>
      <w:r>
        <w:rPr>
          <w:rFonts w:ascii="Arial" w:hAnsi="Arial" w:cs="Arial"/>
          <w:color w:val="000000"/>
          <w:sz w:val="20"/>
        </w:rPr>
        <w:t>p</w:t>
      </w:r>
      <w:r w:rsidRPr="004437EF">
        <w:rPr>
          <w:rFonts w:ascii="Arial" w:hAnsi="Arial" w:cs="Arial"/>
          <w:color w:val="000000"/>
          <w:sz w:val="20"/>
        </w:rPr>
        <w:t>řizpůsobování pracovních podmínek potřebám zaměstnanců s cílem omezení působení negativních vlivů práce na jejich zdraví,</w:t>
      </w:r>
    </w:p>
    <w:p w:rsidR="004437EF" w:rsidRPr="004437EF" w:rsidRDefault="004437EF" w:rsidP="004437EF">
      <w:pPr>
        <w:numPr>
          <w:ilvl w:val="0"/>
          <w:numId w:val="18"/>
        </w:numPr>
        <w:suppressAutoHyphens w:val="0"/>
        <w:rPr>
          <w:rFonts w:ascii="Arial" w:hAnsi="Arial" w:cs="Arial"/>
          <w:sz w:val="20"/>
        </w:rPr>
      </w:pPr>
      <w:r>
        <w:rPr>
          <w:rFonts w:ascii="Arial" w:hAnsi="Arial" w:cs="Arial"/>
          <w:color w:val="000000"/>
          <w:sz w:val="20"/>
        </w:rPr>
        <w:t>n</w:t>
      </w:r>
      <w:r w:rsidRPr="004437EF">
        <w:rPr>
          <w:rFonts w:ascii="Arial" w:hAnsi="Arial" w:cs="Arial"/>
          <w:color w:val="000000"/>
          <w:sz w:val="20"/>
        </w:rPr>
        <w:t>ahrazování fyzicky namáhavých prací novými technologickými a pracovními postupy,</w:t>
      </w:r>
    </w:p>
    <w:p w:rsidR="004437EF" w:rsidRDefault="004437EF" w:rsidP="004437EF">
      <w:pPr>
        <w:numPr>
          <w:ilvl w:val="0"/>
          <w:numId w:val="18"/>
        </w:numPr>
        <w:suppressAutoHyphens w:val="0"/>
        <w:rPr>
          <w:rFonts w:ascii="Arial" w:hAnsi="Arial" w:cs="Arial"/>
          <w:sz w:val="20"/>
        </w:rPr>
      </w:pPr>
      <w:r>
        <w:rPr>
          <w:rFonts w:ascii="Arial" w:hAnsi="Arial" w:cs="Arial"/>
          <w:color w:val="000000"/>
          <w:sz w:val="20"/>
        </w:rPr>
        <w:t>n</w:t>
      </w:r>
      <w:r w:rsidRPr="004437EF">
        <w:rPr>
          <w:rFonts w:ascii="Arial" w:hAnsi="Arial" w:cs="Arial"/>
          <w:color w:val="000000"/>
          <w:sz w:val="20"/>
        </w:rPr>
        <w:t>ahrazování nebezpečných technologií, výrobních a pracovních prostředků, surovin a materiálů méně nebezpečnými nebo méně rizikovými, v souladu s vývojem nejnovějších poznatků vědy a techniky,</w:t>
      </w:r>
    </w:p>
    <w:p w:rsidR="004437EF" w:rsidRDefault="004437EF" w:rsidP="004437EF">
      <w:pPr>
        <w:numPr>
          <w:ilvl w:val="0"/>
          <w:numId w:val="18"/>
        </w:numPr>
        <w:suppressAutoHyphens w:val="0"/>
        <w:rPr>
          <w:rFonts w:ascii="Arial" w:hAnsi="Arial" w:cs="Arial"/>
          <w:sz w:val="20"/>
        </w:rPr>
      </w:pPr>
      <w:r w:rsidRPr="004437EF">
        <w:rPr>
          <w:rFonts w:ascii="Arial" w:hAnsi="Arial" w:cs="Arial"/>
          <w:color w:val="000000"/>
          <w:sz w:val="20"/>
        </w:rPr>
        <w:t>omezování počtu zaměstnanců vystavených působení rizikových faktorů pracovních podmínek překračujících nejvyšší hygienické limity a dalších rizik na nejnižší počet nutný pro zajištění provozu,</w:t>
      </w:r>
    </w:p>
    <w:p w:rsidR="004437EF" w:rsidRDefault="004437EF" w:rsidP="004437EF">
      <w:pPr>
        <w:numPr>
          <w:ilvl w:val="0"/>
          <w:numId w:val="18"/>
        </w:numPr>
        <w:suppressAutoHyphens w:val="0"/>
        <w:rPr>
          <w:rFonts w:ascii="Arial" w:hAnsi="Arial" w:cs="Arial"/>
          <w:sz w:val="20"/>
        </w:rPr>
      </w:pPr>
      <w:r w:rsidRPr="004437EF">
        <w:rPr>
          <w:rFonts w:ascii="Arial" w:hAnsi="Arial" w:cs="Arial"/>
          <w:color w:val="000000"/>
          <w:sz w:val="20"/>
        </w:rPr>
        <w:t>provádění prevence rizik s využitím techniky, organizace práce, pracovních podmínek, sociálních vztahů a vlivu pracovního prostředí,</w:t>
      </w:r>
    </w:p>
    <w:p w:rsidR="004437EF" w:rsidRDefault="004437EF" w:rsidP="004437EF">
      <w:pPr>
        <w:numPr>
          <w:ilvl w:val="0"/>
          <w:numId w:val="18"/>
        </w:numPr>
        <w:suppressAutoHyphens w:val="0"/>
        <w:rPr>
          <w:rFonts w:ascii="Arial" w:hAnsi="Arial" w:cs="Arial"/>
          <w:sz w:val="20"/>
        </w:rPr>
      </w:pPr>
      <w:r w:rsidRPr="004437EF">
        <w:rPr>
          <w:rFonts w:ascii="Arial" w:hAnsi="Arial" w:cs="Arial"/>
          <w:color w:val="000000"/>
          <w:sz w:val="20"/>
        </w:rPr>
        <w:t>přednostní uplatňování prostředků kolektivní ochrany před riziky oproti prostředkům individuální ochrany,</w:t>
      </w:r>
    </w:p>
    <w:p w:rsidR="004437EF" w:rsidRDefault="004437EF" w:rsidP="004437EF">
      <w:pPr>
        <w:numPr>
          <w:ilvl w:val="0"/>
          <w:numId w:val="18"/>
        </w:numPr>
        <w:suppressAutoHyphens w:val="0"/>
        <w:rPr>
          <w:rFonts w:ascii="Arial" w:hAnsi="Arial" w:cs="Arial"/>
          <w:sz w:val="20"/>
        </w:rPr>
      </w:pPr>
      <w:r w:rsidRPr="004437EF">
        <w:rPr>
          <w:rFonts w:ascii="Arial" w:hAnsi="Arial" w:cs="Arial"/>
          <w:color w:val="000000"/>
          <w:sz w:val="20"/>
        </w:rPr>
        <w:t>provádění opatření směřujících k omezování úniku škodlivin ze strojů a zařízení,</w:t>
      </w:r>
    </w:p>
    <w:p w:rsidR="004437EF" w:rsidRDefault="004437EF" w:rsidP="004437EF">
      <w:pPr>
        <w:numPr>
          <w:ilvl w:val="0"/>
          <w:numId w:val="18"/>
        </w:numPr>
        <w:suppressAutoHyphens w:val="0"/>
        <w:rPr>
          <w:rFonts w:ascii="Arial" w:hAnsi="Arial" w:cs="Arial"/>
          <w:sz w:val="20"/>
        </w:rPr>
      </w:pPr>
      <w:r w:rsidRPr="004437EF">
        <w:rPr>
          <w:rFonts w:ascii="Arial" w:hAnsi="Arial" w:cs="Arial"/>
          <w:color w:val="000000"/>
          <w:sz w:val="20"/>
        </w:rPr>
        <w:t>udílení vhodných pokynů k zajištění bezpečnosti a ochrany zdraví při práci.</w:t>
      </w:r>
    </w:p>
    <w:p w:rsidR="004437EF" w:rsidRPr="004437EF" w:rsidRDefault="004437EF" w:rsidP="004437EF">
      <w:pPr>
        <w:numPr>
          <w:ilvl w:val="0"/>
          <w:numId w:val="18"/>
        </w:numPr>
        <w:suppressAutoHyphens w:val="0"/>
        <w:rPr>
          <w:rFonts w:ascii="Arial" w:hAnsi="Arial" w:cs="Arial"/>
          <w:sz w:val="20"/>
        </w:rPr>
      </w:pPr>
      <w:r>
        <w:rPr>
          <w:rFonts w:ascii="Arial" w:hAnsi="Arial" w:cs="Arial"/>
          <w:sz w:val="20"/>
        </w:rPr>
        <w:t>z</w:t>
      </w:r>
      <w:r w:rsidRPr="004437EF">
        <w:rPr>
          <w:rFonts w:ascii="Arial" w:hAnsi="Arial" w:cs="Arial"/>
          <w:color w:val="000000"/>
          <w:sz w:val="20"/>
        </w:rPr>
        <w:t>aměstnavatel přijímá opatření pro případ zdolávání mimořádných událostí, jako jsou havárie, požáry a povodně, jiná vážná nebezpečí a evakuace zaměstnanců včetně pokynů k zastavení práce a k okamžitému opuštění pracoviště a odchodu do bezpečí; při poskytování první pomoci spolupracuje se zařízením poskytujícím pracovně lékařskou péči. Zaměstnavatel je povinen zajistit a určit podle druhu činnosti a velikosti pracoviště potřebný počet zaměstnanců, kteří organizují poskytnutí první pomoci, zajišťují přivolání zejména zdravotnické záchranné služby, Hasičského záchranného sboru České republiky a Policie České republiky a organizují evakuaci zaměstnanců. Zaměstnavatel zajistí ve spolupráci se zařízením poskytujícím pracovně lékařskou péči jejich vyškolení a vybavení v rozsahu odpovídajícím rizikům vyskytujícím se na pracovišti.</w:t>
      </w:r>
    </w:p>
    <w:p w:rsidR="004437EF" w:rsidRPr="004437EF" w:rsidRDefault="004437EF" w:rsidP="004437EF">
      <w:pPr>
        <w:numPr>
          <w:ilvl w:val="0"/>
          <w:numId w:val="18"/>
        </w:numPr>
        <w:suppressAutoHyphens w:val="0"/>
        <w:rPr>
          <w:rFonts w:ascii="Arial" w:hAnsi="Arial" w:cs="Arial"/>
          <w:sz w:val="20"/>
        </w:rPr>
      </w:pPr>
      <w:r>
        <w:rPr>
          <w:rFonts w:ascii="Arial" w:hAnsi="Arial" w:cs="Arial"/>
          <w:color w:val="000000"/>
          <w:sz w:val="20"/>
        </w:rPr>
        <w:t>z</w:t>
      </w:r>
      <w:r w:rsidRPr="004437EF">
        <w:rPr>
          <w:rFonts w:ascii="Arial" w:hAnsi="Arial" w:cs="Arial"/>
          <w:color w:val="000000"/>
          <w:sz w:val="20"/>
        </w:rPr>
        <w:t>aměstnavatel je povinen přizpůsobovat opatření měnícím se skutečnostem, kontrolovat jejich účinnost a dodržování a zajišťovat zlepšování stavu pracovního prostředí a pracovních podmínek.</w:t>
      </w:r>
    </w:p>
    <w:p w:rsidR="004437EF" w:rsidRDefault="004437EF" w:rsidP="004437EF">
      <w:pPr>
        <w:pStyle w:val="Styl5"/>
        <w:tabs>
          <w:tab w:val="num" w:pos="540"/>
          <w:tab w:val="left" w:pos="567"/>
        </w:tabs>
        <w:rPr>
          <w:sz w:val="20"/>
          <w:szCs w:val="20"/>
        </w:rPr>
      </w:pPr>
    </w:p>
    <w:p w:rsidR="000C7449" w:rsidRPr="000814B2" w:rsidRDefault="000C7449" w:rsidP="000C7449">
      <w:pPr>
        <w:pStyle w:val="Styl5"/>
        <w:rPr>
          <w:rFonts w:ascii="Arial" w:hAnsi="Arial" w:cs="Arial"/>
          <w:b w:val="0"/>
          <w:i/>
          <w:sz w:val="20"/>
          <w:szCs w:val="20"/>
        </w:rPr>
      </w:pPr>
      <w:r>
        <w:rPr>
          <w:rFonts w:ascii="Arial" w:hAnsi="Arial" w:cs="Arial"/>
          <w:b w:val="0"/>
          <w:i/>
          <w:sz w:val="20"/>
          <w:szCs w:val="20"/>
        </w:rPr>
        <w:t>f</w:t>
      </w:r>
      <w:r w:rsidRPr="000814B2">
        <w:rPr>
          <w:rFonts w:ascii="Arial" w:hAnsi="Arial" w:cs="Arial"/>
          <w:b w:val="0"/>
          <w:i/>
          <w:sz w:val="20"/>
          <w:szCs w:val="20"/>
        </w:rPr>
        <w:t>) maximální zábory pro staveniště (dočasné/trvalé)</w:t>
      </w:r>
    </w:p>
    <w:p w:rsidR="000C7449" w:rsidRDefault="000C7449" w:rsidP="000C7449">
      <w:pPr>
        <w:pStyle w:val="Zkladntext"/>
        <w:widowControl/>
        <w:suppressAutoHyphens w:val="0"/>
        <w:rPr>
          <w:rFonts w:ascii="Arial" w:hAnsi="Arial" w:cs="Arial"/>
          <w:sz w:val="20"/>
        </w:rPr>
      </w:pPr>
      <w:r w:rsidRPr="000814B2">
        <w:rPr>
          <w:rFonts w:ascii="Arial" w:hAnsi="Arial" w:cs="Arial"/>
          <w:sz w:val="20"/>
        </w:rPr>
        <w:t xml:space="preserve">Všechny případné zábory veřejného prostranství v souvislosti se zásobováním stavby, zřízením parkování, zbudováním přípojek a sjezdu budou pouze dočasné, budou řádně označeny, závisí na zvoleném postupu výstavby a technologickém vybavení zhotovitele. </w:t>
      </w:r>
    </w:p>
    <w:p w:rsidR="000C7449" w:rsidRDefault="000C7449" w:rsidP="000C7449">
      <w:pPr>
        <w:pStyle w:val="Zkladntext"/>
        <w:widowControl/>
        <w:suppressAutoHyphens w:val="0"/>
        <w:rPr>
          <w:rFonts w:ascii="Arial" w:hAnsi="Arial" w:cs="Arial"/>
          <w:sz w:val="20"/>
        </w:rPr>
      </w:pPr>
      <w:r>
        <w:rPr>
          <w:rFonts w:ascii="Arial" w:hAnsi="Arial" w:cs="Arial"/>
          <w:sz w:val="20"/>
        </w:rPr>
        <w:t xml:space="preserve">Součástí dokumentace je situace s vyznačenými dočasnými i trvalými zábory v území.  </w:t>
      </w:r>
    </w:p>
    <w:p w:rsidR="00ED022C" w:rsidRDefault="00ED022C" w:rsidP="000C7449">
      <w:pPr>
        <w:pStyle w:val="Zkladntext"/>
        <w:widowControl/>
        <w:suppressAutoHyphens w:val="0"/>
        <w:rPr>
          <w:rFonts w:ascii="Arial" w:hAnsi="Arial" w:cs="Arial"/>
          <w:sz w:val="20"/>
        </w:rPr>
      </w:pPr>
      <w:r>
        <w:rPr>
          <w:rFonts w:ascii="Arial" w:hAnsi="Arial" w:cs="Arial"/>
          <w:sz w:val="20"/>
        </w:rPr>
        <w:t>Zábory jsou závislé i na zvoleném postupu výstavby.</w:t>
      </w:r>
    </w:p>
    <w:p w:rsidR="000C7449" w:rsidRDefault="000C7449" w:rsidP="000C7449">
      <w:pPr>
        <w:pStyle w:val="Zkladntext"/>
        <w:widowControl/>
        <w:suppressAutoHyphens w:val="0"/>
        <w:rPr>
          <w:rFonts w:ascii="Arial" w:hAnsi="Arial" w:cs="Arial"/>
          <w:sz w:val="20"/>
        </w:rPr>
      </w:pPr>
    </w:p>
    <w:p w:rsidR="000C7449" w:rsidRPr="000C7449" w:rsidRDefault="000C7449" w:rsidP="000C7449">
      <w:pPr>
        <w:pStyle w:val="Zkladntext"/>
        <w:widowControl/>
        <w:suppressAutoHyphens w:val="0"/>
        <w:rPr>
          <w:rFonts w:ascii="Arial" w:hAnsi="Arial" w:cs="Arial"/>
          <w:i/>
          <w:sz w:val="20"/>
        </w:rPr>
      </w:pPr>
      <w:r w:rsidRPr="000C7449">
        <w:rPr>
          <w:rFonts w:ascii="Arial" w:hAnsi="Arial" w:cs="Arial"/>
          <w:i/>
          <w:sz w:val="20"/>
        </w:rPr>
        <w:t>g) maximální produkovaná množství a druhy odpadů a emisí při výstavbě, jejich likvidace</w:t>
      </w:r>
    </w:p>
    <w:p w:rsidR="0019310E" w:rsidRPr="0019310E" w:rsidRDefault="0019310E" w:rsidP="0019310E">
      <w:pPr>
        <w:ind w:firstLine="142"/>
        <w:rPr>
          <w:rFonts w:ascii="Arial" w:hAnsi="Arial" w:cs="Arial"/>
          <w:sz w:val="20"/>
        </w:rPr>
      </w:pPr>
      <w:r w:rsidRPr="0019310E">
        <w:rPr>
          <w:rFonts w:ascii="Arial" w:hAnsi="Arial" w:cs="Arial"/>
          <w:sz w:val="20"/>
        </w:rPr>
        <w:t xml:space="preserve">Odpadní vody z objektu jsou svedeny do kanalizace. </w:t>
      </w:r>
    </w:p>
    <w:p w:rsidR="0019310E" w:rsidRPr="0019310E" w:rsidRDefault="0019310E" w:rsidP="0019310E">
      <w:pPr>
        <w:ind w:firstLine="142"/>
        <w:rPr>
          <w:rFonts w:ascii="Arial" w:hAnsi="Arial" w:cs="Arial"/>
          <w:sz w:val="20"/>
        </w:rPr>
      </w:pPr>
      <w:r w:rsidRPr="0019310E">
        <w:rPr>
          <w:rFonts w:ascii="Arial" w:hAnsi="Arial" w:cs="Arial"/>
          <w:sz w:val="20"/>
        </w:rPr>
        <w:t xml:space="preserve">Během stavby budou vznikat odpady běžné ze stavební výroby. Třídění odpadů bude probíhat přímo na staveništi. Skládkování bude provedeno v kontejnerech. Zneškodnění odpadů bude prováděno dodavatelskou firmou. Pro zneškodnění případných nebezpečných odpadů bude smluvně zajištěna odborná firma oprávněná pro tuto činnost. </w:t>
      </w:r>
    </w:p>
    <w:p w:rsidR="0019310E" w:rsidRPr="0019310E" w:rsidRDefault="0019310E" w:rsidP="0019310E">
      <w:pPr>
        <w:ind w:firstLine="142"/>
        <w:rPr>
          <w:rFonts w:ascii="Arial" w:hAnsi="Arial" w:cs="Arial"/>
          <w:sz w:val="20"/>
        </w:rPr>
      </w:pPr>
      <w:r w:rsidRPr="0019310E">
        <w:rPr>
          <w:rFonts w:ascii="Arial" w:hAnsi="Arial" w:cs="Arial"/>
          <w:sz w:val="20"/>
        </w:rPr>
        <w:t xml:space="preserve">Likvidaci odpadů ze stavby, jejich množství, místo skládky a způsob likvidace a recyklace stavební sutě, dopravní trasy v průběhu výstavby řeší dodavatel a dokladuje při kolaudaci. Zdravotní nezávadnost všech materiálů použitých při stavbě (konstrukční materiály, izolace, nátěry, obklady, podlahy apod.) bude doložena </w:t>
      </w:r>
      <w:r w:rsidRPr="0019310E">
        <w:rPr>
          <w:rFonts w:ascii="Arial" w:hAnsi="Arial" w:cs="Arial"/>
          <w:sz w:val="20"/>
        </w:rPr>
        <w:lastRenderedPageBreak/>
        <w:t xml:space="preserve">příslušnými atesty státních zkušeben. Předost je dána přírodním materiálům (dřevo, keramika, sklo, kov), které jsou v návrhu preferovány nejen pro své přirozené estetické vlastnosti. </w:t>
      </w:r>
    </w:p>
    <w:p w:rsidR="0019310E" w:rsidRPr="0019310E" w:rsidRDefault="0019310E" w:rsidP="0019310E">
      <w:pPr>
        <w:ind w:firstLine="142"/>
        <w:rPr>
          <w:rFonts w:ascii="Arial" w:hAnsi="Arial" w:cs="Arial"/>
          <w:sz w:val="20"/>
        </w:rPr>
      </w:pPr>
      <w:r w:rsidRPr="0019310E">
        <w:rPr>
          <w:rFonts w:ascii="Arial" w:hAnsi="Arial" w:cs="Arial"/>
          <w:sz w:val="20"/>
        </w:rPr>
        <w:t>Podrobný popis nakládání s odpady ze stavby je popsán v </w:t>
      </w:r>
      <w:proofErr w:type="gramStart"/>
      <w:r w:rsidRPr="0019310E">
        <w:rPr>
          <w:rFonts w:ascii="Arial" w:hAnsi="Arial" w:cs="Arial"/>
          <w:sz w:val="20"/>
        </w:rPr>
        <w:t>oddíle B.8 Zásady</w:t>
      </w:r>
      <w:proofErr w:type="gramEnd"/>
      <w:r w:rsidRPr="0019310E">
        <w:rPr>
          <w:rFonts w:ascii="Arial" w:hAnsi="Arial" w:cs="Arial"/>
          <w:sz w:val="20"/>
        </w:rPr>
        <w:t xml:space="preserve"> organizace výstavby. </w:t>
      </w:r>
    </w:p>
    <w:p w:rsidR="0019310E" w:rsidRPr="0019310E" w:rsidRDefault="0019310E" w:rsidP="0019310E">
      <w:pPr>
        <w:ind w:firstLine="142"/>
        <w:rPr>
          <w:rFonts w:ascii="Arial" w:hAnsi="Arial" w:cs="Arial"/>
          <w:sz w:val="20"/>
        </w:rPr>
      </w:pPr>
      <w:r w:rsidRPr="0019310E">
        <w:rPr>
          <w:rFonts w:ascii="Arial" w:hAnsi="Arial" w:cs="Arial"/>
          <w:sz w:val="20"/>
        </w:rPr>
        <w:t xml:space="preserve">Jedná se o objekt bez speciálních technologických celků, který nemá zvláštní nároky na suroviny a materiály. Svoz TDO je zajištěn na základě vyhlášky města smluvní firmou. Ukládání TDO je ve dvoře ve vyhrazeném prostoru do odpadních nádob. Třídění odpadu umožňuje rozmístění sběrných nádob na různé druhy odpadů.  </w:t>
      </w:r>
    </w:p>
    <w:p w:rsidR="0019310E" w:rsidRPr="0019310E" w:rsidRDefault="0019310E" w:rsidP="0019310E">
      <w:pPr>
        <w:ind w:firstLine="142"/>
        <w:rPr>
          <w:rFonts w:ascii="Arial" w:hAnsi="Arial" w:cs="Arial"/>
          <w:sz w:val="20"/>
        </w:rPr>
      </w:pPr>
      <w:r w:rsidRPr="0019310E">
        <w:rPr>
          <w:rFonts w:ascii="Arial" w:hAnsi="Arial" w:cs="Arial"/>
          <w:sz w:val="20"/>
        </w:rPr>
        <w:t>Nakládání s běžným stavebním odpadem bude prováděno dle Metodického návodu MŽP z ledna 2008. S odpady bude zacházeno v souladu se zákonem č. 185/2001Sb. o odpadech, a vyhláškami 383/2001Sb. o podrobnostech nakládání s odpady a vyhláškou 381/2001Sb. katalog odpadů.</w:t>
      </w:r>
    </w:p>
    <w:p w:rsidR="0019310E" w:rsidRPr="0019310E" w:rsidRDefault="0019310E" w:rsidP="0019310E">
      <w:pPr>
        <w:ind w:firstLine="142"/>
        <w:rPr>
          <w:rFonts w:ascii="Arial" w:hAnsi="Arial" w:cs="Arial"/>
          <w:sz w:val="20"/>
        </w:rPr>
      </w:pPr>
      <w:r w:rsidRPr="0019310E">
        <w:rPr>
          <w:rFonts w:ascii="Arial" w:hAnsi="Arial" w:cs="Arial"/>
          <w:sz w:val="20"/>
        </w:rPr>
        <w:t xml:space="preserve">Odpad 170101 (beton) bude odvezen v samostatných kontejnerech k recyklaci. </w:t>
      </w:r>
    </w:p>
    <w:p w:rsidR="0019310E" w:rsidRPr="0019310E" w:rsidRDefault="0019310E" w:rsidP="0019310E">
      <w:pPr>
        <w:ind w:firstLine="142"/>
        <w:rPr>
          <w:rFonts w:ascii="Arial" w:hAnsi="Arial" w:cs="Arial"/>
          <w:sz w:val="20"/>
        </w:rPr>
      </w:pPr>
      <w:r w:rsidRPr="0019310E">
        <w:rPr>
          <w:rFonts w:ascii="Arial" w:hAnsi="Arial" w:cs="Arial"/>
          <w:sz w:val="20"/>
        </w:rPr>
        <w:t>Odpad 170102 (cihly) bude použit k opětovným dozdívkám v místě stavby, případně bude odvezen v samostatných kontejnerech k recyklaci.</w:t>
      </w:r>
    </w:p>
    <w:p w:rsidR="0019310E" w:rsidRPr="0019310E" w:rsidRDefault="0019310E" w:rsidP="0019310E">
      <w:pPr>
        <w:ind w:firstLine="142"/>
        <w:rPr>
          <w:rFonts w:ascii="Arial" w:hAnsi="Arial" w:cs="Arial"/>
          <w:sz w:val="20"/>
        </w:rPr>
      </w:pPr>
      <w:r w:rsidRPr="0019310E">
        <w:rPr>
          <w:rFonts w:ascii="Arial" w:hAnsi="Arial" w:cs="Arial"/>
          <w:sz w:val="20"/>
        </w:rPr>
        <w:t xml:space="preserve">Stavební odpad bude dále tříděn, obaly zařizovacích předmětů a dodávaných matriálů budou uloženy k recyklaci dle druhu obalu (papírové a lepenkové obaly 150101 a plastové obaly 150102), zbytky omítkových směsí, maltovin a lepidel, odřezky keramických obkladů atd. budou uloženy na skládku, odřezky čistých dřevěných materiálů budou likvidovány ve spalovně. </w:t>
      </w:r>
    </w:p>
    <w:p w:rsidR="0019310E" w:rsidRPr="0019310E" w:rsidRDefault="0019310E" w:rsidP="0019310E">
      <w:pPr>
        <w:ind w:firstLine="142"/>
        <w:rPr>
          <w:rFonts w:ascii="Arial" w:hAnsi="Arial" w:cs="Arial"/>
          <w:color w:val="FF0000"/>
          <w:sz w:val="20"/>
          <w:u w:val="single"/>
        </w:rPr>
      </w:pPr>
      <w:r w:rsidRPr="0019310E">
        <w:rPr>
          <w:rFonts w:ascii="Arial" w:hAnsi="Arial" w:cs="Arial"/>
          <w:sz w:val="20"/>
        </w:rPr>
        <w:t>Likvidaci odpadů ze stavby, jejich množství, místo skládky a způsob likvidace a recyklace stavební sutě, dopravní trasy v průběhu výstavby řeší dodavatel podle svých technologických možností a vybavení firmy a dokladuje při kolaudaci.</w:t>
      </w:r>
    </w:p>
    <w:p w:rsidR="0019310E" w:rsidRPr="0019310E" w:rsidRDefault="0019310E" w:rsidP="0019310E">
      <w:pPr>
        <w:rPr>
          <w:rFonts w:ascii="Arial" w:hAnsi="Arial" w:cs="Arial"/>
          <w:color w:val="FF0000"/>
          <w:sz w:val="20"/>
          <w:u w:val="single"/>
        </w:rPr>
      </w:pPr>
    </w:p>
    <w:p w:rsidR="0019310E" w:rsidRPr="0019310E" w:rsidRDefault="0019310E" w:rsidP="0019310E">
      <w:pPr>
        <w:spacing w:after="120"/>
        <w:rPr>
          <w:rFonts w:ascii="Arial" w:hAnsi="Arial" w:cs="Arial"/>
          <w:sz w:val="20"/>
        </w:rPr>
      </w:pPr>
      <w:r w:rsidRPr="0019310E">
        <w:rPr>
          <w:rFonts w:ascii="Arial" w:hAnsi="Arial" w:cs="Arial"/>
          <w:sz w:val="20"/>
          <w:u w:val="single"/>
        </w:rPr>
        <w:t>Katalog a kategorizace odpadu</w:t>
      </w:r>
    </w:p>
    <w:p w:rsidR="0019310E" w:rsidRPr="0019310E" w:rsidRDefault="0019310E" w:rsidP="0019310E">
      <w:pPr>
        <w:rPr>
          <w:rFonts w:ascii="Arial" w:hAnsi="Arial" w:cs="Arial"/>
          <w:sz w:val="20"/>
        </w:rPr>
      </w:pPr>
      <w:r w:rsidRPr="0019310E">
        <w:rPr>
          <w:rFonts w:ascii="Arial" w:hAnsi="Arial" w:cs="Arial"/>
          <w:sz w:val="20"/>
        </w:rPr>
        <w:t xml:space="preserve">ODPAD Z VÝSTAVBY </w:t>
      </w:r>
    </w:p>
    <w:p w:rsidR="0019310E" w:rsidRPr="0019310E" w:rsidRDefault="0019310E" w:rsidP="0019310E">
      <w:pPr>
        <w:rPr>
          <w:rFonts w:ascii="Arial" w:hAnsi="Arial" w:cs="Arial"/>
          <w:sz w:val="20"/>
        </w:rPr>
      </w:pPr>
      <w:r>
        <w:rPr>
          <w:rFonts w:ascii="Arial" w:hAnsi="Arial" w:cs="Arial"/>
          <w:sz w:val="20"/>
        </w:rPr>
        <w:t xml:space="preserve">- Beton, </w:t>
      </w:r>
      <w:r>
        <w:rPr>
          <w:rFonts w:ascii="Arial" w:hAnsi="Arial" w:cs="Arial"/>
          <w:sz w:val="20"/>
        </w:rPr>
        <w:tab/>
      </w:r>
      <w:r>
        <w:rPr>
          <w:rFonts w:ascii="Arial" w:hAnsi="Arial" w:cs="Arial"/>
          <w:sz w:val="20"/>
        </w:rPr>
        <w:tab/>
      </w:r>
      <w:r>
        <w:rPr>
          <w:rFonts w:ascii="Arial" w:hAnsi="Arial" w:cs="Arial"/>
          <w:sz w:val="20"/>
        </w:rPr>
        <w:tab/>
        <w:t xml:space="preserve">kód 170101, </w:t>
      </w:r>
      <w:r>
        <w:rPr>
          <w:rFonts w:ascii="Arial" w:hAnsi="Arial" w:cs="Arial"/>
          <w:sz w:val="20"/>
        </w:rPr>
        <w:tab/>
      </w:r>
      <w:r w:rsidRPr="0019310E">
        <w:rPr>
          <w:rFonts w:ascii="Arial" w:hAnsi="Arial" w:cs="Arial"/>
          <w:sz w:val="20"/>
        </w:rPr>
        <w:t>likvidace: skládka</w:t>
      </w:r>
    </w:p>
    <w:p w:rsidR="0019310E" w:rsidRPr="0019310E" w:rsidRDefault="0019310E" w:rsidP="0019310E">
      <w:pPr>
        <w:rPr>
          <w:rFonts w:ascii="Arial" w:hAnsi="Arial" w:cs="Arial"/>
          <w:sz w:val="20"/>
        </w:rPr>
      </w:pPr>
      <w:r w:rsidRPr="0019310E">
        <w:rPr>
          <w:rFonts w:ascii="Arial" w:hAnsi="Arial" w:cs="Arial"/>
          <w:sz w:val="20"/>
        </w:rPr>
        <w:t xml:space="preserve">- Cihly, </w:t>
      </w:r>
      <w:r>
        <w:rPr>
          <w:rFonts w:ascii="Arial" w:hAnsi="Arial" w:cs="Arial"/>
          <w:sz w:val="20"/>
        </w:rPr>
        <w:tab/>
      </w:r>
      <w:r>
        <w:rPr>
          <w:rFonts w:ascii="Arial" w:hAnsi="Arial" w:cs="Arial"/>
          <w:sz w:val="20"/>
        </w:rPr>
        <w:tab/>
      </w:r>
      <w:r>
        <w:rPr>
          <w:rFonts w:ascii="Arial" w:hAnsi="Arial" w:cs="Arial"/>
          <w:sz w:val="20"/>
        </w:rPr>
        <w:tab/>
      </w:r>
      <w:r>
        <w:rPr>
          <w:rFonts w:ascii="Arial" w:hAnsi="Arial" w:cs="Arial"/>
          <w:sz w:val="20"/>
        </w:rPr>
        <w:tab/>
      </w:r>
      <w:r w:rsidRPr="0019310E">
        <w:rPr>
          <w:rFonts w:ascii="Arial" w:hAnsi="Arial" w:cs="Arial"/>
          <w:sz w:val="20"/>
        </w:rPr>
        <w:t xml:space="preserve">kód 170102, </w:t>
      </w:r>
      <w:r>
        <w:rPr>
          <w:rFonts w:ascii="Arial" w:hAnsi="Arial" w:cs="Arial"/>
          <w:sz w:val="20"/>
        </w:rPr>
        <w:tab/>
      </w:r>
      <w:r w:rsidRPr="0019310E">
        <w:rPr>
          <w:rFonts w:ascii="Arial" w:hAnsi="Arial" w:cs="Arial"/>
          <w:sz w:val="20"/>
        </w:rPr>
        <w:t>likvidace: recyklace, oprávněná osoba</w:t>
      </w:r>
    </w:p>
    <w:p w:rsidR="0019310E" w:rsidRPr="0019310E" w:rsidRDefault="0019310E" w:rsidP="0019310E">
      <w:pPr>
        <w:rPr>
          <w:rFonts w:ascii="Arial" w:hAnsi="Arial" w:cs="Arial"/>
          <w:sz w:val="20"/>
        </w:rPr>
      </w:pPr>
      <w:r w:rsidRPr="0019310E">
        <w:rPr>
          <w:rFonts w:ascii="Arial" w:hAnsi="Arial" w:cs="Arial"/>
          <w:sz w:val="20"/>
        </w:rPr>
        <w:t xml:space="preserve">- Odpadní stavební dřevo, </w:t>
      </w:r>
      <w:r>
        <w:rPr>
          <w:rFonts w:ascii="Arial" w:hAnsi="Arial" w:cs="Arial"/>
          <w:sz w:val="20"/>
        </w:rPr>
        <w:tab/>
        <w:t xml:space="preserve">kód 170201, </w:t>
      </w:r>
      <w:r w:rsidRPr="0019310E">
        <w:rPr>
          <w:rFonts w:ascii="Arial" w:hAnsi="Arial" w:cs="Arial"/>
          <w:sz w:val="20"/>
        </w:rPr>
        <w:t xml:space="preserve"> </w:t>
      </w:r>
      <w:r>
        <w:rPr>
          <w:rFonts w:ascii="Arial" w:hAnsi="Arial" w:cs="Arial"/>
          <w:sz w:val="20"/>
        </w:rPr>
        <w:tab/>
      </w:r>
      <w:r w:rsidRPr="0019310E">
        <w:rPr>
          <w:rFonts w:ascii="Arial" w:hAnsi="Arial" w:cs="Arial"/>
          <w:sz w:val="20"/>
        </w:rPr>
        <w:t>likvidace: spalovna</w:t>
      </w:r>
    </w:p>
    <w:p w:rsidR="0019310E" w:rsidRPr="0019310E" w:rsidRDefault="0019310E" w:rsidP="0019310E">
      <w:pPr>
        <w:rPr>
          <w:rFonts w:ascii="Arial" w:hAnsi="Arial" w:cs="Arial"/>
          <w:sz w:val="20"/>
        </w:rPr>
      </w:pPr>
      <w:r w:rsidRPr="0019310E">
        <w:rPr>
          <w:rFonts w:ascii="Arial" w:hAnsi="Arial" w:cs="Arial"/>
          <w:sz w:val="20"/>
        </w:rPr>
        <w:t xml:space="preserve">- Odpadní stavební plasty, </w:t>
      </w:r>
      <w:r>
        <w:rPr>
          <w:rFonts w:ascii="Arial" w:hAnsi="Arial" w:cs="Arial"/>
          <w:sz w:val="20"/>
        </w:rPr>
        <w:tab/>
      </w:r>
      <w:r w:rsidRPr="0019310E">
        <w:rPr>
          <w:rFonts w:ascii="Arial" w:hAnsi="Arial" w:cs="Arial"/>
          <w:sz w:val="20"/>
        </w:rPr>
        <w:t xml:space="preserve">kód 170203, </w:t>
      </w:r>
      <w:r>
        <w:rPr>
          <w:rFonts w:ascii="Arial" w:hAnsi="Arial" w:cs="Arial"/>
          <w:sz w:val="20"/>
        </w:rPr>
        <w:tab/>
      </w:r>
      <w:r w:rsidRPr="0019310E">
        <w:rPr>
          <w:rFonts w:ascii="Arial" w:hAnsi="Arial" w:cs="Arial"/>
          <w:sz w:val="20"/>
        </w:rPr>
        <w:t>likvidace: recyklace, oprávněná osoba</w:t>
      </w:r>
    </w:p>
    <w:p w:rsidR="0019310E" w:rsidRPr="0019310E" w:rsidRDefault="0019310E" w:rsidP="0019310E">
      <w:pPr>
        <w:rPr>
          <w:rFonts w:ascii="Arial" w:hAnsi="Arial" w:cs="Arial"/>
          <w:sz w:val="20"/>
        </w:rPr>
      </w:pPr>
      <w:r w:rsidRPr="0019310E">
        <w:rPr>
          <w:rFonts w:ascii="Arial" w:hAnsi="Arial" w:cs="Arial"/>
          <w:sz w:val="20"/>
        </w:rPr>
        <w:t>- P</w:t>
      </w:r>
      <w:r>
        <w:rPr>
          <w:rFonts w:ascii="Arial" w:hAnsi="Arial" w:cs="Arial"/>
          <w:sz w:val="20"/>
        </w:rPr>
        <w:t xml:space="preserve">lastové obaly, </w:t>
      </w:r>
      <w:r>
        <w:rPr>
          <w:rFonts w:ascii="Arial" w:hAnsi="Arial" w:cs="Arial"/>
          <w:sz w:val="20"/>
        </w:rPr>
        <w:tab/>
      </w:r>
      <w:r>
        <w:rPr>
          <w:rFonts w:ascii="Arial" w:hAnsi="Arial" w:cs="Arial"/>
          <w:sz w:val="20"/>
        </w:rPr>
        <w:tab/>
        <w:t>kód 150102</w:t>
      </w:r>
      <w:r>
        <w:rPr>
          <w:rFonts w:ascii="Arial" w:hAnsi="Arial" w:cs="Arial"/>
          <w:sz w:val="20"/>
        </w:rPr>
        <w:tab/>
      </w:r>
      <w:r w:rsidRPr="0019310E">
        <w:rPr>
          <w:rFonts w:ascii="Arial" w:hAnsi="Arial" w:cs="Arial"/>
          <w:sz w:val="20"/>
        </w:rPr>
        <w:t>likvidace: recyklace, oprávněná osoba</w:t>
      </w:r>
    </w:p>
    <w:p w:rsidR="0019310E" w:rsidRPr="0019310E" w:rsidRDefault="0019310E" w:rsidP="0019310E">
      <w:pPr>
        <w:rPr>
          <w:rFonts w:ascii="Arial" w:hAnsi="Arial" w:cs="Arial"/>
          <w:sz w:val="20"/>
        </w:rPr>
      </w:pPr>
      <w:r w:rsidRPr="0019310E">
        <w:rPr>
          <w:rFonts w:ascii="Arial" w:hAnsi="Arial" w:cs="Arial"/>
          <w:sz w:val="20"/>
        </w:rPr>
        <w:t xml:space="preserve">- Papírové a lepenkové obaly, </w:t>
      </w:r>
      <w:r>
        <w:rPr>
          <w:rFonts w:ascii="Arial" w:hAnsi="Arial" w:cs="Arial"/>
          <w:sz w:val="20"/>
        </w:rPr>
        <w:tab/>
      </w:r>
      <w:r w:rsidRPr="0019310E">
        <w:rPr>
          <w:rFonts w:ascii="Arial" w:hAnsi="Arial" w:cs="Arial"/>
          <w:sz w:val="20"/>
        </w:rPr>
        <w:t>kód 15010</w:t>
      </w:r>
      <w:r>
        <w:rPr>
          <w:rFonts w:ascii="Arial" w:hAnsi="Arial" w:cs="Arial"/>
          <w:sz w:val="20"/>
        </w:rPr>
        <w:t>9</w:t>
      </w:r>
      <w:r w:rsidRPr="0019310E">
        <w:rPr>
          <w:rFonts w:ascii="Arial" w:hAnsi="Arial" w:cs="Arial"/>
          <w:sz w:val="20"/>
        </w:rPr>
        <w:t>,</w:t>
      </w:r>
      <w:r>
        <w:rPr>
          <w:rFonts w:ascii="Arial" w:hAnsi="Arial" w:cs="Arial"/>
          <w:sz w:val="20"/>
        </w:rPr>
        <w:tab/>
      </w:r>
      <w:r w:rsidRPr="0019310E">
        <w:rPr>
          <w:rFonts w:ascii="Arial" w:hAnsi="Arial" w:cs="Arial"/>
          <w:sz w:val="20"/>
        </w:rPr>
        <w:t>likvidace: recyklace, oprávněná osoba</w:t>
      </w:r>
    </w:p>
    <w:p w:rsidR="0019310E" w:rsidRPr="0019310E" w:rsidRDefault="0019310E" w:rsidP="0019310E">
      <w:pPr>
        <w:rPr>
          <w:rFonts w:ascii="Arial" w:hAnsi="Arial" w:cs="Arial"/>
          <w:sz w:val="20"/>
        </w:rPr>
      </w:pPr>
      <w:r>
        <w:rPr>
          <w:rFonts w:ascii="Arial" w:hAnsi="Arial" w:cs="Arial"/>
          <w:sz w:val="20"/>
        </w:rPr>
        <w:t xml:space="preserve">- Asfaltové směsi, </w:t>
      </w:r>
      <w:r w:rsidRPr="0019310E">
        <w:rPr>
          <w:rFonts w:ascii="Arial" w:hAnsi="Arial" w:cs="Arial"/>
          <w:sz w:val="20"/>
        </w:rPr>
        <w:t xml:space="preserve">dehet, </w:t>
      </w:r>
      <w:r>
        <w:rPr>
          <w:rFonts w:ascii="Arial" w:hAnsi="Arial" w:cs="Arial"/>
          <w:sz w:val="20"/>
        </w:rPr>
        <w:tab/>
      </w:r>
      <w:r w:rsidRPr="0019310E">
        <w:rPr>
          <w:rFonts w:ascii="Arial" w:hAnsi="Arial" w:cs="Arial"/>
          <w:sz w:val="20"/>
        </w:rPr>
        <w:t xml:space="preserve">kód 170301, </w:t>
      </w:r>
      <w:r>
        <w:rPr>
          <w:rFonts w:ascii="Arial" w:hAnsi="Arial" w:cs="Arial"/>
          <w:sz w:val="20"/>
        </w:rPr>
        <w:tab/>
      </w:r>
      <w:r w:rsidRPr="0019310E">
        <w:rPr>
          <w:rFonts w:ascii="Arial" w:hAnsi="Arial" w:cs="Arial"/>
          <w:sz w:val="20"/>
        </w:rPr>
        <w:t>likvidace: oprávněná osoba</w:t>
      </w:r>
    </w:p>
    <w:p w:rsidR="0019310E" w:rsidRPr="0019310E" w:rsidRDefault="0019310E" w:rsidP="0019310E">
      <w:pPr>
        <w:rPr>
          <w:rFonts w:ascii="Arial" w:hAnsi="Arial" w:cs="Arial"/>
          <w:sz w:val="20"/>
        </w:rPr>
      </w:pPr>
      <w:r w:rsidRPr="0019310E">
        <w:rPr>
          <w:rFonts w:ascii="Arial" w:hAnsi="Arial" w:cs="Arial"/>
          <w:sz w:val="20"/>
        </w:rPr>
        <w:t xml:space="preserve">- Stavební suť </w:t>
      </w:r>
      <w:r>
        <w:rPr>
          <w:rFonts w:ascii="Arial" w:hAnsi="Arial" w:cs="Arial"/>
          <w:sz w:val="20"/>
        </w:rPr>
        <w:tab/>
      </w:r>
      <w:r>
        <w:rPr>
          <w:rFonts w:ascii="Arial" w:hAnsi="Arial" w:cs="Arial"/>
          <w:sz w:val="20"/>
        </w:rPr>
        <w:tab/>
      </w:r>
      <w:r>
        <w:rPr>
          <w:rFonts w:ascii="Arial" w:hAnsi="Arial" w:cs="Arial"/>
          <w:sz w:val="20"/>
        </w:rPr>
        <w:tab/>
      </w:r>
      <w:r w:rsidRPr="0019310E">
        <w:rPr>
          <w:rFonts w:ascii="Arial" w:hAnsi="Arial" w:cs="Arial"/>
          <w:sz w:val="20"/>
        </w:rPr>
        <w:t>kód 170107,</w:t>
      </w:r>
      <w:r>
        <w:rPr>
          <w:rFonts w:ascii="Arial" w:hAnsi="Arial" w:cs="Arial"/>
          <w:sz w:val="20"/>
        </w:rPr>
        <w:tab/>
      </w:r>
      <w:r w:rsidRPr="0019310E">
        <w:rPr>
          <w:rFonts w:ascii="Arial" w:hAnsi="Arial" w:cs="Arial"/>
          <w:sz w:val="20"/>
        </w:rPr>
        <w:t xml:space="preserve">likvidace: </w:t>
      </w:r>
      <w:r>
        <w:rPr>
          <w:rFonts w:ascii="Arial" w:hAnsi="Arial" w:cs="Arial"/>
          <w:sz w:val="20"/>
        </w:rPr>
        <w:t xml:space="preserve">recyklační </w:t>
      </w:r>
      <w:r w:rsidRPr="0019310E">
        <w:rPr>
          <w:rFonts w:ascii="Arial" w:hAnsi="Arial" w:cs="Arial"/>
          <w:sz w:val="20"/>
        </w:rPr>
        <w:t xml:space="preserve">skládka </w:t>
      </w:r>
    </w:p>
    <w:p w:rsidR="0019310E" w:rsidRPr="0019310E" w:rsidRDefault="0019310E" w:rsidP="0019310E">
      <w:pPr>
        <w:rPr>
          <w:rFonts w:ascii="Arial" w:hAnsi="Arial" w:cs="Arial"/>
          <w:sz w:val="20"/>
        </w:rPr>
      </w:pPr>
      <w:r w:rsidRPr="0019310E">
        <w:rPr>
          <w:rFonts w:ascii="Arial" w:hAnsi="Arial" w:cs="Arial"/>
          <w:sz w:val="20"/>
        </w:rPr>
        <w:t xml:space="preserve">- Odpad železa a oceli, šrot, </w:t>
      </w:r>
      <w:r w:rsidR="00ED022C">
        <w:rPr>
          <w:rFonts w:ascii="Arial" w:hAnsi="Arial" w:cs="Arial"/>
          <w:sz w:val="20"/>
        </w:rPr>
        <w:tab/>
      </w:r>
      <w:r w:rsidRPr="0019310E">
        <w:rPr>
          <w:rFonts w:ascii="Arial" w:hAnsi="Arial" w:cs="Arial"/>
          <w:sz w:val="20"/>
        </w:rPr>
        <w:t xml:space="preserve">kód 170405, </w:t>
      </w:r>
      <w:r w:rsidR="00ED022C">
        <w:rPr>
          <w:rFonts w:ascii="Arial" w:hAnsi="Arial" w:cs="Arial"/>
          <w:sz w:val="20"/>
        </w:rPr>
        <w:tab/>
      </w:r>
      <w:r w:rsidRPr="0019310E">
        <w:rPr>
          <w:rFonts w:ascii="Arial" w:hAnsi="Arial" w:cs="Arial"/>
          <w:sz w:val="20"/>
        </w:rPr>
        <w:t>likvidace: oprávněná osoba</w:t>
      </w:r>
    </w:p>
    <w:p w:rsidR="0019310E" w:rsidRPr="0019310E" w:rsidRDefault="0019310E" w:rsidP="0019310E">
      <w:pPr>
        <w:rPr>
          <w:rFonts w:ascii="Arial" w:hAnsi="Arial" w:cs="Arial"/>
          <w:sz w:val="20"/>
        </w:rPr>
      </w:pPr>
      <w:r w:rsidRPr="0019310E">
        <w:rPr>
          <w:rFonts w:ascii="Arial" w:hAnsi="Arial" w:cs="Arial"/>
          <w:sz w:val="20"/>
        </w:rPr>
        <w:t xml:space="preserve">- Kovový odpad znečištěný </w:t>
      </w:r>
      <w:r w:rsidR="00ED022C">
        <w:rPr>
          <w:rFonts w:ascii="Arial" w:hAnsi="Arial" w:cs="Arial"/>
          <w:sz w:val="20"/>
        </w:rPr>
        <w:tab/>
      </w:r>
      <w:r w:rsidRPr="0019310E">
        <w:rPr>
          <w:rFonts w:ascii="Arial" w:hAnsi="Arial" w:cs="Arial"/>
          <w:sz w:val="20"/>
        </w:rPr>
        <w:t xml:space="preserve">kód 170409, </w:t>
      </w:r>
      <w:r w:rsidR="00ED022C">
        <w:rPr>
          <w:rFonts w:ascii="Arial" w:hAnsi="Arial" w:cs="Arial"/>
          <w:sz w:val="20"/>
        </w:rPr>
        <w:tab/>
      </w:r>
      <w:r w:rsidRPr="0019310E">
        <w:rPr>
          <w:rFonts w:ascii="Arial" w:hAnsi="Arial" w:cs="Arial"/>
          <w:sz w:val="20"/>
        </w:rPr>
        <w:t>likvidace: oprávněná osoba</w:t>
      </w:r>
    </w:p>
    <w:p w:rsidR="0019310E" w:rsidRPr="0019310E" w:rsidRDefault="0019310E" w:rsidP="0019310E">
      <w:pPr>
        <w:rPr>
          <w:rFonts w:ascii="Arial" w:hAnsi="Arial" w:cs="Arial"/>
          <w:color w:val="FF0000"/>
          <w:sz w:val="20"/>
        </w:rPr>
      </w:pPr>
      <w:r w:rsidRPr="0019310E">
        <w:rPr>
          <w:rFonts w:ascii="Arial" w:hAnsi="Arial" w:cs="Arial"/>
          <w:sz w:val="20"/>
        </w:rPr>
        <w:t xml:space="preserve">- Odpad </w:t>
      </w:r>
      <w:r w:rsidR="00ED022C">
        <w:rPr>
          <w:rFonts w:ascii="Arial" w:hAnsi="Arial" w:cs="Arial"/>
          <w:sz w:val="20"/>
        </w:rPr>
        <w:t xml:space="preserve">neželezných kovů, </w:t>
      </w:r>
      <w:r w:rsidR="00ED022C">
        <w:rPr>
          <w:rFonts w:ascii="Arial" w:hAnsi="Arial" w:cs="Arial"/>
          <w:sz w:val="20"/>
        </w:rPr>
        <w:tab/>
      </w:r>
      <w:r w:rsidRPr="0019310E">
        <w:rPr>
          <w:rFonts w:ascii="Arial" w:hAnsi="Arial" w:cs="Arial"/>
          <w:sz w:val="20"/>
        </w:rPr>
        <w:t xml:space="preserve">kód 170411, </w:t>
      </w:r>
      <w:r w:rsidR="00ED022C">
        <w:rPr>
          <w:rFonts w:ascii="Arial" w:hAnsi="Arial" w:cs="Arial"/>
          <w:sz w:val="20"/>
        </w:rPr>
        <w:tab/>
      </w:r>
      <w:r w:rsidRPr="0019310E">
        <w:rPr>
          <w:rFonts w:ascii="Arial" w:hAnsi="Arial" w:cs="Arial"/>
          <w:sz w:val="20"/>
        </w:rPr>
        <w:t>likvidace: oprávněná osoba</w:t>
      </w:r>
    </w:p>
    <w:p w:rsidR="00ED022C" w:rsidRPr="000814B2" w:rsidRDefault="00ED022C" w:rsidP="000C7449">
      <w:pPr>
        <w:rPr>
          <w:rFonts w:ascii="Arial" w:hAnsi="Arial"/>
          <w:sz w:val="20"/>
        </w:rPr>
      </w:pPr>
    </w:p>
    <w:p w:rsidR="000C7449" w:rsidRPr="000814B2" w:rsidRDefault="000C7449" w:rsidP="000C7449">
      <w:pPr>
        <w:pStyle w:val="Styl5"/>
        <w:rPr>
          <w:rFonts w:ascii="Arial" w:hAnsi="Arial" w:cs="Arial"/>
          <w:b w:val="0"/>
          <w:i/>
          <w:sz w:val="20"/>
          <w:szCs w:val="20"/>
        </w:rPr>
      </w:pPr>
      <w:r>
        <w:rPr>
          <w:rFonts w:ascii="Arial" w:hAnsi="Arial" w:cs="Arial"/>
          <w:b w:val="0"/>
          <w:i/>
          <w:sz w:val="20"/>
          <w:szCs w:val="20"/>
        </w:rPr>
        <w:t>h</w:t>
      </w:r>
      <w:r w:rsidRPr="000814B2">
        <w:rPr>
          <w:rFonts w:ascii="Arial" w:hAnsi="Arial" w:cs="Arial"/>
          <w:b w:val="0"/>
          <w:i/>
          <w:sz w:val="20"/>
          <w:szCs w:val="20"/>
        </w:rPr>
        <w:t xml:space="preserve">) bilance zemních prací, požadavky na přísun nebo </w:t>
      </w:r>
      <w:proofErr w:type="spellStart"/>
      <w:r w:rsidRPr="000814B2">
        <w:rPr>
          <w:rFonts w:ascii="Arial" w:hAnsi="Arial" w:cs="Arial"/>
          <w:b w:val="0"/>
          <w:i/>
          <w:sz w:val="20"/>
          <w:szCs w:val="20"/>
        </w:rPr>
        <w:t>deponie</w:t>
      </w:r>
      <w:proofErr w:type="spellEnd"/>
      <w:r w:rsidRPr="000814B2">
        <w:rPr>
          <w:rFonts w:ascii="Arial" w:hAnsi="Arial" w:cs="Arial"/>
          <w:b w:val="0"/>
          <w:i/>
          <w:sz w:val="20"/>
          <w:szCs w:val="20"/>
        </w:rPr>
        <w:t xml:space="preserve"> zemin</w:t>
      </w:r>
    </w:p>
    <w:p w:rsidR="000C7449" w:rsidRDefault="000C7449" w:rsidP="000C7449">
      <w:pPr>
        <w:rPr>
          <w:rFonts w:ascii="Arial" w:hAnsi="Arial"/>
          <w:b/>
          <w:sz w:val="20"/>
        </w:rPr>
      </w:pPr>
      <w:r>
        <w:rPr>
          <w:rFonts w:ascii="Arial" w:hAnsi="Arial"/>
          <w:b/>
          <w:sz w:val="20"/>
        </w:rPr>
        <w:t>Stavební objekty</w:t>
      </w:r>
    </w:p>
    <w:p w:rsidR="000C7449" w:rsidRPr="00E6618B" w:rsidRDefault="000C7449" w:rsidP="000C7449">
      <w:pPr>
        <w:rPr>
          <w:rFonts w:ascii="Arial" w:hAnsi="Arial"/>
          <w:i/>
          <w:sz w:val="20"/>
        </w:rPr>
      </w:pPr>
      <w:r w:rsidRPr="00E6618B">
        <w:rPr>
          <w:rFonts w:ascii="Arial" w:hAnsi="Arial"/>
          <w:i/>
          <w:sz w:val="20"/>
        </w:rPr>
        <w:t>SO01 terminál a SO03 podchod</w:t>
      </w:r>
    </w:p>
    <w:p w:rsidR="000C7449" w:rsidRPr="00E6618B" w:rsidRDefault="000C7449" w:rsidP="000C7449">
      <w:pPr>
        <w:rPr>
          <w:rFonts w:ascii="Arial" w:hAnsi="Arial"/>
          <w:sz w:val="20"/>
        </w:rPr>
      </w:pPr>
      <w:r w:rsidRPr="00E6618B">
        <w:rPr>
          <w:rFonts w:ascii="Arial" w:hAnsi="Arial"/>
          <w:sz w:val="20"/>
        </w:rPr>
        <w:t>Celkem 284 m2, výkop cca 3,5</w:t>
      </w:r>
      <w:r>
        <w:rPr>
          <w:rFonts w:ascii="Arial" w:hAnsi="Arial"/>
          <w:sz w:val="20"/>
        </w:rPr>
        <w:t xml:space="preserve"> m včetně svahování, celkem</w:t>
      </w:r>
      <w:r>
        <w:rPr>
          <w:rFonts w:ascii="Arial" w:hAnsi="Arial"/>
          <w:sz w:val="20"/>
        </w:rPr>
        <w:tab/>
      </w:r>
      <w:r>
        <w:rPr>
          <w:rFonts w:ascii="Arial" w:hAnsi="Arial"/>
          <w:sz w:val="20"/>
        </w:rPr>
        <w:tab/>
      </w:r>
      <w:r>
        <w:rPr>
          <w:rFonts w:ascii="Arial" w:hAnsi="Arial"/>
          <w:sz w:val="20"/>
        </w:rPr>
        <w:tab/>
      </w:r>
      <w:r>
        <w:rPr>
          <w:rFonts w:ascii="Arial" w:hAnsi="Arial"/>
          <w:sz w:val="20"/>
        </w:rPr>
        <w:tab/>
      </w:r>
      <w:r>
        <w:rPr>
          <w:rFonts w:ascii="Arial" w:hAnsi="Arial"/>
          <w:sz w:val="20"/>
        </w:rPr>
        <w:tab/>
        <w:t xml:space="preserve">   994 m3</w:t>
      </w:r>
    </w:p>
    <w:p w:rsidR="000C7449" w:rsidRPr="00E6618B" w:rsidRDefault="000C7449" w:rsidP="000C7449">
      <w:pPr>
        <w:rPr>
          <w:rFonts w:ascii="Arial" w:hAnsi="Arial"/>
          <w:b/>
          <w:sz w:val="20"/>
        </w:rPr>
      </w:pPr>
      <w:r w:rsidRPr="00E6618B">
        <w:rPr>
          <w:rFonts w:ascii="Arial" w:hAnsi="Arial"/>
          <w:b/>
          <w:sz w:val="20"/>
        </w:rPr>
        <w:t>Komunikace</w:t>
      </w:r>
    </w:p>
    <w:p w:rsidR="000C7449" w:rsidRPr="00965D4F" w:rsidRDefault="000C7449" w:rsidP="000C7449">
      <w:pPr>
        <w:rPr>
          <w:rFonts w:ascii="Arial" w:hAnsi="Arial"/>
          <w:sz w:val="20"/>
        </w:rPr>
      </w:pPr>
      <w:r w:rsidRPr="00965D4F">
        <w:rPr>
          <w:rFonts w:ascii="Arial" w:hAnsi="Arial"/>
          <w:sz w:val="20"/>
        </w:rPr>
        <w:t xml:space="preserve">Zemní práce se budou sestávat zejména z odstranění stávajících vrstev pojížděných ploch, chodníků a bourání obrubníků ap. Bourané materiály budou recyklovány, pouze bourané konstrukce nebo betonové </w:t>
      </w:r>
      <w:proofErr w:type="gramStart"/>
      <w:r w:rsidRPr="00965D4F">
        <w:rPr>
          <w:rFonts w:ascii="Arial" w:hAnsi="Arial"/>
          <w:sz w:val="20"/>
        </w:rPr>
        <w:t>obrubníky  budou</w:t>
      </w:r>
      <w:proofErr w:type="gramEnd"/>
      <w:r w:rsidRPr="00965D4F">
        <w:rPr>
          <w:rFonts w:ascii="Arial" w:hAnsi="Arial"/>
          <w:sz w:val="20"/>
        </w:rPr>
        <w:t xml:space="preserve"> odvezeny na skládku. </w:t>
      </w:r>
    </w:p>
    <w:p w:rsidR="000C7449" w:rsidRPr="00965D4F" w:rsidRDefault="000C7449" w:rsidP="000C7449">
      <w:pPr>
        <w:ind w:right="-142"/>
        <w:rPr>
          <w:rFonts w:ascii="Arial" w:hAnsi="Arial"/>
          <w:sz w:val="20"/>
        </w:rPr>
      </w:pPr>
      <w:r w:rsidRPr="00965D4F">
        <w:rPr>
          <w:rFonts w:ascii="Arial" w:hAnsi="Arial"/>
          <w:sz w:val="20"/>
        </w:rPr>
        <w:t xml:space="preserve">Konstrukční požadavky na zemní těleso stanovují ČSN 73 30 50 a ČSN 73 61 33. Při kontrole hutnění zemní pláně se postupuje podle ČSN </w:t>
      </w:r>
      <w:proofErr w:type="gramStart"/>
      <w:r w:rsidRPr="00965D4F">
        <w:rPr>
          <w:rFonts w:ascii="Arial" w:hAnsi="Arial"/>
          <w:sz w:val="20"/>
        </w:rPr>
        <w:t>72 10 06-Kontrola</w:t>
      </w:r>
      <w:proofErr w:type="gramEnd"/>
      <w:r w:rsidRPr="00965D4F">
        <w:rPr>
          <w:rFonts w:ascii="Arial" w:hAnsi="Arial"/>
          <w:sz w:val="20"/>
        </w:rPr>
        <w:t xml:space="preserve"> zhutnění zemin.  Pláň vozovky je nutno řádně </w:t>
      </w:r>
      <w:proofErr w:type="gramStart"/>
      <w:r w:rsidRPr="00965D4F">
        <w:rPr>
          <w:rFonts w:ascii="Arial" w:hAnsi="Arial"/>
          <w:sz w:val="20"/>
        </w:rPr>
        <w:t>zhutnit  a vyrovnat</w:t>
      </w:r>
      <w:proofErr w:type="gramEnd"/>
      <w:r w:rsidRPr="00965D4F">
        <w:rPr>
          <w:rFonts w:ascii="Arial" w:hAnsi="Arial"/>
          <w:sz w:val="20"/>
        </w:rPr>
        <w:t xml:space="preserve"> s přesností ± 3 cm.</w:t>
      </w:r>
    </w:p>
    <w:p w:rsidR="000C7449" w:rsidRPr="00965D4F" w:rsidRDefault="000C7449" w:rsidP="000C7449">
      <w:pPr>
        <w:rPr>
          <w:rFonts w:ascii="Arial" w:hAnsi="Arial"/>
          <w:spacing w:val="-3"/>
          <w:sz w:val="20"/>
        </w:rPr>
      </w:pPr>
      <w:r w:rsidRPr="00965D4F">
        <w:rPr>
          <w:rFonts w:ascii="Arial" w:hAnsi="Arial"/>
          <w:spacing w:val="-3"/>
          <w:sz w:val="20"/>
        </w:rPr>
        <w:t>S přebytečnou zeminou a vybouraným materiálem bude naloženo v souladu se zákonem 125/1997 Sb. Potřebná zemina pro násypy bude použita jen vhodná nebo velmi vhodná.</w:t>
      </w:r>
    </w:p>
    <w:p w:rsidR="000C7449" w:rsidRDefault="000C7449" w:rsidP="000C7449">
      <w:pPr>
        <w:rPr>
          <w:rFonts w:ascii="Arial" w:hAnsi="Arial" w:cs="Arial"/>
          <w:sz w:val="20"/>
        </w:rPr>
      </w:pPr>
      <w:r w:rsidRPr="00E6618B">
        <w:rPr>
          <w:rFonts w:ascii="Arial" w:hAnsi="Arial" w:cs="Arial"/>
          <w:sz w:val="20"/>
        </w:rPr>
        <w:t xml:space="preserve">Výkopy pro zakládání představují přebytek výkopů. </w:t>
      </w:r>
    </w:p>
    <w:p w:rsidR="000C7449" w:rsidRDefault="000C7449" w:rsidP="000C7449">
      <w:pPr>
        <w:rPr>
          <w:rFonts w:ascii="Arial" w:hAnsi="Arial" w:cs="Arial"/>
          <w:sz w:val="20"/>
        </w:rPr>
      </w:pPr>
      <w:r>
        <w:rPr>
          <w:rFonts w:ascii="Arial" w:hAnsi="Arial" w:cs="Arial"/>
          <w:sz w:val="20"/>
        </w:rPr>
        <w:t xml:space="preserve">Výpočet ploch pro vybourání a odstranění konstrukčních vrstev vozovek a chodníků v plné </w:t>
      </w:r>
      <w:proofErr w:type="spellStart"/>
      <w:r>
        <w:rPr>
          <w:rFonts w:ascii="Arial" w:hAnsi="Arial" w:cs="Arial"/>
          <w:sz w:val="20"/>
        </w:rPr>
        <w:t>tloštšce</w:t>
      </w:r>
      <w:proofErr w:type="spellEnd"/>
      <w:r>
        <w:rPr>
          <w:rFonts w:ascii="Arial" w:hAnsi="Arial" w:cs="Arial"/>
          <w:sz w:val="20"/>
        </w:rPr>
        <w:t xml:space="preserve"> včetně podsypu až na pláň. </w:t>
      </w:r>
    </w:p>
    <w:p w:rsidR="000C7449" w:rsidRPr="00E6618B" w:rsidRDefault="000C7449" w:rsidP="000C7449">
      <w:pPr>
        <w:pStyle w:val="Nadpis2"/>
        <w:keepLines w:val="0"/>
        <w:widowControl w:val="0"/>
        <w:numPr>
          <w:ilvl w:val="1"/>
          <w:numId w:val="14"/>
        </w:numPr>
        <w:tabs>
          <w:tab w:val="left" w:pos="0"/>
        </w:tabs>
        <w:spacing w:before="0"/>
        <w:ind w:right="50"/>
        <w:jc w:val="left"/>
        <w:rPr>
          <w:rFonts w:ascii="Arial" w:hAnsi="Arial" w:cs="Arial"/>
          <w:color w:val="auto"/>
          <w:sz w:val="20"/>
          <w:szCs w:val="20"/>
        </w:rPr>
      </w:pPr>
      <w:r w:rsidRPr="00E6618B">
        <w:rPr>
          <w:rFonts w:ascii="Arial" w:hAnsi="Arial" w:cs="Arial"/>
          <w:color w:val="auto"/>
          <w:sz w:val="20"/>
          <w:szCs w:val="20"/>
        </w:rPr>
        <w:t xml:space="preserve">Konstrukce </w:t>
      </w:r>
      <w:proofErr w:type="spellStart"/>
      <w:r w:rsidRPr="00E6618B">
        <w:rPr>
          <w:rFonts w:ascii="Arial" w:hAnsi="Arial" w:cs="Arial"/>
          <w:color w:val="auto"/>
          <w:sz w:val="20"/>
          <w:szCs w:val="20"/>
        </w:rPr>
        <w:t>stáv</w:t>
      </w:r>
      <w:proofErr w:type="spellEnd"/>
      <w:r w:rsidRPr="00E6618B">
        <w:rPr>
          <w:rFonts w:ascii="Arial" w:hAnsi="Arial" w:cs="Arial"/>
          <w:color w:val="auto"/>
          <w:sz w:val="20"/>
          <w:szCs w:val="20"/>
        </w:rPr>
        <w:t xml:space="preserve">. vozovek předpoklad – Nádražní ulice </w:t>
      </w:r>
      <w:proofErr w:type="gramStart"/>
      <w:r w:rsidRPr="00E6618B">
        <w:rPr>
          <w:rFonts w:ascii="Arial" w:hAnsi="Arial" w:cs="Arial"/>
          <w:color w:val="auto"/>
          <w:sz w:val="20"/>
          <w:szCs w:val="20"/>
        </w:rPr>
        <w:t>tl.550</w:t>
      </w:r>
      <w:proofErr w:type="gramEnd"/>
      <w:r w:rsidRPr="00E6618B">
        <w:rPr>
          <w:rFonts w:ascii="Arial" w:hAnsi="Arial" w:cs="Arial"/>
          <w:color w:val="auto"/>
          <w:sz w:val="20"/>
          <w:szCs w:val="20"/>
        </w:rPr>
        <w:t xml:space="preserve"> mm </w:t>
      </w:r>
    </w:p>
    <w:p w:rsidR="000C7449" w:rsidRPr="00E6618B" w:rsidRDefault="000C7449" w:rsidP="000C7449">
      <w:pPr>
        <w:tabs>
          <w:tab w:val="left" w:pos="0"/>
        </w:tabs>
        <w:jc w:val="left"/>
        <w:rPr>
          <w:rFonts w:ascii="Arial" w:hAnsi="Arial" w:cs="Arial"/>
          <w:sz w:val="20"/>
        </w:rPr>
      </w:pPr>
      <w:r w:rsidRPr="00E6618B">
        <w:rPr>
          <w:rFonts w:ascii="Arial" w:hAnsi="Arial" w:cs="Arial"/>
          <w:sz w:val="20"/>
        </w:rPr>
        <w:t xml:space="preserve">                                                               nádraží BUS vč. výjezdu Žižkovy </w:t>
      </w:r>
      <w:proofErr w:type="gramStart"/>
      <w:r w:rsidRPr="00E6618B">
        <w:rPr>
          <w:rFonts w:ascii="Arial" w:hAnsi="Arial" w:cs="Arial"/>
          <w:sz w:val="20"/>
        </w:rPr>
        <w:t xml:space="preserve">ul.  </w:t>
      </w:r>
      <w:proofErr w:type="spellStart"/>
      <w:r w:rsidRPr="00E6618B">
        <w:rPr>
          <w:rFonts w:ascii="Arial" w:hAnsi="Arial" w:cs="Arial"/>
          <w:sz w:val="20"/>
        </w:rPr>
        <w:t>tl</w:t>
      </w:r>
      <w:proofErr w:type="spellEnd"/>
      <w:proofErr w:type="gramEnd"/>
      <w:r w:rsidRPr="00E6618B">
        <w:rPr>
          <w:rFonts w:ascii="Arial" w:hAnsi="Arial" w:cs="Arial"/>
          <w:sz w:val="20"/>
        </w:rPr>
        <w:t>. 600 mm</w:t>
      </w:r>
    </w:p>
    <w:p w:rsidR="000C7449" w:rsidRPr="00E6618B" w:rsidRDefault="000C7449" w:rsidP="000C7449">
      <w:pPr>
        <w:tabs>
          <w:tab w:val="left" w:pos="0"/>
        </w:tabs>
        <w:jc w:val="left"/>
        <w:rPr>
          <w:rFonts w:ascii="Arial" w:hAnsi="Arial" w:cs="Arial"/>
          <w:sz w:val="20"/>
        </w:rPr>
      </w:pPr>
      <w:r w:rsidRPr="00E6618B">
        <w:rPr>
          <w:rFonts w:ascii="Arial" w:hAnsi="Arial" w:cs="Arial"/>
          <w:sz w:val="20"/>
        </w:rPr>
        <w:t xml:space="preserve">                                                               parkoviště s krytem </w:t>
      </w:r>
      <w:proofErr w:type="gramStart"/>
      <w:r w:rsidRPr="00E6618B">
        <w:rPr>
          <w:rFonts w:ascii="Arial" w:hAnsi="Arial" w:cs="Arial"/>
          <w:sz w:val="20"/>
        </w:rPr>
        <w:t xml:space="preserve">dlážděným   </w:t>
      </w:r>
      <w:proofErr w:type="spellStart"/>
      <w:r w:rsidRPr="00E6618B">
        <w:rPr>
          <w:rFonts w:ascii="Arial" w:hAnsi="Arial" w:cs="Arial"/>
          <w:sz w:val="20"/>
        </w:rPr>
        <w:t>tl</w:t>
      </w:r>
      <w:proofErr w:type="spellEnd"/>
      <w:proofErr w:type="gramEnd"/>
      <w:r w:rsidRPr="00E6618B">
        <w:rPr>
          <w:rFonts w:ascii="Arial" w:hAnsi="Arial" w:cs="Arial"/>
          <w:sz w:val="20"/>
        </w:rPr>
        <w:t>. 450 mm</w:t>
      </w:r>
    </w:p>
    <w:p w:rsidR="000C7449" w:rsidRPr="00E6618B" w:rsidRDefault="000C7449" w:rsidP="000C7449">
      <w:pPr>
        <w:tabs>
          <w:tab w:val="left" w:pos="0"/>
        </w:tabs>
        <w:jc w:val="left"/>
        <w:rPr>
          <w:rFonts w:ascii="Arial" w:hAnsi="Arial" w:cs="Arial"/>
          <w:sz w:val="20"/>
        </w:rPr>
      </w:pPr>
      <w:r w:rsidRPr="00E6618B">
        <w:rPr>
          <w:rFonts w:ascii="Arial" w:hAnsi="Arial" w:cs="Arial"/>
          <w:sz w:val="20"/>
        </w:rPr>
        <w:t xml:space="preserve">                                                               pěší </w:t>
      </w:r>
      <w:proofErr w:type="gramStart"/>
      <w:r w:rsidRPr="00E6618B">
        <w:rPr>
          <w:rFonts w:ascii="Arial" w:hAnsi="Arial" w:cs="Arial"/>
          <w:sz w:val="20"/>
        </w:rPr>
        <w:t xml:space="preserve">zóna    </w:t>
      </w:r>
      <w:proofErr w:type="spellStart"/>
      <w:r w:rsidRPr="00E6618B">
        <w:rPr>
          <w:rFonts w:ascii="Arial" w:hAnsi="Arial" w:cs="Arial"/>
          <w:sz w:val="20"/>
        </w:rPr>
        <w:t>tl</w:t>
      </w:r>
      <w:proofErr w:type="spellEnd"/>
      <w:proofErr w:type="gramEnd"/>
      <w:r w:rsidRPr="00E6618B">
        <w:rPr>
          <w:rFonts w:ascii="Arial" w:hAnsi="Arial" w:cs="Arial"/>
          <w:sz w:val="20"/>
        </w:rPr>
        <w:t>. 450 mm</w:t>
      </w:r>
    </w:p>
    <w:p w:rsidR="000C7449" w:rsidRPr="00E6618B" w:rsidRDefault="000C7449" w:rsidP="000C7449">
      <w:pPr>
        <w:tabs>
          <w:tab w:val="left" w:pos="0"/>
        </w:tabs>
        <w:jc w:val="left"/>
        <w:rPr>
          <w:rFonts w:ascii="Arial" w:hAnsi="Arial" w:cs="Arial"/>
          <w:sz w:val="20"/>
        </w:rPr>
      </w:pPr>
      <w:r w:rsidRPr="00E6618B">
        <w:rPr>
          <w:rFonts w:ascii="Arial" w:hAnsi="Arial" w:cs="Arial"/>
          <w:sz w:val="20"/>
        </w:rPr>
        <w:t xml:space="preserve">Konstrukce </w:t>
      </w:r>
      <w:proofErr w:type="spellStart"/>
      <w:r w:rsidRPr="00E6618B">
        <w:rPr>
          <w:rFonts w:ascii="Arial" w:hAnsi="Arial" w:cs="Arial"/>
          <w:sz w:val="20"/>
        </w:rPr>
        <w:t>stáv</w:t>
      </w:r>
      <w:proofErr w:type="spellEnd"/>
      <w:r w:rsidRPr="00E6618B">
        <w:rPr>
          <w:rFonts w:ascii="Arial" w:hAnsi="Arial" w:cs="Arial"/>
          <w:sz w:val="20"/>
        </w:rPr>
        <w:t xml:space="preserve">. chodníků a nástupišť </w:t>
      </w:r>
      <w:proofErr w:type="gramStart"/>
      <w:r w:rsidRPr="00E6618B">
        <w:rPr>
          <w:rFonts w:ascii="Arial" w:hAnsi="Arial" w:cs="Arial"/>
          <w:sz w:val="20"/>
        </w:rPr>
        <w:t xml:space="preserve">předpoklad –    </w:t>
      </w:r>
      <w:proofErr w:type="spellStart"/>
      <w:r w:rsidRPr="00E6618B">
        <w:rPr>
          <w:rFonts w:ascii="Arial" w:hAnsi="Arial" w:cs="Arial"/>
          <w:sz w:val="20"/>
        </w:rPr>
        <w:t>tl</w:t>
      </w:r>
      <w:proofErr w:type="spellEnd"/>
      <w:proofErr w:type="gramEnd"/>
      <w:r w:rsidRPr="00E6618B">
        <w:rPr>
          <w:rFonts w:ascii="Arial" w:hAnsi="Arial" w:cs="Arial"/>
          <w:sz w:val="20"/>
        </w:rPr>
        <w:t>. 250 mm</w:t>
      </w:r>
    </w:p>
    <w:p w:rsidR="000C7449" w:rsidRPr="00E6618B" w:rsidRDefault="000C7449" w:rsidP="000C7449">
      <w:pPr>
        <w:pStyle w:val="Nadpis2"/>
        <w:keepLines w:val="0"/>
        <w:widowControl w:val="0"/>
        <w:numPr>
          <w:ilvl w:val="1"/>
          <w:numId w:val="14"/>
        </w:numPr>
        <w:tabs>
          <w:tab w:val="left" w:pos="0"/>
        </w:tabs>
        <w:spacing w:before="0"/>
        <w:ind w:right="50"/>
        <w:jc w:val="left"/>
        <w:rPr>
          <w:rFonts w:ascii="Arial" w:hAnsi="Arial" w:cs="Arial"/>
          <w:color w:val="auto"/>
          <w:sz w:val="20"/>
          <w:szCs w:val="20"/>
          <w:u w:val="single"/>
        </w:rPr>
      </w:pPr>
      <w:r w:rsidRPr="00E6618B">
        <w:rPr>
          <w:rFonts w:ascii="Arial" w:hAnsi="Arial" w:cs="Arial"/>
          <w:color w:val="auto"/>
          <w:sz w:val="20"/>
          <w:szCs w:val="20"/>
          <w:u w:val="single"/>
        </w:rPr>
        <w:lastRenderedPageBreak/>
        <w:t>Nádražní ulice -</w:t>
      </w:r>
    </w:p>
    <w:p w:rsidR="000C7449" w:rsidRPr="00E6618B" w:rsidRDefault="000C7449" w:rsidP="000C7449">
      <w:pPr>
        <w:pStyle w:val="Nadpis2"/>
        <w:keepLines w:val="0"/>
        <w:widowControl w:val="0"/>
        <w:numPr>
          <w:ilvl w:val="1"/>
          <w:numId w:val="14"/>
        </w:numPr>
        <w:tabs>
          <w:tab w:val="left" w:pos="0"/>
        </w:tabs>
        <w:spacing w:before="0"/>
        <w:ind w:right="50"/>
        <w:jc w:val="left"/>
        <w:rPr>
          <w:rFonts w:ascii="Arial" w:hAnsi="Arial" w:cs="Arial"/>
          <w:color w:val="auto"/>
          <w:sz w:val="20"/>
          <w:szCs w:val="20"/>
        </w:rPr>
      </w:pPr>
      <w:r w:rsidRPr="00E6618B">
        <w:rPr>
          <w:rFonts w:ascii="Arial" w:hAnsi="Arial" w:cs="Arial"/>
          <w:color w:val="auto"/>
          <w:sz w:val="20"/>
          <w:szCs w:val="20"/>
        </w:rPr>
        <w:t xml:space="preserve">Chodník s krytem </w:t>
      </w:r>
      <w:proofErr w:type="gramStart"/>
      <w:r w:rsidRPr="00E6618B">
        <w:rPr>
          <w:rFonts w:ascii="Arial" w:hAnsi="Arial" w:cs="Arial"/>
          <w:color w:val="auto"/>
          <w:sz w:val="20"/>
          <w:szCs w:val="20"/>
        </w:rPr>
        <w:t>živičným   192</w:t>
      </w:r>
      <w:proofErr w:type="gramEnd"/>
      <w:r w:rsidRPr="00E6618B">
        <w:rPr>
          <w:rFonts w:ascii="Arial" w:hAnsi="Arial" w:cs="Arial"/>
          <w:color w:val="auto"/>
          <w:sz w:val="20"/>
          <w:szCs w:val="20"/>
        </w:rPr>
        <w:t xml:space="preserve"> </w:t>
      </w:r>
      <w:r>
        <w:rPr>
          <w:rFonts w:ascii="Arial" w:hAnsi="Arial" w:cs="Arial"/>
          <w:color w:val="auto"/>
          <w:sz w:val="20"/>
          <w:szCs w:val="20"/>
        </w:rPr>
        <w:t>+ 75 + 283 + 13 =</w:t>
      </w:r>
      <w:r>
        <w:rPr>
          <w:rFonts w:ascii="Arial" w:hAnsi="Arial" w:cs="Arial"/>
          <w:color w:val="auto"/>
          <w:sz w:val="20"/>
          <w:szCs w:val="20"/>
        </w:rPr>
        <w:tab/>
      </w:r>
      <w:r>
        <w:rPr>
          <w:rFonts w:ascii="Arial" w:hAnsi="Arial" w:cs="Arial"/>
          <w:color w:val="auto"/>
          <w:sz w:val="20"/>
          <w:szCs w:val="20"/>
        </w:rPr>
        <w:tab/>
        <w:t xml:space="preserve">   </w:t>
      </w:r>
      <w:r w:rsidRPr="00E6618B">
        <w:rPr>
          <w:rFonts w:ascii="Arial" w:hAnsi="Arial" w:cs="Arial"/>
          <w:color w:val="auto"/>
          <w:sz w:val="20"/>
          <w:szCs w:val="20"/>
        </w:rPr>
        <w:t>563 m2</w:t>
      </w:r>
      <w:r>
        <w:rPr>
          <w:rFonts w:ascii="Arial" w:hAnsi="Arial" w:cs="Arial"/>
          <w:color w:val="auto"/>
          <w:sz w:val="20"/>
          <w:szCs w:val="20"/>
        </w:rPr>
        <w:tab/>
      </w:r>
      <w:r>
        <w:rPr>
          <w:rFonts w:ascii="Arial" w:hAnsi="Arial" w:cs="Arial"/>
          <w:color w:val="auto"/>
          <w:sz w:val="20"/>
          <w:szCs w:val="20"/>
        </w:rPr>
        <w:tab/>
      </w:r>
      <w:r>
        <w:rPr>
          <w:rFonts w:ascii="Arial" w:hAnsi="Arial" w:cs="Arial"/>
          <w:color w:val="auto"/>
          <w:sz w:val="20"/>
          <w:szCs w:val="20"/>
        </w:rPr>
        <w:tab/>
        <w:t xml:space="preserve">   140 m3</w:t>
      </w:r>
    </w:p>
    <w:p w:rsidR="000C7449" w:rsidRPr="00E6618B" w:rsidRDefault="000C7449" w:rsidP="000C7449">
      <w:pPr>
        <w:pStyle w:val="Nadpis2"/>
        <w:keepLines w:val="0"/>
        <w:widowControl w:val="0"/>
        <w:numPr>
          <w:ilvl w:val="1"/>
          <w:numId w:val="14"/>
        </w:numPr>
        <w:tabs>
          <w:tab w:val="left" w:pos="0"/>
        </w:tabs>
        <w:spacing w:before="0"/>
        <w:ind w:right="50"/>
        <w:jc w:val="left"/>
        <w:rPr>
          <w:rFonts w:ascii="Arial" w:hAnsi="Arial" w:cs="Arial"/>
          <w:color w:val="auto"/>
          <w:sz w:val="20"/>
          <w:szCs w:val="20"/>
        </w:rPr>
      </w:pPr>
      <w:r w:rsidRPr="00E6618B">
        <w:rPr>
          <w:rFonts w:ascii="Arial" w:hAnsi="Arial" w:cs="Arial"/>
          <w:color w:val="auto"/>
          <w:sz w:val="20"/>
          <w:szCs w:val="20"/>
        </w:rPr>
        <w:t>Vozovka + plochy parkoviště s krytem ž</w:t>
      </w:r>
      <w:r>
        <w:rPr>
          <w:rFonts w:ascii="Arial" w:hAnsi="Arial" w:cs="Arial"/>
          <w:color w:val="auto"/>
          <w:sz w:val="20"/>
          <w:szCs w:val="20"/>
        </w:rPr>
        <w:t xml:space="preserve">ivičným                </w:t>
      </w:r>
      <w:r>
        <w:rPr>
          <w:rFonts w:ascii="Arial" w:hAnsi="Arial" w:cs="Arial"/>
          <w:color w:val="auto"/>
          <w:sz w:val="20"/>
          <w:szCs w:val="20"/>
        </w:rPr>
        <w:tab/>
        <w:t xml:space="preserve">3 </w:t>
      </w:r>
      <w:r w:rsidRPr="00E6618B">
        <w:rPr>
          <w:rFonts w:ascii="Arial" w:hAnsi="Arial" w:cs="Arial"/>
          <w:color w:val="auto"/>
          <w:sz w:val="20"/>
          <w:szCs w:val="20"/>
        </w:rPr>
        <w:t>120 m2</w:t>
      </w:r>
      <w:r>
        <w:rPr>
          <w:rFonts w:ascii="Arial" w:hAnsi="Arial" w:cs="Arial"/>
          <w:color w:val="auto"/>
          <w:sz w:val="20"/>
          <w:szCs w:val="20"/>
        </w:rPr>
        <w:tab/>
      </w:r>
      <w:r>
        <w:rPr>
          <w:rFonts w:ascii="Arial" w:hAnsi="Arial" w:cs="Arial"/>
          <w:color w:val="auto"/>
          <w:sz w:val="20"/>
          <w:szCs w:val="20"/>
        </w:rPr>
        <w:tab/>
      </w:r>
      <w:r>
        <w:rPr>
          <w:rFonts w:ascii="Arial" w:hAnsi="Arial" w:cs="Arial"/>
          <w:color w:val="auto"/>
          <w:sz w:val="20"/>
          <w:szCs w:val="20"/>
        </w:rPr>
        <w:tab/>
        <w:t>1 716 m3</w:t>
      </w:r>
    </w:p>
    <w:p w:rsidR="000C7449" w:rsidRPr="00E6618B" w:rsidRDefault="000C7449" w:rsidP="000C7449">
      <w:pPr>
        <w:pStyle w:val="Nadpis2"/>
        <w:keepLines w:val="0"/>
        <w:widowControl w:val="0"/>
        <w:numPr>
          <w:ilvl w:val="1"/>
          <w:numId w:val="14"/>
        </w:numPr>
        <w:tabs>
          <w:tab w:val="left" w:pos="0"/>
        </w:tabs>
        <w:spacing w:before="0"/>
        <w:ind w:right="50"/>
        <w:jc w:val="left"/>
        <w:rPr>
          <w:rFonts w:ascii="Arial" w:hAnsi="Arial" w:cs="Arial"/>
          <w:color w:val="auto"/>
          <w:sz w:val="20"/>
          <w:szCs w:val="20"/>
        </w:rPr>
      </w:pPr>
      <w:r w:rsidRPr="00E6618B">
        <w:rPr>
          <w:rFonts w:ascii="Arial" w:hAnsi="Arial" w:cs="Arial"/>
          <w:color w:val="auto"/>
          <w:sz w:val="20"/>
          <w:szCs w:val="20"/>
        </w:rPr>
        <w:t xml:space="preserve">Parkoviště s krytem z </w:t>
      </w:r>
      <w:proofErr w:type="gramStart"/>
      <w:r w:rsidRPr="00E6618B">
        <w:rPr>
          <w:rFonts w:ascii="Arial" w:hAnsi="Arial" w:cs="Arial"/>
          <w:color w:val="auto"/>
          <w:sz w:val="20"/>
          <w:szCs w:val="20"/>
        </w:rPr>
        <w:t>dlažby ( pod</w:t>
      </w:r>
      <w:proofErr w:type="gramEnd"/>
      <w:r w:rsidRPr="00E6618B">
        <w:rPr>
          <w:rFonts w:ascii="Arial" w:hAnsi="Arial" w:cs="Arial"/>
          <w:color w:val="auto"/>
          <w:sz w:val="20"/>
          <w:szCs w:val="20"/>
        </w:rPr>
        <w:t xml:space="preserve"> SO04)     </w:t>
      </w:r>
      <w:r>
        <w:rPr>
          <w:rFonts w:ascii="Arial" w:hAnsi="Arial" w:cs="Arial"/>
          <w:color w:val="auto"/>
          <w:sz w:val="20"/>
          <w:szCs w:val="20"/>
        </w:rPr>
        <w:t xml:space="preserve">                     </w:t>
      </w:r>
      <w:r>
        <w:rPr>
          <w:rFonts w:ascii="Arial" w:hAnsi="Arial" w:cs="Arial"/>
          <w:color w:val="auto"/>
          <w:sz w:val="20"/>
          <w:szCs w:val="20"/>
        </w:rPr>
        <w:tab/>
        <w:t xml:space="preserve">  </w:t>
      </w:r>
      <w:r w:rsidRPr="00E6618B">
        <w:rPr>
          <w:rFonts w:ascii="Arial" w:hAnsi="Arial" w:cs="Arial"/>
          <w:color w:val="auto"/>
          <w:sz w:val="20"/>
          <w:szCs w:val="20"/>
        </w:rPr>
        <w:t xml:space="preserve"> 840 m2</w:t>
      </w:r>
      <w:r>
        <w:rPr>
          <w:rFonts w:ascii="Arial" w:hAnsi="Arial" w:cs="Arial"/>
          <w:color w:val="auto"/>
          <w:sz w:val="20"/>
          <w:szCs w:val="20"/>
        </w:rPr>
        <w:tab/>
      </w:r>
      <w:r>
        <w:rPr>
          <w:rFonts w:ascii="Arial" w:hAnsi="Arial" w:cs="Arial"/>
          <w:color w:val="auto"/>
          <w:sz w:val="20"/>
          <w:szCs w:val="20"/>
        </w:rPr>
        <w:tab/>
      </w:r>
      <w:r>
        <w:rPr>
          <w:rFonts w:ascii="Arial" w:hAnsi="Arial" w:cs="Arial"/>
          <w:color w:val="auto"/>
          <w:sz w:val="20"/>
          <w:szCs w:val="20"/>
        </w:rPr>
        <w:tab/>
        <w:t xml:space="preserve">   378 m3</w:t>
      </w:r>
    </w:p>
    <w:p w:rsidR="000C7449" w:rsidRPr="00E6618B" w:rsidRDefault="000C7449" w:rsidP="000C7449">
      <w:pPr>
        <w:pStyle w:val="Nadpis2"/>
        <w:keepLines w:val="0"/>
        <w:widowControl w:val="0"/>
        <w:numPr>
          <w:ilvl w:val="1"/>
          <w:numId w:val="14"/>
        </w:numPr>
        <w:tabs>
          <w:tab w:val="left" w:pos="0"/>
        </w:tabs>
        <w:spacing w:before="0"/>
        <w:ind w:right="50"/>
        <w:jc w:val="left"/>
        <w:rPr>
          <w:rFonts w:ascii="Arial" w:hAnsi="Arial" w:cs="Arial"/>
          <w:color w:val="auto"/>
          <w:sz w:val="20"/>
          <w:szCs w:val="20"/>
          <w:u w:val="single"/>
        </w:rPr>
      </w:pPr>
      <w:r w:rsidRPr="00E6618B">
        <w:rPr>
          <w:rFonts w:ascii="Arial" w:hAnsi="Arial" w:cs="Arial"/>
          <w:color w:val="auto"/>
          <w:sz w:val="20"/>
          <w:szCs w:val="20"/>
          <w:u w:val="single"/>
        </w:rPr>
        <w:t>Jiráskova ulice</w:t>
      </w:r>
    </w:p>
    <w:p w:rsidR="000C7449" w:rsidRPr="00E6618B" w:rsidRDefault="000C7449" w:rsidP="000C7449">
      <w:pPr>
        <w:pStyle w:val="Nadpis2"/>
        <w:keepLines w:val="0"/>
        <w:widowControl w:val="0"/>
        <w:numPr>
          <w:ilvl w:val="1"/>
          <w:numId w:val="14"/>
        </w:numPr>
        <w:tabs>
          <w:tab w:val="left" w:pos="0"/>
        </w:tabs>
        <w:spacing w:before="0"/>
        <w:ind w:right="50"/>
        <w:jc w:val="left"/>
        <w:rPr>
          <w:rFonts w:ascii="Arial" w:hAnsi="Arial" w:cs="Arial"/>
          <w:color w:val="auto"/>
          <w:sz w:val="20"/>
          <w:szCs w:val="20"/>
        </w:rPr>
      </w:pPr>
      <w:r w:rsidRPr="00E6618B">
        <w:rPr>
          <w:rFonts w:ascii="Arial" w:hAnsi="Arial" w:cs="Arial"/>
          <w:color w:val="auto"/>
          <w:sz w:val="20"/>
          <w:szCs w:val="20"/>
        </w:rPr>
        <w:t xml:space="preserve">Chodník                                                           </w:t>
      </w:r>
      <w:r>
        <w:rPr>
          <w:rFonts w:ascii="Arial" w:hAnsi="Arial" w:cs="Arial"/>
          <w:color w:val="auto"/>
          <w:sz w:val="20"/>
          <w:szCs w:val="20"/>
        </w:rPr>
        <w:t xml:space="preserve">                          </w:t>
      </w:r>
      <w:r>
        <w:rPr>
          <w:rFonts w:ascii="Arial" w:hAnsi="Arial" w:cs="Arial"/>
          <w:color w:val="auto"/>
          <w:sz w:val="20"/>
          <w:szCs w:val="20"/>
        </w:rPr>
        <w:tab/>
        <w:t xml:space="preserve">   </w:t>
      </w:r>
      <w:r w:rsidRPr="00E6618B">
        <w:rPr>
          <w:rFonts w:ascii="Arial" w:hAnsi="Arial" w:cs="Arial"/>
          <w:color w:val="auto"/>
          <w:sz w:val="20"/>
          <w:szCs w:val="20"/>
        </w:rPr>
        <w:t>110 m2</w:t>
      </w:r>
      <w:r>
        <w:rPr>
          <w:rFonts w:ascii="Arial" w:hAnsi="Arial" w:cs="Arial"/>
          <w:color w:val="auto"/>
          <w:sz w:val="20"/>
          <w:szCs w:val="20"/>
        </w:rPr>
        <w:tab/>
      </w:r>
      <w:r>
        <w:rPr>
          <w:rFonts w:ascii="Arial" w:hAnsi="Arial" w:cs="Arial"/>
          <w:color w:val="auto"/>
          <w:sz w:val="20"/>
          <w:szCs w:val="20"/>
        </w:rPr>
        <w:tab/>
      </w:r>
      <w:r>
        <w:rPr>
          <w:rFonts w:ascii="Arial" w:hAnsi="Arial" w:cs="Arial"/>
          <w:color w:val="auto"/>
          <w:sz w:val="20"/>
          <w:szCs w:val="20"/>
        </w:rPr>
        <w:tab/>
        <w:t xml:space="preserve">     28 m3</w:t>
      </w:r>
    </w:p>
    <w:p w:rsidR="000C7449" w:rsidRPr="00E6618B" w:rsidRDefault="000C7449" w:rsidP="000C7449">
      <w:pPr>
        <w:pStyle w:val="Nadpis2"/>
        <w:keepLines w:val="0"/>
        <w:widowControl w:val="0"/>
        <w:numPr>
          <w:ilvl w:val="1"/>
          <w:numId w:val="14"/>
        </w:numPr>
        <w:tabs>
          <w:tab w:val="left" w:pos="0"/>
        </w:tabs>
        <w:spacing w:before="0"/>
        <w:ind w:right="50"/>
        <w:jc w:val="left"/>
        <w:rPr>
          <w:rFonts w:ascii="Arial" w:hAnsi="Arial" w:cs="Arial"/>
          <w:color w:val="auto"/>
          <w:sz w:val="20"/>
          <w:szCs w:val="20"/>
          <w:u w:val="single"/>
        </w:rPr>
      </w:pPr>
      <w:r w:rsidRPr="00E6618B">
        <w:rPr>
          <w:rFonts w:ascii="Arial" w:hAnsi="Arial" w:cs="Arial"/>
          <w:color w:val="auto"/>
          <w:sz w:val="20"/>
          <w:szCs w:val="20"/>
          <w:u w:val="single"/>
        </w:rPr>
        <w:t>Plochy BUS nádraží</w:t>
      </w:r>
    </w:p>
    <w:p w:rsidR="000C7449" w:rsidRPr="00E6618B" w:rsidRDefault="000C7449" w:rsidP="000C7449">
      <w:pPr>
        <w:pStyle w:val="Nadpis2"/>
        <w:keepLines w:val="0"/>
        <w:widowControl w:val="0"/>
        <w:numPr>
          <w:ilvl w:val="1"/>
          <w:numId w:val="14"/>
        </w:numPr>
        <w:tabs>
          <w:tab w:val="left" w:pos="0"/>
        </w:tabs>
        <w:spacing w:before="0"/>
        <w:ind w:right="50"/>
        <w:jc w:val="left"/>
        <w:rPr>
          <w:rFonts w:ascii="Arial" w:hAnsi="Arial" w:cs="Arial"/>
          <w:color w:val="auto"/>
          <w:sz w:val="20"/>
          <w:szCs w:val="20"/>
        </w:rPr>
      </w:pPr>
      <w:r w:rsidRPr="00E6618B">
        <w:rPr>
          <w:rFonts w:ascii="Arial" w:hAnsi="Arial" w:cs="Arial"/>
          <w:color w:val="auto"/>
          <w:sz w:val="20"/>
          <w:szCs w:val="20"/>
        </w:rPr>
        <w:t xml:space="preserve">Vozovka s krytem živičným                         </w:t>
      </w:r>
      <w:r>
        <w:rPr>
          <w:rFonts w:ascii="Arial" w:hAnsi="Arial" w:cs="Arial"/>
          <w:color w:val="auto"/>
          <w:sz w:val="20"/>
          <w:szCs w:val="20"/>
        </w:rPr>
        <w:t xml:space="preserve">                        </w:t>
      </w:r>
      <w:r>
        <w:rPr>
          <w:rFonts w:ascii="Arial" w:hAnsi="Arial" w:cs="Arial"/>
          <w:color w:val="auto"/>
          <w:sz w:val="20"/>
          <w:szCs w:val="20"/>
        </w:rPr>
        <w:tab/>
      </w:r>
      <w:r w:rsidRPr="00E6618B">
        <w:rPr>
          <w:rFonts w:ascii="Arial" w:hAnsi="Arial" w:cs="Arial"/>
          <w:color w:val="auto"/>
          <w:sz w:val="20"/>
          <w:szCs w:val="20"/>
        </w:rPr>
        <w:t>3.390 m2</w:t>
      </w:r>
      <w:r>
        <w:rPr>
          <w:rFonts w:ascii="Arial" w:hAnsi="Arial" w:cs="Arial"/>
          <w:color w:val="auto"/>
          <w:sz w:val="20"/>
          <w:szCs w:val="20"/>
        </w:rPr>
        <w:tab/>
      </w:r>
      <w:r>
        <w:rPr>
          <w:rFonts w:ascii="Arial" w:hAnsi="Arial" w:cs="Arial"/>
          <w:color w:val="auto"/>
          <w:sz w:val="20"/>
          <w:szCs w:val="20"/>
        </w:rPr>
        <w:tab/>
      </w:r>
      <w:r>
        <w:rPr>
          <w:rFonts w:ascii="Arial" w:hAnsi="Arial" w:cs="Arial"/>
          <w:color w:val="auto"/>
          <w:sz w:val="20"/>
          <w:szCs w:val="20"/>
        </w:rPr>
        <w:tab/>
        <w:t>2 034 m3</w:t>
      </w:r>
    </w:p>
    <w:p w:rsidR="000C7449" w:rsidRPr="00E6618B" w:rsidRDefault="000C7449" w:rsidP="000C7449">
      <w:pPr>
        <w:pStyle w:val="Nadpis2"/>
        <w:keepLines w:val="0"/>
        <w:widowControl w:val="0"/>
        <w:numPr>
          <w:ilvl w:val="1"/>
          <w:numId w:val="14"/>
        </w:numPr>
        <w:tabs>
          <w:tab w:val="left" w:pos="0"/>
        </w:tabs>
        <w:spacing w:before="0"/>
        <w:ind w:right="50"/>
        <w:jc w:val="left"/>
        <w:rPr>
          <w:rFonts w:ascii="Arial" w:hAnsi="Arial" w:cs="Arial"/>
          <w:color w:val="auto"/>
          <w:sz w:val="20"/>
          <w:szCs w:val="20"/>
        </w:rPr>
      </w:pPr>
      <w:r w:rsidRPr="00E6618B">
        <w:rPr>
          <w:rFonts w:ascii="Arial" w:hAnsi="Arial" w:cs="Arial"/>
          <w:color w:val="auto"/>
          <w:sz w:val="20"/>
          <w:szCs w:val="20"/>
        </w:rPr>
        <w:t xml:space="preserve">Chodníky, nástupiště s krytem </w:t>
      </w:r>
      <w:proofErr w:type="gramStart"/>
      <w:r w:rsidRPr="00E6618B">
        <w:rPr>
          <w:rFonts w:ascii="Arial" w:hAnsi="Arial" w:cs="Arial"/>
          <w:color w:val="auto"/>
          <w:sz w:val="20"/>
          <w:szCs w:val="20"/>
        </w:rPr>
        <w:t>živičným   292</w:t>
      </w:r>
      <w:proofErr w:type="gramEnd"/>
      <w:r w:rsidRPr="00E6618B">
        <w:rPr>
          <w:rFonts w:ascii="Arial" w:hAnsi="Arial" w:cs="Arial"/>
          <w:color w:val="auto"/>
          <w:sz w:val="20"/>
          <w:szCs w:val="20"/>
        </w:rPr>
        <w:t xml:space="preserve"> + 325 + 1060 =  </w:t>
      </w:r>
      <w:r>
        <w:rPr>
          <w:rFonts w:ascii="Arial" w:hAnsi="Arial" w:cs="Arial"/>
          <w:color w:val="auto"/>
          <w:sz w:val="20"/>
          <w:szCs w:val="20"/>
        </w:rPr>
        <w:tab/>
      </w:r>
      <w:r w:rsidRPr="00E6618B">
        <w:rPr>
          <w:rFonts w:ascii="Arial" w:hAnsi="Arial" w:cs="Arial"/>
          <w:color w:val="auto"/>
          <w:sz w:val="20"/>
          <w:szCs w:val="20"/>
        </w:rPr>
        <w:t>1.677 m2</w:t>
      </w:r>
      <w:r>
        <w:rPr>
          <w:rFonts w:ascii="Arial" w:hAnsi="Arial" w:cs="Arial"/>
          <w:color w:val="auto"/>
          <w:sz w:val="20"/>
          <w:szCs w:val="20"/>
        </w:rPr>
        <w:tab/>
      </w:r>
      <w:r>
        <w:rPr>
          <w:rFonts w:ascii="Arial" w:hAnsi="Arial" w:cs="Arial"/>
          <w:color w:val="auto"/>
          <w:sz w:val="20"/>
          <w:szCs w:val="20"/>
        </w:rPr>
        <w:tab/>
      </w:r>
      <w:r>
        <w:rPr>
          <w:rFonts w:ascii="Arial" w:hAnsi="Arial" w:cs="Arial"/>
          <w:color w:val="auto"/>
          <w:sz w:val="20"/>
          <w:szCs w:val="20"/>
        </w:rPr>
        <w:tab/>
        <w:t xml:space="preserve">   420 m3</w:t>
      </w:r>
    </w:p>
    <w:p w:rsidR="000C7449" w:rsidRPr="00E6618B" w:rsidRDefault="000C7449" w:rsidP="000C7449">
      <w:pPr>
        <w:pStyle w:val="Nadpis2"/>
        <w:keepLines w:val="0"/>
        <w:widowControl w:val="0"/>
        <w:numPr>
          <w:ilvl w:val="1"/>
          <w:numId w:val="14"/>
        </w:numPr>
        <w:tabs>
          <w:tab w:val="left" w:pos="0"/>
        </w:tabs>
        <w:spacing w:before="0"/>
        <w:ind w:right="50"/>
        <w:jc w:val="left"/>
        <w:rPr>
          <w:rFonts w:ascii="Arial" w:hAnsi="Arial" w:cs="Arial"/>
          <w:color w:val="auto"/>
          <w:sz w:val="20"/>
          <w:szCs w:val="20"/>
          <w:u w:val="single"/>
        </w:rPr>
      </w:pPr>
      <w:r w:rsidRPr="00E6618B">
        <w:rPr>
          <w:rFonts w:ascii="Arial" w:hAnsi="Arial" w:cs="Arial"/>
          <w:color w:val="auto"/>
          <w:sz w:val="20"/>
          <w:szCs w:val="20"/>
          <w:u w:val="single"/>
        </w:rPr>
        <w:t>Žižkova ulice</w:t>
      </w:r>
    </w:p>
    <w:p w:rsidR="000C7449" w:rsidRPr="00E6618B" w:rsidRDefault="000C7449" w:rsidP="000C7449">
      <w:pPr>
        <w:pStyle w:val="Nadpis2"/>
        <w:keepLines w:val="0"/>
        <w:widowControl w:val="0"/>
        <w:numPr>
          <w:ilvl w:val="1"/>
          <w:numId w:val="14"/>
        </w:numPr>
        <w:tabs>
          <w:tab w:val="left" w:pos="0"/>
        </w:tabs>
        <w:spacing w:before="0"/>
        <w:ind w:right="50"/>
        <w:jc w:val="left"/>
        <w:rPr>
          <w:rFonts w:ascii="Arial" w:hAnsi="Arial" w:cs="Arial"/>
          <w:color w:val="auto"/>
          <w:sz w:val="20"/>
          <w:szCs w:val="20"/>
        </w:rPr>
      </w:pPr>
      <w:r w:rsidRPr="00E6618B">
        <w:rPr>
          <w:rFonts w:ascii="Arial" w:hAnsi="Arial" w:cs="Arial"/>
          <w:color w:val="auto"/>
          <w:sz w:val="20"/>
          <w:szCs w:val="20"/>
        </w:rPr>
        <w:t xml:space="preserve">Vozovka  - pro napojení na </w:t>
      </w:r>
      <w:proofErr w:type="spellStart"/>
      <w:r w:rsidRPr="00E6618B">
        <w:rPr>
          <w:rFonts w:ascii="Arial" w:hAnsi="Arial" w:cs="Arial"/>
          <w:color w:val="auto"/>
          <w:sz w:val="20"/>
          <w:szCs w:val="20"/>
        </w:rPr>
        <w:t>stáv</w:t>
      </w:r>
      <w:proofErr w:type="spellEnd"/>
      <w:r w:rsidRPr="00E6618B">
        <w:rPr>
          <w:rFonts w:ascii="Arial" w:hAnsi="Arial" w:cs="Arial"/>
          <w:color w:val="auto"/>
          <w:sz w:val="20"/>
          <w:szCs w:val="20"/>
        </w:rPr>
        <w:t xml:space="preserve">. </w:t>
      </w:r>
      <w:proofErr w:type="spellStart"/>
      <w:r w:rsidRPr="00E6618B">
        <w:rPr>
          <w:rFonts w:ascii="Arial" w:hAnsi="Arial" w:cs="Arial"/>
          <w:color w:val="auto"/>
          <w:sz w:val="20"/>
          <w:szCs w:val="20"/>
        </w:rPr>
        <w:t>kci</w:t>
      </w:r>
      <w:proofErr w:type="spellEnd"/>
      <w:r w:rsidRPr="00E6618B">
        <w:rPr>
          <w:rFonts w:ascii="Arial" w:hAnsi="Arial" w:cs="Arial"/>
          <w:color w:val="auto"/>
          <w:sz w:val="20"/>
          <w:szCs w:val="20"/>
        </w:rPr>
        <w:t xml:space="preserve">             </w:t>
      </w:r>
      <w:r>
        <w:rPr>
          <w:rFonts w:ascii="Arial" w:hAnsi="Arial" w:cs="Arial"/>
          <w:color w:val="auto"/>
          <w:sz w:val="20"/>
          <w:szCs w:val="20"/>
        </w:rPr>
        <w:t xml:space="preserve">                        </w:t>
      </w:r>
      <w:r>
        <w:rPr>
          <w:rFonts w:ascii="Arial" w:hAnsi="Arial" w:cs="Arial"/>
          <w:color w:val="auto"/>
          <w:sz w:val="20"/>
          <w:szCs w:val="20"/>
        </w:rPr>
        <w:tab/>
        <w:t xml:space="preserve">  </w:t>
      </w:r>
      <w:r w:rsidRPr="00E6618B">
        <w:rPr>
          <w:rFonts w:ascii="Arial" w:hAnsi="Arial" w:cs="Arial"/>
          <w:color w:val="auto"/>
          <w:sz w:val="20"/>
          <w:szCs w:val="20"/>
        </w:rPr>
        <w:t xml:space="preserve">   30 m2</w:t>
      </w:r>
      <w:r>
        <w:rPr>
          <w:rFonts w:ascii="Arial" w:hAnsi="Arial" w:cs="Arial"/>
          <w:color w:val="auto"/>
          <w:sz w:val="20"/>
          <w:szCs w:val="20"/>
        </w:rPr>
        <w:tab/>
      </w:r>
      <w:r>
        <w:rPr>
          <w:rFonts w:ascii="Arial" w:hAnsi="Arial" w:cs="Arial"/>
          <w:color w:val="auto"/>
          <w:sz w:val="20"/>
          <w:szCs w:val="20"/>
        </w:rPr>
        <w:tab/>
      </w:r>
      <w:r>
        <w:rPr>
          <w:rFonts w:ascii="Arial" w:hAnsi="Arial" w:cs="Arial"/>
          <w:color w:val="auto"/>
          <w:sz w:val="20"/>
          <w:szCs w:val="20"/>
        </w:rPr>
        <w:tab/>
        <w:t xml:space="preserve">     18 m3</w:t>
      </w:r>
    </w:p>
    <w:p w:rsidR="000C7449" w:rsidRPr="00E6618B" w:rsidRDefault="000C7449" w:rsidP="000C7449">
      <w:pPr>
        <w:rPr>
          <w:rFonts w:ascii="Arial" w:hAnsi="Arial" w:cs="Arial"/>
          <w:sz w:val="20"/>
        </w:rPr>
      </w:pPr>
    </w:p>
    <w:p w:rsidR="000C7449" w:rsidRPr="00951D63" w:rsidRDefault="000C7449" w:rsidP="000C7449">
      <w:pPr>
        <w:rPr>
          <w:rFonts w:ascii="Arial" w:hAnsi="Arial"/>
          <w:b/>
          <w:sz w:val="20"/>
        </w:rPr>
      </w:pPr>
      <w:r w:rsidRPr="00951D63">
        <w:rPr>
          <w:rFonts w:ascii="Arial" w:hAnsi="Arial"/>
          <w:b/>
          <w:sz w:val="20"/>
        </w:rPr>
        <w:t xml:space="preserve">Celkem </w:t>
      </w:r>
      <w:r>
        <w:rPr>
          <w:rFonts w:ascii="Arial" w:hAnsi="Arial"/>
          <w:b/>
          <w:sz w:val="20"/>
        </w:rPr>
        <w:tab/>
      </w:r>
      <w:r>
        <w:rPr>
          <w:rFonts w:ascii="Arial" w:hAnsi="Arial"/>
          <w:b/>
          <w:sz w:val="20"/>
        </w:rPr>
        <w:tab/>
      </w:r>
      <w:r>
        <w:rPr>
          <w:rFonts w:ascii="Arial" w:hAnsi="Arial"/>
          <w:b/>
          <w:sz w:val="20"/>
        </w:rPr>
        <w:tab/>
      </w:r>
      <w:r>
        <w:rPr>
          <w:rFonts w:ascii="Arial" w:hAnsi="Arial"/>
          <w:b/>
          <w:sz w:val="20"/>
        </w:rPr>
        <w:tab/>
      </w:r>
      <w:r>
        <w:rPr>
          <w:rFonts w:ascii="Arial" w:hAnsi="Arial"/>
          <w:b/>
          <w:sz w:val="20"/>
        </w:rPr>
        <w:tab/>
      </w:r>
      <w:r>
        <w:rPr>
          <w:rFonts w:ascii="Arial" w:hAnsi="Arial"/>
          <w:b/>
          <w:sz w:val="20"/>
        </w:rPr>
        <w:tab/>
      </w:r>
      <w:r>
        <w:rPr>
          <w:rFonts w:ascii="Arial" w:hAnsi="Arial"/>
          <w:b/>
          <w:sz w:val="20"/>
        </w:rPr>
        <w:tab/>
      </w:r>
      <w:r>
        <w:rPr>
          <w:rFonts w:ascii="Arial" w:hAnsi="Arial"/>
          <w:b/>
          <w:sz w:val="20"/>
        </w:rPr>
        <w:tab/>
      </w:r>
      <w:r>
        <w:rPr>
          <w:rFonts w:ascii="Arial" w:hAnsi="Arial"/>
          <w:b/>
          <w:sz w:val="20"/>
        </w:rPr>
        <w:tab/>
      </w:r>
      <w:r>
        <w:rPr>
          <w:rFonts w:ascii="Arial" w:hAnsi="Arial"/>
          <w:b/>
          <w:sz w:val="20"/>
        </w:rPr>
        <w:tab/>
      </w:r>
      <w:r>
        <w:rPr>
          <w:rFonts w:ascii="Arial" w:hAnsi="Arial"/>
          <w:b/>
          <w:sz w:val="20"/>
        </w:rPr>
        <w:tab/>
        <w:t>6 935 m3</w:t>
      </w:r>
    </w:p>
    <w:p w:rsidR="000C7449" w:rsidRPr="000814B2" w:rsidRDefault="000C7449" w:rsidP="000C7449">
      <w:pPr>
        <w:rPr>
          <w:rFonts w:ascii="Arial" w:hAnsi="Arial"/>
          <w:sz w:val="20"/>
        </w:rPr>
      </w:pPr>
    </w:p>
    <w:p w:rsidR="000C7449" w:rsidRPr="000814B2" w:rsidRDefault="000C7449" w:rsidP="000C7449">
      <w:pPr>
        <w:pStyle w:val="Styl5"/>
        <w:rPr>
          <w:rFonts w:ascii="Arial" w:hAnsi="Arial" w:cs="Arial"/>
          <w:b w:val="0"/>
          <w:i/>
          <w:sz w:val="20"/>
          <w:szCs w:val="20"/>
        </w:rPr>
      </w:pPr>
      <w:r>
        <w:rPr>
          <w:rFonts w:ascii="Arial" w:hAnsi="Arial" w:cs="Arial"/>
          <w:b w:val="0"/>
          <w:i/>
          <w:sz w:val="20"/>
          <w:szCs w:val="20"/>
        </w:rPr>
        <w:t>i) ochrana životního prostředí při výstavbě</w:t>
      </w:r>
    </w:p>
    <w:p w:rsidR="00186A35" w:rsidRPr="0019310E" w:rsidRDefault="0019310E" w:rsidP="0019310E">
      <w:pPr>
        <w:rPr>
          <w:rFonts w:ascii="Arial" w:hAnsi="Arial" w:cs="Arial"/>
          <w:sz w:val="20"/>
          <w:u w:val="single"/>
        </w:rPr>
      </w:pPr>
      <w:r w:rsidRPr="0019310E">
        <w:rPr>
          <w:rFonts w:ascii="Arial" w:hAnsi="Arial" w:cs="Arial"/>
          <w:sz w:val="20"/>
          <w:u w:val="single"/>
        </w:rPr>
        <w:t>Stroje a strojní zařízení</w:t>
      </w:r>
    </w:p>
    <w:p w:rsidR="0019310E" w:rsidRPr="0019310E" w:rsidRDefault="0019310E" w:rsidP="0019310E">
      <w:pPr>
        <w:numPr>
          <w:ilvl w:val="0"/>
          <w:numId w:val="32"/>
        </w:numPr>
        <w:suppressAutoHyphens w:val="0"/>
        <w:autoSpaceDE w:val="0"/>
        <w:autoSpaceDN w:val="0"/>
        <w:adjustRightInd w:val="0"/>
        <w:ind w:hanging="720"/>
        <w:rPr>
          <w:rFonts w:ascii="Arial" w:hAnsi="Arial" w:cs="Arial"/>
          <w:color w:val="000000"/>
          <w:sz w:val="20"/>
        </w:rPr>
      </w:pPr>
      <w:r w:rsidRPr="0019310E">
        <w:rPr>
          <w:rFonts w:ascii="Arial" w:hAnsi="Arial" w:cs="Arial"/>
          <w:color w:val="000000"/>
          <w:sz w:val="20"/>
        </w:rPr>
        <w:t>Používat lze jen stroje a strojní zařízení (dále jen stroje), které svou konstrukcí, provedením a technickým stavem odpovídají předpisům k zajištění bezpečnosti práce a technických zařízení.</w:t>
      </w:r>
    </w:p>
    <w:p w:rsidR="0019310E" w:rsidRPr="0019310E" w:rsidRDefault="0019310E" w:rsidP="0019310E">
      <w:pPr>
        <w:numPr>
          <w:ilvl w:val="0"/>
          <w:numId w:val="32"/>
        </w:numPr>
        <w:suppressAutoHyphens w:val="0"/>
        <w:autoSpaceDE w:val="0"/>
        <w:autoSpaceDN w:val="0"/>
        <w:adjustRightInd w:val="0"/>
        <w:ind w:hanging="720"/>
        <w:rPr>
          <w:rFonts w:ascii="Arial" w:hAnsi="Arial" w:cs="Arial"/>
          <w:color w:val="000000"/>
          <w:sz w:val="20"/>
        </w:rPr>
      </w:pPr>
      <w:r w:rsidRPr="0019310E">
        <w:rPr>
          <w:rFonts w:ascii="Arial" w:hAnsi="Arial" w:cs="Arial"/>
          <w:color w:val="000000"/>
          <w:sz w:val="20"/>
        </w:rPr>
        <w:t>Stroje lze používat pouze k účelům, pro které jsou technicky způsobilé v souladu s podmínkami stanovenými výrobcem a technickými normami.</w:t>
      </w:r>
    </w:p>
    <w:p w:rsidR="0019310E" w:rsidRPr="0019310E" w:rsidRDefault="0019310E" w:rsidP="0019310E">
      <w:pPr>
        <w:numPr>
          <w:ilvl w:val="0"/>
          <w:numId w:val="32"/>
        </w:numPr>
        <w:suppressAutoHyphens w:val="0"/>
        <w:autoSpaceDE w:val="0"/>
        <w:autoSpaceDN w:val="0"/>
        <w:adjustRightInd w:val="0"/>
        <w:ind w:hanging="720"/>
        <w:rPr>
          <w:rFonts w:ascii="Arial" w:hAnsi="Arial" w:cs="Arial"/>
          <w:color w:val="000000"/>
          <w:sz w:val="20"/>
        </w:rPr>
      </w:pPr>
      <w:r w:rsidRPr="0019310E">
        <w:rPr>
          <w:rFonts w:ascii="Arial" w:hAnsi="Arial" w:cs="Arial"/>
          <w:color w:val="000000"/>
          <w:sz w:val="20"/>
        </w:rPr>
        <w:t>Dodavatel stavebních prací je povinen vydat pokyny pro obsluhu a údržbu stroje, které obsahují požadavky pro zajištění bezpečnosti práce a provozu. Pokyny pro obsluhu a údržbu musí podle druhu stroje obsahovat</w:t>
      </w:r>
    </w:p>
    <w:p w:rsidR="0019310E" w:rsidRPr="0019310E" w:rsidRDefault="0019310E" w:rsidP="0019310E">
      <w:pPr>
        <w:numPr>
          <w:ilvl w:val="0"/>
          <w:numId w:val="33"/>
        </w:numPr>
        <w:suppressAutoHyphens w:val="0"/>
        <w:autoSpaceDE w:val="0"/>
        <w:autoSpaceDN w:val="0"/>
        <w:adjustRightInd w:val="0"/>
        <w:ind w:hanging="720"/>
        <w:rPr>
          <w:rFonts w:ascii="Arial" w:hAnsi="Arial" w:cs="Arial"/>
          <w:color w:val="000000"/>
          <w:sz w:val="20"/>
        </w:rPr>
      </w:pPr>
      <w:r w:rsidRPr="0019310E">
        <w:rPr>
          <w:rFonts w:ascii="Arial" w:hAnsi="Arial" w:cs="Arial"/>
          <w:color w:val="000000"/>
          <w:sz w:val="20"/>
        </w:rPr>
        <w:t>povinnosti obsluhy před zahájením provozu stroje ve směně,</w:t>
      </w:r>
    </w:p>
    <w:p w:rsidR="0019310E" w:rsidRPr="0019310E" w:rsidRDefault="0019310E" w:rsidP="0019310E">
      <w:pPr>
        <w:numPr>
          <w:ilvl w:val="0"/>
          <w:numId w:val="33"/>
        </w:numPr>
        <w:suppressAutoHyphens w:val="0"/>
        <w:autoSpaceDE w:val="0"/>
        <w:autoSpaceDN w:val="0"/>
        <w:adjustRightInd w:val="0"/>
        <w:ind w:hanging="720"/>
        <w:rPr>
          <w:rFonts w:ascii="Arial" w:hAnsi="Arial" w:cs="Arial"/>
          <w:color w:val="000000"/>
          <w:sz w:val="20"/>
        </w:rPr>
      </w:pPr>
      <w:r w:rsidRPr="0019310E">
        <w:rPr>
          <w:rFonts w:ascii="Arial" w:hAnsi="Arial" w:cs="Arial"/>
          <w:color w:val="000000"/>
          <w:sz w:val="20"/>
        </w:rPr>
        <w:t>povinnosti obsluhy při provozu stroje,</w:t>
      </w:r>
    </w:p>
    <w:p w:rsidR="0019310E" w:rsidRPr="0019310E" w:rsidRDefault="0019310E" w:rsidP="0019310E">
      <w:pPr>
        <w:numPr>
          <w:ilvl w:val="0"/>
          <w:numId w:val="33"/>
        </w:numPr>
        <w:suppressAutoHyphens w:val="0"/>
        <w:autoSpaceDE w:val="0"/>
        <w:autoSpaceDN w:val="0"/>
        <w:adjustRightInd w:val="0"/>
        <w:ind w:hanging="720"/>
        <w:rPr>
          <w:rFonts w:ascii="Arial" w:hAnsi="Arial" w:cs="Arial"/>
          <w:color w:val="000000"/>
          <w:sz w:val="20"/>
        </w:rPr>
      </w:pPr>
      <w:r w:rsidRPr="0019310E">
        <w:rPr>
          <w:rFonts w:ascii="Arial" w:hAnsi="Arial" w:cs="Arial"/>
          <w:color w:val="000000"/>
          <w:sz w:val="20"/>
        </w:rPr>
        <w:t>rozsah, lhůty a způsob provádění údržby, včetně revizí,</w:t>
      </w:r>
    </w:p>
    <w:p w:rsidR="0019310E" w:rsidRPr="0019310E" w:rsidRDefault="0019310E" w:rsidP="0019310E">
      <w:pPr>
        <w:numPr>
          <w:ilvl w:val="0"/>
          <w:numId w:val="33"/>
        </w:numPr>
        <w:suppressAutoHyphens w:val="0"/>
        <w:autoSpaceDE w:val="0"/>
        <w:autoSpaceDN w:val="0"/>
        <w:adjustRightInd w:val="0"/>
        <w:ind w:hanging="720"/>
        <w:jc w:val="left"/>
        <w:rPr>
          <w:rFonts w:ascii="Arial" w:hAnsi="Arial" w:cs="Arial"/>
          <w:color w:val="000000"/>
          <w:sz w:val="20"/>
        </w:rPr>
      </w:pPr>
      <w:r w:rsidRPr="0019310E">
        <w:rPr>
          <w:rFonts w:ascii="Arial" w:hAnsi="Arial" w:cs="Arial"/>
          <w:color w:val="000000"/>
          <w:sz w:val="20"/>
        </w:rPr>
        <w:t>způsob zajištění stroje při jeho provozu, přemísťování, odstavování z provozu a opravách a proti nežádoucímu uvedení do chodu,</w:t>
      </w:r>
    </w:p>
    <w:p w:rsidR="0019310E" w:rsidRPr="0019310E" w:rsidRDefault="0019310E" w:rsidP="0019310E">
      <w:pPr>
        <w:numPr>
          <w:ilvl w:val="0"/>
          <w:numId w:val="33"/>
        </w:numPr>
        <w:suppressAutoHyphens w:val="0"/>
        <w:autoSpaceDE w:val="0"/>
        <w:autoSpaceDN w:val="0"/>
        <w:adjustRightInd w:val="0"/>
        <w:ind w:hanging="720"/>
        <w:rPr>
          <w:rFonts w:ascii="Arial" w:hAnsi="Arial" w:cs="Arial"/>
          <w:color w:val="000000"/>
          <w:sz w:val="20"/>
        </w:rPr>
      </w:pPr>
      <w:r w:rsidRPr="0019310E">
        <w:rPr>
          <w:rFonts w:ascii="Arial" w:hAnsi="Arial" w:cs="Arial"/>
          <w:color w:val="000000"/>
          <w:sz w:val="20"/>
        </w:rPr>
        <w:t>způsob dorozumívání a dávání návěští,</w:t>
      </w:r>
    </w:p>
    <w:p w:rsidR="0019310E" w:rsidRPr="0019310E" w:rsidRDefault="0019310E" w:rsidP="0019310E">
      <w:pPr>
        <w:numPr>
          <w:ilvl w:val="0"/>
          <w:numId w:val="33"/>
        </w:numPr>
        <w:suppressAutoHyphens w:val="0"/>
        <w:autoSpaceDE w:val="0"/>
        <w:autoSpaceDN w:val="0"/>
        <w:adjustRightInd w:val="0"/>
        <w:ind w:hanging="720"/>
        <w:rPr>
          <w:rFonts w:ascii="Arial" w:hAnsi="Arial" w:cs="Arial"/>
          <w:color w:val="000000"/>
          <w:sz w:val="20"/>
        </w:rPr>
      </w:pPr>
      <w:r w:rsidRPr="0019310E">
        <w:rPr>
          <w:rFonts w:ascii="Arial" w:hAnsi="Arial" w:cs="Arial"/>
          <w:color w:val="000000"/>
          <w:sz w:val="20"/>
        </w:rPr>
        <w:t>umístění a zajištění stroje po ukončení provozu,</w:t>
      </w:r>
    </w:p>
    <w:p w:rsidR="0019310E" w:rsidRPr="0019310E" w:rsidRDefault="0019310E" w:rsidP="0019310E">
      <w:pPr>
        <w:numPr>
          <w:ilvl w:val="0"/>
          <w:numId w:val="33"/>
        </w:numPr>
        <w:suppressAutoHyphens w:val="0"/>
        <w:autoSpaceDE w:val="0"/>
        <w:autoSpaceDN w:val="0"/>
        <w:adjustRightInd w:val="0"/>
        <w:ind w:hanging="720"/>
        <w:rPr>
          <w:rFonts w:ascii="Arial" w:hAnsi="Arial" w:cs="Arial"/>
          <w:color w:val="000000"/>
          <w:sz w:val="20"/>
        </w:rPr>
      </w:pPr>
      <w:r w:rsidRPr="0019310E">
        <w:rPr>
          <w:rFonts w:ascii="Arial" w:hAnsi="Arial" w:cs="Arial"/>
          <w:color w:val="000000"/>
          <w:sz w:val="20"/>
        </w:rPr>
        <w:t>zakázané úkony a činnosti,</w:t>
      </w:r>
    </w:p>
    <w:p w:rsidR="0019310E" w:rsidRPr="0019310E" w:rsidRDefault="0019310E" w:rsidP="0019310E">
      <w:pPr>
        <w:numPr>
          <w:ilvl w:val="0"/>
          <w:numId w:val="33"/>
        </w:numPr>
        <w:suppressAutoHyphens w:val="0"/>
        <w:autoSpaceDE w:val="0"/>
        <w:autoSpaceDN w:val="0"/>
        <w:adjustRightInd w:val="0"/>
        <w:ind w:hanging="720"/>
        <w:rPr>
          <w:rFonts w:ascii="Arial" w:hAnsi="Arial" w:cs="Arial"/>
          <w:color w:val="000000"/>
          <w:sz w:val="20"/>
        </w:rPr>
      </w:pPr>
      <w:r w:rsidRPr="0019310E">
        <w:rPr>
          <w:rFonts w:ascii="Arial" w:hAnsi="Arial" w:cs="Arial"/>
          <w:color w:val="000000"/>
          <w:sz w:val="20"/>
        </w:rPr>
        <w:t>způsob a rozsah záznamu o provozu a údržbě stroje.</w:t>
      </w:r>
    </w:p>
    <w:p w:rsidR="0019310E" w:rsidRPr="0019310E" w:rsidRDefault="0019310E" w:rsidP="0019310E">
      <w:pPr>
        <w:numPr>
          <w:ilvl w:val="0"/>
          <w:numId w:val="32"/>
        </w:numPr>
        <w:suppressAutoHyphens w:val="0"/>
        <w:autoSpaceDE w:val="0"/>
        <w:autoSpaceDN w:val="0"/>
        <w:adjustRightInd w:val="0"/>
        <w:ind w:hanging="720"/>
        <w:rPr>
          <w:rFonts w:ascii="Arial" w:hAnsi="Arial" w:cs="Arial"/>
          <w:color w:val="000000"/>
          <w:sz w:val="20"/>
        </w:rPr>
      </w:pPr>
      <w:r w:rsidRPr="0019310E">
        <w:rPr>
          <w:rFonts w:ascii="Arial" w:hAnsi="Arial" w:cs="Arial"/>
          <w:color w:val="000000"/>
          <w:sz w:val="20"/>
        </w:rPr>
        <w:t>Pokyny pro obsluhu a údržbu stroje se nemusí vydávat, pokud požadavky uvedené v odstavci 3 jsou stanoveny v technických normách nebo v návodu výrobce k obsluze a údržbě. Návod výrobce k obsluze a údržbě musí být v českém nebo slovenském jazyce.</w:t>
      </w:r>
    </w:p>
    <w:p w:rsidR="0019310E" w:rsidRPr="0019310E" w:rsidRDefault="0019310E" w:rsidP="0019310E">
      <w:pPr>
        <w:numPr>
          <w:ilvl w:val="0"/>
          <w:numId w:val="32"/>
        </w:numPr>
        <w:suppressAutoHyphens w:val="0"/>
        <w:autoSpaceDE w:val="0"/>
        <w:autoSpaceDN w:val="0"/>
        <w:adjustRightInd w:val="0"/>
        <w:ind w:hanging="720"/>
        <w:rPr>
          <w:rFonts w:ascii="Arial" w:hAnsi="Arial" w:cs="Arial"/>
          <w:color w:val="000000"/>
          <w:sz w:val="20"/>
        </w:rPr>
      </w:pPr>
      <w:r w:rsidRPr="0019310E">
        <w:rPr>
          <w:rFonts w:ascii="Arial" w:hAnsi="Arial" w:cs="Arial"/>
          <w:color w:val="000000"/>
          <w:sz w:val="20"/>
        </w:rPr>
        <w:t>Pokyny pro obsluhu a údržbu stroje nebo návod k obsluze a provozní deník musí být umístěny na určeném místě, aby byly obsluze kdykoliv k dispozici.</w:t>
      </w:r>
    </w:p>
    <w:p w:rsidR="0019310E" w:rsidRDefault="0019310E" w:rsidP="0019310E">
      <w:pPr>
        <w:rPr>
          <w:rFonts w:ascii="Arial" w:hAnsi="Arial" w:cs="Arial"/>
          <w:sz w:val="20"/>
        </w:rPr>
      </w:pPr>
    </w:p>
    <w:p w:rsidR="00ED022C" w:rsidRPr="00ED022C" w:rsidRDefault="00ED022C" w:rsidP="00ED022C">
      <w:pPr>
        <w:pStyle w:val="Zkladntext"/>
        <w:widowControl/>
        <w:suppressAutoHyphens w:val="0"/>
        <w:rPr>
          <w:rFonts w:ascii="Arial" w:hAnsi="Arial" w:cs="Arial"/>
          <w:b/>
          <w:sz w:val="20"/>
        </w:rPr>
      </w:pPr>
      <w:r w:rsidRPr="00ED022C">
        <w:rPr>
          <w:rFonts w:ascii="Arial" w:hAnsi="Arial" w:cs="Arial"/>
          <w:b/>
          <w:sz w:val="20"/>
        </w:rPr>
        <w:t>Stroje a zařízení na stavbě</w:t>
      </w:r>
    </w:p>
    <w:p w:rsidR="00ED022C" w:rsidRPr="00ED022C" w:rsidRDefault="00ED022C" w:rsidP="00ED022C">
      <w:pPr>
        <w:pStyle w:val="Zkladntext"/>
        <w:widowControl/>
        <w:suppressAutoHyphens w:val="0"/>
        <w:rPr>
          <w:rFonts w:ascii="Arial" w:hAnsi="Arial" w:cs="Arial"/>
          <w:sz w:val="20"/>
        </w:rPr>
      </w:pPr>
    </w:p>
    <w:p w:rsidR="00ED022C" w:rsidRPr="00ED022C" w:rsidRDefault="00ED022C" w:rsidP="00ED022C">
      <w:pPr>
        <w:pStyle w:val="Zkladntext"/>
        <w:widowControl/>
        <w:suppressAutoHyphens w:val="0"/>
        <w:rPr>
          <w:rFonts w:ascii="Arial" w:hAnsi="Arial" w:cs="Arial"/>
          <w:sz w:val="20"/>
        </w:rPr>
      </w:pPr>
      <w:r>
        <w:rPr>
          <w:rFonts w:ascii="Arial" w:hAnsi="Arial" w:cs="Arial"/>
          <w:sz w:val="20"/>
        </w:rPr>
        <w:t>I. fáze</w:t>
      </w:r>
      <w:r w:rsidRPr="00ED022C">
        <w:rPr>
          <w:rFonts w:ascii="Arial" w:hAnsi="Arial" w:cs="Arial"/>
          <w:sz w:val="20"/>
        </w:rPr>
        <w:t xml:space="preserve"> – BOURACÍ PRÁCE</w:t>
      </w:r>
    </w:p>
    <w:p w:rsidR="00ED022C" w:rsidRPr="00ED022C" w:rsidRDefault="00ED022C" w:rsidP="00ED022C">
      <w:pPr>
        <w:pStyle w:val="Zkladntext"/>
        <w:widowControl/>
        <w:suppressAutoHyphens w:val="0"/>
        <w:rPr>
          <w:rFonts w:ascii="Arial" w:hAnsi="Arial" w:cs="Arial"/>
          <w:i/>
          <w:sz w:val="20"/>
          <w:u w:val="single"/>
        </w:rPr>
      </w:pPr>
      <w:r w:rsidRPr="00ED022C">
        <w:rPr>
          <w:rFonts w:ascii="Arial" w:hAnsi="Arial" w:cs="Arial"/>
          <w:i/>
          <w:sz w:val="20"/>
          <w:u w:val="single"/>
        </w:rPr>
        <w:t>Počet/doba provozu</w:t>
      </w:r>
      <w:r w:rsidRPr="00ED022C">
        <w:rPr>
          <w:rFonts w:ascii="Arial" w:hAnsi="Arial" w:cs="Arial"/>
          <w:i/>
          <w:sz w:val="20"/>
          <w:u w:val="single"/>
        </w:rPr>
        <w:tab/>
      </w:r>
      <w:r w:rsidRPr="00ED022C">
        <w:rPr>
          <w:rFonts w:ascii="Arial" w:hAnsi="Arial" w:cs="Arial"/>
          <w:i/>
          <w:sz w:val="20"/>
          <w:u w:val="single"/>
        </w:rPr>
        <w:tab/>
        <w:t>typ zařízení/činnosti</w:t>
      </w:r>
      <w:r w:rsidRPr="00ED022C">
        <w:rPr>
          <w:rFonts w:ascii="Arial" w:hAnsi="Arial" w:cs="Arial"/>
          <w:i/>
          <w:sz w:val="20"/>
          <w:u w:val="single"/>
        </w:rPr>
        <w:tab/>
      </w:r>
      <w:r w:rsidRPr="00ED022C">
        <w:rPr>
          <w:rFonts w:ascii="Arial" w:hAnsi="Arial" w:cs="Arial"/>
          <w:i/>
          <w:sz w:val="20"/>
          <w:u w:val="single"/>
        </w:rPr>
        <w:tab/>
      </w:r>
      <w:r w:rsidRPr="00ED022C">
        <w:rPr>
          <w:rFonts w:ascii="Arial" w:hAnsi="Arial" w:cs="Arial"/>
          <w:i/>
          <w:sz w:val="20"/>
          <w:u w:val="single"/>
        </w:rPr>
        <w:tab/>
      </w:r>
      <w:r w:rsidRPr="00ED022C">
        <w:rPr>
          <w:rFonts w:ascii="Arial" w:hAnsi="Arial" w:cs="Arial"/>
          <w:i/>
          <w:sz w:val="20"/>
          <w:u w:val="single"/>
        </w:rPr>
        <w:tab/>
      </w:r>
      <w:r>
        <w:rPr>
          <w:rFonts w:ascii="Arial" w:hAnsi="Arial" w:cs="Arial"/>
          <w:i/>
          <w:sz w:val="20"/>
          <w:u w:val="single"/>
        </w:rPr>
        <w:tab/>
      </w:r>
      <w:r w:rsidRPr="00ED022C">
        <w:rPr>
          <w:rFonts w:ascii="Arial" w:hAnsi="Arial" w:cs="Arial"/>
          <w:i/>
          <w:sz w:val="20"/>
          <w:u w:val="single"/>
        </w:rPr>
        <w:t>hlučnost</w:t>
      </w:r>
      <w:r w:rsidRPr="00ED022C">
        <w:rPr>
          <w:rFonts w:ascii="Arial" w:hAnsi="Arial" w:cs="Arial"/>
          <w:i/>
          <w:sz w:val="20"/>
          <w:u w:val="single"/>
        </w:rPr>
        <w:tab/>
      </w:r>
    </w:p>
    <w:p w:rsidR="00ED022C" w:rsidRPr="00ED022C" w:rsidRDefault="00ED022C" w:rsidP="00ED022C">
      <w:pPr>
        <w:pStyle w:val="Zkladntext"/>
        <w:widowControl/>
        <w:suppressAutoHyphens w:val="0"/>
        <w:rPr>
          <w:rFonts w:ascii="Arial" w:hAnsi="Arial" w:cs="Arial"/>
          <w:sz w:val="20"/>
        </w:rPr>
      </w:pPr>
      <w:r w:rsidRPr="00ED022C">
        <w:rPr>
          <w:rFonts w:ascii="Arial" w:hAnsi="Arial" w:cs="Arial"/>
          <w:sz w:val="20"/>
        </w:rPr>
        <w:t>1/8 hod</w:t>
      </w:r>
      <w:r w:rsidRPr="00ED022C">
        <w:rPr>
          <w:rFonts w:ascii="Arial" w:hAnsi="Arial" w:cs="Arial"/>
          <w:sz w:val="20"/>
        </w:rPr>
        <w:tab/>
      </w:r>
      <w:r w:rsidRPr="00ED022C">
        <w:rPr>
          <w:rFonts w:ascii="Arial" w:hAnsi="Arial" w:cs="Arial"/>
          <w:sz w:val="20"/>
        </w:rPr>
        <w:tab/>
      </w:r>
      <w:r w:rsidRPr="00ED022C">
        <w:rPr>
          <w:rFonts w:ascii="Arial" w:hAnsi="Arial" w:cs="Arial"/>
          <w:sz w:val="20"/>
        </w:rPr>
        <w:tab/>
      </w:r>
      <w:r>
        <w:rPr>
          <w:rFonts w:ascii="Arial" w:hAnsi="Arial" w:cs="Arial"/>
          <w:sz w:val="20"/>
        </w:rPr>
        <w:tab/>
      </w:r>
      <w:r w:rsidRPr="00ED022C">
        <w:rPr>
          <w:rFonts w:ascii="Arial" w:hAnsi="Arial" w:cs="Arial"/>
          <w:sz w:val="20"/>
        </w:rPr>
        <w:t>shoz suti</w:t>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t>64 dB</w:t>
      </w:r>
    </w:p>
    <w:p w:rsidR="00ED022C" w:rsidRPr="00ED022C" w:rsidRDefault="00ED022C" w:rsidP="00ED022C">
      <w:pPr>
        <w:pStyle w:val="Zkladntext"/>
        <w:widowControl/>
        <w:suppressAutoHyphens w:val="0"/>
        <w:rPr>
          <w:rFonts w:ascii="Arial" w:hAnsi="Arial" w:cs="Arial"/>
          <w:sz w:val="20"/>
        </w:rPr>
      </w:pPr>
      <w:r w:rsidRPr="00ED022C">
        <w:rPr>
          <w:rFonts w:ascii="Arial" w:hAnsi="Arial" w:cs="Arial"/>
          <w:sz w:val="20"/>
        </w:rPr>
        <w:t>1/4 hod</w:t>
      </w:r>
      <w:r w:rsidRPr="00ED022C">
        <w:rPr>
          <w:rFonts w:ascii="Arial" w:hAnsi="Arial" w:cs="Arial"/>
          <w:sz w:val="20"/>
        </w:rPr>
        <w:tab/>
      </w:r>
      <w:r w:rsidRPr="00ED022C">
        <w:rPr>
          <w:rFonts w:ascii="Arial" w:hAnsi="Arial" w:cs="Arial"/>
          <w:sz w:val="20"/>
        </w:rPr>
        <w:tab/>
      </w:r>
      <w:r w:rsidRPr="00ED022C">
        <w:rPr>
          <w:rFonts w:ascii="Arial" w:hAnsi="Arial" w:cs="Arial"/>
          <w:sz w:val="20"/>
        </w:rPr>
        <w:tab/>
      </w:r>
      <w:r>
        <w:rPr>
          <w:rFonts w:ascii="Arial" w:hAnsi="Arial" w:cs="Arial"/>
          <w:sz w:val="20"/>
        </w:rPr>
        <w:tab/>
      </w:r>
      <w:r w:rsidRPr="00ED022C">
        <w:rPr>
          <w:rFonts w:ascii="Arial" w:hAnsi="Arial" w:cs="Arial"/>
          <w:sz w:val="20"/>
        </w:rPr>
        <w:t>pneumatické kladivo</w:t>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t>87 (43) dB</w:t>
      </w:r>
    </w:p>
    <w:p w:rsidR="00ED022C" w:rsidRPr="00ED022C" w:rsidRDefault="00ED022C" w:rsidP="00ED022C">
      <w:pPr>
        <w:pStyle w:val="Zkladntext"/>
        <w:widowControl/>
        <w:suppressAutoHyphens w:val="0"/>
        <w:rPr>
          <w:rFonts w:ascii="Arial" w:hAnsi="Arial" w:cs="Arial"/>
          <w:sz w:val="20"/>
        </w:rPr>
      </w:pPr>
      <w:r w:rsidRPr="00ED022C">
        <w:rPr>
          <w:rFonts w:ascii="Arial" w:hAnsi="Arial" w:cs="Arial"/>
          <w:sz w:val="20"/>
        </w:rPr>
        <w:t>1/4 hod</w:t>
      </w:r>
      <w:r w:rsidRPr="00ED022C">
        <w:rPr>
          <w:rFonts w:ascii="Arial" w:hAnsi="Arial" w:cs="Arial"/>
          <w:sz w:val="20"/>
        </w:rPr>
        <w:tab/>
      </w:r>
      <w:r w:rsidRPr="00ED022C">
        <w:rPr>
          <w:rFonts w:ascii="Arial" w:hAnsi="Arial" w:cs="Arial"/>
          <w:sz w:val="20"/>
        </w:rPr>
        <w:tab/>
      </w:r>
      <w:r w:rsidRPr="00ED022C">
        <w:rPr>
          <w:rFonts w:ascii="Arial" w:hAnsi="Arial" w:cs="Arial"/>
          <w:sz w:val="20"/>
        </w:rPr>
        <w:tab/>
      </w:r>
      <w:r>
        <w:rPr>
          <w:rFonts w:ascii="Arial" w:hAnsi="Arial" w:cs="Arial"/>
          <w:sz w:val="20"/>
        </w:rPr>
        <w:tab/>
      </w:r>
      <w:r w:rsidRPr="00ED022C">
        <w:rPr>
          <w:rFonts w:ascii="Arial" w:hAnsi="Arial" w:cs="Arial"/>
          <w:sz w:val="20"/>
        </w:rPr>
        <w:t>bourací kladivo – elektrické</w:t>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t>79 (35) dB</w:t>
      </w:r>
    </w:p>
    <w:p w:rsidR="00ED022C" w:rsidRPr="00ED022C" w:rsidRDefault="00ED022C" w:rsidP="00ED022C">
      <w:pPr>
        <w:pStyle w:val="Zkladntext"/>
        <w:widowControl/>
        <w:suppressAutoHyphens w:val="0"/>
        <w:rPr>
          <w:rFonts w:ascii="Arial" w:hAnsi="Arial" w:cs="Arial"/>
          <w:sz w:val="20"/>
        </w:rPr>
      </w:pPr>
      <w:r w:rsidRPr="00ED022C">
        <w:rPr>
          <w:rFonts w:ascii="Arial" w:hAnsi="Arial" w:cs="Arial"/>
          <w:sz w:val="20"/>
        </w:rPr>
        <w:t>1/10 min v 1 hod</w:t>
      </w:r>
      <w:r w:rsidRPr="00ED022C">
        <w:rPr>
          <w:rFonts w:ascii="Arial" w:hAnsi="Arial" w:cs="Arial"/>
          <w:sz w:val="20"/>
        </w:rPr>
        <w:tab/>
      </w:r>
      <w:r w:rsidRPr="00ED022C">
        <w:rPr>
          <w:rFonts w:ascii="Arial" w:hAnsi="Arial" w:cs="Arial"/>
          <w:sz w:val="20"/>
        </w:rPr>
        <w:tab/>
        <w:t>nákladní automobil – odvoz suti</w:t>
      </w:r>
      <w:r w:rsidRPr="00ED022C">
        <w:rPr>
          <w:rFonts w:ascii="Arial" w:hAnsi="Arial" w:cs="Arial"/>
          <w:sz w:val="20"/>
        </w:rPr>
        <w:tab/>
      </w:r>
      <w:r w:rsidRPr="00ED022C">
        <w:rPr>
          <w:rFonts w:ascii="Arial" w:hAnsi="Arial" w:cs="Arial"/>
          <w:sz w:val="20"/>
        </w:rPr>
        <w:tab/>
      </w:r>
      <w:r w:rsidRPr="00ED022C">
        <w:rPr>
          <w:rFonts w:ascii="Arial" w:hAnsi="Arial" w:cs="Arial"/>
          <w:sz w:val="20"/>
        </w:rPr>
        <w:tab/>
      </w:r>
      <w:r>
        <w:rPr>
          <w:rFonts w:ascii="Arial" w:hAnsi="Arial" w:cs="Arial"/>
          <w:sz w:val="20"/>
        </w:rPr>
        <w:tab/>
      </w:r>
      <w:r w:rsidRPr="00ED022C">
        <w:rPr>
          <w:rFonts w:ascii="Arial" w:hAnsi="Arial" w:cs="Arial"/>
          <w:sz w:val="20"/>
        </w:rPr>
        <w:t>72 dB</w:t>
      </w:r>
    </w:p>
    <w:p w:rsidR="00ED022C" w:rsidRPr="00ED022C" w:rsidRDefault="00ED022C" w:rsidP="00ED022C">
      <w:pPr>
        <w:pStyle w:val="Zkladntext"/>
        <w:widowControl/>
        <w:suppressAutoHyphens w:val="0"/>
        <w:rPr>
          <w:rFonts w:ascii="Arial" w:hAnsi="Arial" w:cs="Arial"/>
          <w:sz w:val="20"/>
        </w:rPr>
      </w:pPr>
    </w:p>
    <w:p w:rsidR="00ED022C" w:rsidRPr="00ED022C" w:rsidRDefault="00ED022C" w:rsidP="00ED022C">
      <w:pPr>
        <w:pStyle w:val="Zkladntext"/>
        <w:widowControl/>
        <w:suppressAutoHyphens w:val="0"/>
        <w:rPr>
          <w:rFonts w:ascii="Arial" w:hAnsi="Arial" w:cs="Arial"/>
          <w:sz w:val="20"/>
        </w:rPr>
      </w:pPr>
      <w:r w:rsidRPr="00ED022C">
        <w:rPr>
          <w:rFonts w:ascii="Arial" w:hAnsi="Arial" w:cs="Arial"/>
          <w:sz w:val="20"/>
        </w:rPr>
        <w:t xml:space="preserve">II. </w:t>
      </w:r>
      <w:r>
        <w:rPr>
          <w:rFonts w:ascii="Arial" w:hAnsi="Arial" w:cs="Arial"/>
          <w:sz w:val="20"/>
        </w:rPr>
        <w:t>fáze</w:t>
      </w:r>
      <w:r w:rsidRPr="00ED022C">
        <w:rPr>
          <w:rFonts w:ascii="Arial" w:hAnsi="Arial" w:cs="Arial"/>
          <w:sz w:val="20"/>
        </w:rPr>
        <w:t xml:space="preserve"> – HRUBÁ STAVBA</w:t>
      </w:r>
    </w:p>
    <w:p w:rsidR="00ED022C" w:rsidRPr="00ED022C" w:rsidRDefault="00ED022C" w:rsidP="00ED022C">
      <w:pPr>
        <w:pStyle w:val="Zkladntext"/>
        <w:widowControl/>
        <w:suppressAutoHyphens w:val="0"/>
        <w:rPr>
          <w:rFonts w:ascii="Arial" w:hAnsi="Arial" w:cs="Arial"/>
          <w:i/>
          <w:sz w:val="20"/>
          <w:u w:val="single"/>
        </w:rPr>
      </w:pPr>
      <w:r w:rsidRPr="00ED022C">
        <w:rPr>
          <w:rFonts w:ascii="Arial" w:hAnsi="Arial" w:cs="Arial"/>
          <w:i/>
          <w:sz w:val="20"/>
          <w:u w:val="single"/>
        </w:rPr>
        <w:t>Počet/doba provozu</w:t>
      </w:r>
      <w:r w:rsidRPr="00ED022C">
        <w:rPr>
          <w:rFonts w:ascii="Arial" w:hAnsi="Arial" w:cs="Arial"/>
          <w:i/>
          <w:sz w:val="20"/>
          <w:u w:val="single"/>
        </w:rPr>
        <w:tab/>
      </w:r>
      <w:r w:rsidRPr="00ED022C">
        <w:rPr>
          <w:rFonts w:ascii="Arial" w:hAnsi="Arial" w:cs="Arial"/>
          <w:i/>
          <w:sz w:val="20"/>
          <w:u w:val="single"/>
        </w:rPr>
        <w:tab/>
        <w:t>typ zařízení/činnosti</w:t>
      </w:r>
      <w:r w:rsidRPr="00ED022C">
        <w:rPr>
          <w:rFonts w:ascii="Arial" w:hAnsi="Arial" w:cs="Arial"/>
          <w:i/>
          <w:sz w:val="20"/>
          <w:u w:val="single"/>
        </w:rPr>
        <w:tab/>
      </w:r>
      <w:r w:rsidRPr="00ED022C">
        <w:rPr>
          <w:rFonts w:ascii="Arial" w:hAnsi="Arial" w:cs="Arial"/>
          <w:i/>
          <w:sz w:val="20"/>
          <w:u w:val="single"/>
        </w:rPr>
        <w:tab/>
      </w:r>
      <w:r w:rsidRPr="00ED022C">
        <w:rPr>
          <w:rFonts w:ascii="Arial" w:hAnsi="Arial" w:cs="Arial"/>
          <w:i/>
          <w:sz w:val="20"/>
          <w:u w:val="single"/>
        </w:rPr>
        <w:tab/>
      </w:r>
      <w:r w:rsidRPr="00ED022C">
        <w:rPr>
          <w:rFonts w:ascii="Arial" w:hAnsi="Arial" w:cs="Arial"/>
          <w:i/>
          <w:sz w:val="20"/>
          <w:u w:val="single"/>
        </w:rPr>
        <w:tab/>
      </w:r>
      <w:r>
        <w:rPr>
          <w:rFonts w:ascii="Arial" w:hAnsi="Arial" w:cs="Arial"/>
          <w:i/>
          <w:sz w:val="20"/>
          <w:u w:val="single"/>
        </w:rPr>
        <w:tab/>
        <w:t>h</w:t>
      </w:r>
      <w:r w:rsidRPr="00ED022C">
        <w:rPr>
          <w:rFonts w:ascii="Arial" w:hAnsi="Arial" w:cs="Arial"/>
          <w:i/>
          <w:sz w:val="20"/>
          <w:u w:val="single"/>
        </w:rPr>
        <w:t>lučnost</w:t>
      </w:r>
      <w:r w:rsidRPr="00ED022C">
        <w:rPr>
          <w:rFonts w:ascii="Arial" w:hAnsi="Arial" w:cs="Arial"/>
          <w:i/>
          <w:sz w:val="20"/>
          <w:u w:val="single"/>
        </w:rPr>
        <w:tab/>
      </w:r>
    </w:p>
    <w:p w:rsidR="00ED022C" w:rsidRPr="00ED022C" w:rsidRDefault="00ED022C" w:rsidP="00ED022C">
      <w:pPr>
        <w:pStyle w:val="Zkladntext"/>
        <w:widowControl/>
        <w:suppressAutoHyphens w:val="0"/>
        <w:rPr>
          <w:rFonts w:ascii="Arial" w:hAnsi="Arial" w:cs="Arial"/>
          <w:sz w:val="20"/>
        </w:rPr>
      </w:pPr>
      <w:r w:rsidRPr="00ED022C">
        <w:rPr>
          <w:rFonts w:ascii="Arial" w:hAnsi="Arial" w:cs="Arial"/>
          <w:sz w:val="20"/>
        </w:rPr>
        <w:t>1/6 hod</w:t>
      </w:r>
      <w:r w:rsidRPr="00ED022C">
        <w:rPr>
          <w:rFonts w:ascii="Arial" w:hAnsi="Arial" w:cs="Arial"/>
          <w:sz w:val="20"/>
        </w:rPr>
        <w:tab/>
      </w:r>
      <w:r w:rsidRPr="00ED022C">
        <w:rPr>
          <w:rFonts w:ascii="Arial" w:hAnsi="Arial" w:cs="Arial"/>
          <w:sz w:val="20"/>
        </w:rPr>
        <w:tab/>
      </w:r>
      <w:r w:rsidRPr="00ED022C">
        <w:rPr>
          <w:rFonts w:ascii="Arial" w:hAnsi="Arial" w:cs="Arial"/>
          <w:sz w:val="20"/>
        </w:rPr>
        <w:tab/>
      </w:r>
      <w:r>
        <w:rPr>
          <w:rFonts w:ascii="Arial" w:hAnsi="Arial" w:cs="Arial"/>
          <w:sz w:val="20"/>
        </w:rPr>
        <w:tab/>
      </w:r>
      <w:r w:rsidRPr="00ED022C">
        <w:rPr>
          <w:rFonts w:ascii="Arial" w:hAnsi="Arial" w:cs="Arial"/>
          <w:sz w:val="20"/>
        </w:rPr>
        <w:t>čerpadlo betonu</w:t>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t>69 dB</w:t>
      </w:r>
    </w:p>
    <w:p w:rsidR="00ED022C" w:rsidRPr="00ED022C" w:rsidRDefault="00ED022C" w:rsidP="00ED022C">
      <w:pPr>
        <w:pStyle w:val="Zkladntext"/>
        <w:widowControl/>
        <w:suppressAutoHyphens w:val="0"/>
        <w:rPr>
          <w:rFonts w:ascii="Arial" w:hAnsi="Arial" w:cs="Arial"/>
          <w:sz w:val="20"/>
        </w:rPr>
      </w:pPr>
      <w:r w:rsidRPr="00ED022C">
        <w:rPr>
          <w:rFonts w:ascii="Arial" w:hAnsi="Arial" w:cs="Arial"/>
          <w:sz w:val="20"/>
        </w:rPr>
        <w:t>1/6 hod</w:t>
      </w:r>
      <w:r w:rsidRPr="00ED022C">
        <w:rPr>
          <w:rFonts w:ascii="Arial" w:hAnsi="Arial" w:cs="Arial"/>
          <w:sz w:val="20"/>
        </w:rPr>
        <w:tab/>
      </w:r>
      <w:r w:rsidRPr="00ED022C">
        <w:rPr>
          <w:rFonts w:ascii="Arial" w:hAnsi="Arial" w:cs="Arial"/>
          <w:sz w:val="20"/>
        </w:rPr>
        <w:tab/>
      </w:r>
      <w:r w:rsidRPr="00ED022C">
        <w:rPr>
          <w:rFonts w:ascii="Arial" w:hAnsi="Arial" w:cs="Arial"/>
          <w:sz w:val="20"/>
        </w:rPr>
        <w:tab/>
      </w:r>
      <w:r>
        <w:rPr>
          <w:rFonts w:ascii="Arial" w:hAnsi="Arial" w:cs="Arial"/>
          <w:sz w:val="20"/>
        </w:rPr>
        <w:tab/>
      </w:r>
      <w:r w:rsidRPr="00ED022C">
        <w:rPr>
          <w:rFonts w:ascii="Arial" w:hAnsi="Arial" w:cs="Arial"/>
          <w:sz w:val="20"/>
        </w:rPr>
        <w:t>míchačka</w:t>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t>56 dB</w:t>
      </w:r>
    </w:p>
    <w:p w:rsidR="00ED022C" w:rsidRPr="00ED022C" w:rsidRDefault="00ED022C" w:rsidP="00ED022C">
      <w:pPr>
        <w:pStyle w:val="Zkladntext"/>
        <w:widowControl/>
        <w:suppressAutoHyphens w:val="0"/>
        <w:rPr>
          <w:rFonts w:ascii="Arial" w:hAnsi="Arial" w:cs="Arial"/>
          <w:sz w:val="20"/>
        </w:rPr>
      </w:pPr>
      <w:r w:rsidRPr="00ED022C">
        <w:rPr>
          <w:rFonts w:ascii="Arial" w:hAnsi="Arial" w:cs="Arial"/>
          <w:sz w:val="20"/>
        </w:rPr>
        <w:t>1/8 hod</w:t>
      </w:r>
      <w:r w:rsidRPr="00ED022C">
        <w:rPr>
          <w:rFonts w:ascii="Arial" w:hAnsi="Arial" w:cs="Arial"/>
          <w:sz w:val="20"/>
        </w:rPr>
        <w:tab/>
      </w:r>
      <w:r w:rsidRPr="00ED022C">
        <w:rPr>
          <w:rFonts w:ascii="Arial" w:hAnsi="Arial" w:cs="Arial"/>
          <w:sz w:val="20"/>
        </w:rPr>
        <w:tab/>
      </w:r>
      <w:r w:rsidRPr="00ED022C">
        <w:rPr>
          <w:rFonts w:ascii="Arial" w:hAnsi="Arial" w:cs="Arial"/>
          <w:sz w:val="20"/>
        </w:rPr>
        <w:tab/>
      </w:r>
      <w:r>
        <w:rPr>
          <w:rFonts w:ascii="Arial" w:hAnsi="Arial" w:cs="Arial"/>
          <w:sz w:val="20"/>
        </w:rPr>
        <w:tab/>
      </w:r>
      <w:r w:rsidRPr="00ED022C">
        <w:rPr>
          <w:rFonts w:ascii="Arial" w:hAnsi="Arial" w:cs="Arial"/>
          <w:sz w:val="20"/>
        </w:rPr>
        <w:t>autojeřáb</w:t>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t>65 dB</w:t>
      </w:r>
    </w:p>
    <w:p w:rsidR="00ED022C" w:rsidRPr="00ED022C" w:rsidRDefault="00ED022C" w:rsidP="00ED022C">
      <w:pPr>
        <w:pStyle w:val="Zkladntext"/>
        <w:widowControl/>
        <w:suppressAutoHyphens w:val="0"/>
        <w:rPr>
          <w:rFonts w:ascii="Arial" w:hAnsi="Arial" w:cs="Arial"/>
          <w:sz w:val="20"/>
        </w:rPr>
      </w:pPr>
    </w:p>
    <w:p w:rsidR="00ED022C" w:rsidRPr="00ED022C" w:rsidRDefault="00ED022C" w:rsidP="00ED022C">
      <w:pPr>
        <w:pStyle w:val="Zkladntext"/>
        <w:widowControl/>
        <w:suppressAutoHyphens w:val="0"/>
        <w:rPr>
          <w:rFonts w:ascii="Arial" w:hAnsi="Arial" w:cs="Arial"/>
          <w:sz w:val="20"/>
        </w:rPr>
      </w:pPr>
      <w:r>
        <w:rPr>
          <w:rFonts w:ascii="Arial" w:hAnsi="Arial" w:cs="Arial"/>
          <w:sz w:val="20"/>
        </w:rPr>
        <w:t>III. fáze</w:t>
      </w:r>
      <w:r w:rsidRPr="00ED022C">
        <w:rPr>
          <w:rFonts w:ascii="Arial" w:hAnsi="Arial" w:cs="Arial"/>
          <w:sz w:val="20"/>
        </w:rPr>
        <w:t xml:space="preserve"> – DOKONČENÍ STAVBY</w:t>
      </w:r>
    </w:p>
    <w:p w:rsidR="00ED022C" w:rsidRPr="00ED022C" w:rsidRDefault="00ED022C" w:rsidP="00ED022C">
      <w:pPr>
        <w:pStyle w:val="Zkladntext"/>
        <w:widowControl/>
        <w:suppressAutoHyphens w:val="0"/>
        <w:rPr>
          <w:rFonts w:ascii="Arial" w:hAnsi="Arial" w:cs="Arial"/>
          <w:i/>
          <w:sz w:val="20"/>
          <w:u w:val="single"/>
        </w:rPr>
      </w:pPr>
      <w:r w:rsidRPr="00ED022C">
        <w:rPr>
          <w:rFonts w:ascii="Arial" w:hAnsi="Arial" w:cs="Arial"/>
          <w:i/>
          <w:sz w:val="20"/>
          <w:u w:val="single"/>
        </w:rPr>
        <w:t>Počet/doba provozu</w:t>
      </w:r>
      <w:r w:rsidRPr="00ED022C">
        <w:rPr>
          <w:rFonts w:ascii="Arial" w:hAnsi="Arial" w:cs="Arial"/>
          <w:i/>
          <w:sz w:val="20"/>
          <w:u w:val="single"/>
        </w:rPr>
        <w:tab/>
      </w:r>
      <w:r w:rsidRPr="00ED022C">
        <w:rPr>
          <w:rFonts w:ascii="Arial" w:hAnsi="Arial" w:cs="Arial"/>
          <w:i/>
          <w:sz w:val="20"/>
          <w:u w:val="single"/>
        </w:rPr>
        <w:tab/>
        <w:t>typ zařízení/činnosti</w:t>
      </w:r>
      <w:r w:rsidRPr="00ED022C">
        <w:rPr>
          <w:rFonts w:ascii="Arial" w:hAnsi="Arial" w:cs="Arial"/>
          <w:i/>
          <w:sz w:val="20"/>
          <w:u w:val="single"/>
        </w:rPr>
        <w:tab/>
      </w:r>
      <w:r w:rsidRPr="00ED022C">
        <w:rPr>
          <w:rFonts w:ascii="Arial" w:hAnsi="Arial" w:cs="Arial"/>
          <w:i/>
          <w:sz w:val="20"/>
          <w:u w:val="single"/>
        </w:rPr>
        <w:tab/>
      </w:r>
      <w:r w:rsidRPr="00ED022C">
        <w:rPr>
          <w:rFonts w:ascii="Arial" w:hAnsi="Arial" w:cs="Arial"/>
          <w:i/>
          <w:sz w:val="20"/>
          <w:u w:val="single"/>
        </w:rPr>
        <w:tab/>
      </w:r>
      <w:r w:rsidRPr="00ED022C">
        <w:rPr>
          <w:rFonts w:ascii="Arial" w:hAnsi="Arial" w:cs="Arial"/>
          <w:i/>
          <w:sz w:val="20"/>
          <w:u w:val="single"/>
        </w:rPr>
        <w:tab/>
      </w:r>
      <w:r>
        <w:rPr>
          <w:rFonts w:ascii="Arial" w:hAnsi="Arial" w:cs="Arial"/>
          <w:i/>
          <w:sz w:val="20"/>
          <w:u w:val="single"/>
        </w:rPr>
        <w:tab/>
      </w:r>
      <w:r w:rsidRPr="00ED022C">
        <w:rPr>
          <w:rFonts w:ascii="Arial" w:hAnsi="Arial" w:cs="Arial"/>
          <w:i/>
          <w:sz w:val="20"/>
          <w:u w:val="single"/>
        </w:rPr>
        <w:t>hlučnost</w:t>
      </w:r>
      <w:r w:rsidRPr="00ED022C">
        <w:rPr>
          <w:rFonts w:ascii="Arial" w:hAnsi="Arial" w:cs="Arial"/>
          <w:i/>
          <w:sz w:val="20"/>
          <w:u w:val="single"/>
        </w:rPr>
        <w:tab/>
      </w:r>
    </w:p>
    <w:p w:rsidR="00ED022C" w:rsidRPr="00ED022C" w:rsidRDefault="00ED022C" w:rsidP="00ED022C">
      <w:pPr>
        <w:pStyle w:val="Zkladntext"/>
        <w:widowControl/>
        <w:suppressAutoHyphens w:val="0"/>
        <w:rPr>
          <w:rFonts w:ascii="Arial" w:hAnsi="Arial" w:cs="Arial"/>
          <w:sz w:val="20"/>
        </w:rPr>
      </w:pPr>
      <w:r w:rsidRPr="00ED022C">
        <w:rPr>
          <w:rFonts w:ascii="Arial" w:hAnsi="Arial" w:cs="Arial"/>
          <w:sz w:val="20"/>
        </w:rPr>
        <w:t>1/3 hod</w:t>
      </w:r>
      <w:r w:rsidRPr="00ED022C">
        <w:rPr>
          <w:rFonts w:ascii="Arial" w:hAnsi="Arial" w:cs="Arial"/>
          <w:sz w:val="20"/>
        </w:rPr>
        <w:tab/>
      </w:r>
      <w:r w:rsidRPr="00ED022C">
        <w:rPr>
          <w:rFonts w:ascii="Arial" w:hAnsi="Arial" w:cs="Arial"/>
          <w:sz w:val="20"/>
        </w:rPr>
        <w:tab/>
      </w:r>
      <w:r w:rsidRPr="00ED022C">
        <w:rPr>
          <w:rFonts w:ascii="Arial" w:hAnsi="Arial" w:cs="Arial"/>
          <w:sz w:val="20"/>
        </w:rPr>
        <w:tab/>
      </w:r>
      <w:r>
        <w:rPr>
          <w:rFonts w:ascii="Arial" w:hAnsi="Arial" w:cs="Arial"/>
          <w:sz w:val="20"/>
        </w:rPr>
        <w:tab/>
      </w:r>
      <w:r w:rsidRPr="00ED022C">
        <w:rPr>
          <w:rFonts w:ascii="Arial" w:hAnsi="Arial" w:cs="Arial"/>
          <w:sz w:val="20"/>
        </w:rPr>
        <w:t>čerpadlo betonu</w:t>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t>69 dB</w:t>
      </w:r>
    </w:p>
    <w:p w:rsidR="00ED022C" w:rsidRPr="00ED022C" w:rsidRDefault="00ED022C" w:rsidP="00ED022C">
      <w:pPr>
        <w:pStyle w:val="Zkladntext"/>
        <w:widowControl/>
        <w:suppressAutoHyphens w:val="0"/>
        <w:rPr>
          <w:rFonts w:ascii="Arial" w:hAnsi="Arial" w:cs="Arial"/>
          <w:sz w:val="20"/>
        </w:rPr>
      </w:pPr>
      <w:r w:rsidRPr="00ED022C">
        <w:rPr>
          <w:rFonts w:ascii="Arial" w:hAnsi="Arial" w:cs="Arial"/>
          <w:sz w:val="20"/>
        </w:rPr>
        <w:t>1/3 hod</w:t>
      </w:r>
      <w:r w:rsidRPr="00ED022C">
        <w:rPr>
          <w:rFonts w:ascii="Arial" w:hAnsi="Arial" w:cs="Arial"/>
          <w:sz w:val="20"/>
        </w:rPr>
        <w:tab/>
      </w:r>
      <w:r w:rsidRPr="00ED022C">
        <w:rPr>
          <w:rFonts w:ascii="Arial" w:hAnsi="Arial" w:cs="Arial"/>
          <w:sz w:val="20"/>
        </w:rPr>
        <w:tab/>
      </w:r>
      <w:r w:rsidRPr="00ED022C">
        <w:rPr>
          <w:rFonts w:ascii="Arial" w:hAnsi="Arial" w:cs="Arial"/>
          <w:sz w:val="20"/>
        </w:rPr>
        <w:tab/>
      </w:r>
      <w:r>
        <w:rPr>
          <w:rFonts w:ascii="Arial" w:hAnsi="Arial" w:cs="Arial"/>
          <w:sz w:val="20"/>
        </w:rPr>
        <w:tab/>
      </w:r>
      <w:r w:rsidRPr="00ED022C">
        <w:rPr>
          <w:rFonts w:ascii="Arial" w:hAnsi="Arial" w:cs="Arial"/>
          <w:sz w:val="20"/>
        </w:rPr>
        <w:t>míchačka</w:t>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t>56 dB</w:t>
      </w:r>
    </w:p>
    <w:p w:rsidR="00ED022C" w:rsidRPr="00ED022C" w:rsidRDefault="00ED022C" w:rsidP="00ED022C">
      <w:pPr>
        <w:pStyle w:val="Zkladntext"/>
        <w:widowControl/>
        <w:suppressAutoHyphens w:val="0"/>
        <w:rPr>
          <w:rFonts w:ascii="Arial" w:hAnsi="Arial" w:cs="Arial"/>
          <w:sz w:val="20"/>
        </w:rPr>
      </w:pPr>
      <w:r w:rsidRPr="00ED022C">
        <w:rPr>
          <w:rFonts w:ascii="Arial" w:hAnsi="Arial" w:cs="Arial"/>
          <w:sz w:val="20"/>
        </w:rPr>
        <w:t>1/2 hod</w:t>
      </w:r>
      <w:r w:rsidRPr="00ED022C">
        <w:rPr>
          <w:rFonts w:ascii="Arial" w:hAnsi="Arial" w:cs="Arial"/>
          <w:sz w:val="20"/>
        </w:rPr>
        <w:tab/>
      </w:r>
      <w:r w:rsidRPr="00ED022C">
        <w:rPr>
          <w:rFonts w:ascii="Arial" w:hAnsi="Arial" w:cs="Arial"/>
          <w:sz w:val="20"/>
        </w:rPr>
        <w:tab/>
      </w:r>
      <w:r w:rsidRPr="00ED022C">
        <w:rPr>
          <w:rFonts w:ascii="Arial" w:hAnsi="Arial" w:cs="Arial"/>
          <w:sz w:val="20"/>
        </w:rPr>
        <w:tab/>
      </w:r>
      <w:r>
        <w:rPr>
          <w:rFonts w:ascii="Arial" w:hAnsi="Arial" w:cs="Arial"/>
          <w:sz w:val="20"/>
        </w:rPr>
        <w:tab/>
      </w:r>
      <w:r w:rsidRPr="00ED022C">
        <w:rPr>
          <w:rFonts w:ascii="Arial" w:hAnsi="Arial" w:cs="Arial"/>
          <w:sz w:val="20"/>
        </w:rPr>
        <w:t>vrtačka</w:t>
      </w:r>
      <w:r w:rsidRPr="00ED022C">
        <w:rPr>
          <w:rFonts w:ascii="Arial" w:hAnsi="Arial" w:cs="Arial"/>
          <w:sz w:val="20"/>
        </w:rPr>
        <w:tab/>
      </w:r>
      <w:r>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t>72 dB</w:t>
      </w:r>
    </w:p>
    <w:p w:rsidR="00ED022C" w:rsidRPr="00ED022C" w:rsidRDefault="00ED022C" w:rsidP="00ED022C">
      <w:pPr>
        <w:pStyle w:val="Zkladntext"/>
        <w:widowControl/>
        <w:suppressAutoHyphens w:val="0"/>
        <w:rPr>
          <w:rFonts w:ascii="Arial" w:hAnsi="Arial" w:cs="Arial"/>
          <w:sz w:val="20"/>
        </w:rPr>
      </w:pPr>
      <w:r w:rsidRPr="00ED022C">
        <w:rPr>
          <w:rFonts w:ascii="Arial" w:hAnsi="Arial" w:cs="Arial"/>
          <w:sz w:val="20"/>
        </w:rPr>
        <w:t xml:space="preserve">1/4 hod  </w:t>
      </w:r>
      <w:r w:rsidRPr="00ED022C">
        <w:rPr>
          <w:rFonts w:ascii="Arial" w:hAnsi="Arial" w:cs="Arial"/>
          <w:sz w:val="20"/>
        </w:rPr>
        <w:tab/>
      </w:r>
      <w:r w:rsidRPr="00ED022C">
        <w:rPr>
          <w:rFonts w:ascii="Arial" w:hAnsi="Arial" w:cs="Arial"/>
          <w:sz w:val="20"/>
        </w:rPr>
        <w:tab/>
      </w:r>
      <w:r w:rsidRPr="00ED022C">
        <w:rPr>
          <w:rFonts w:ascii="Arial" w:hAnsi="Arial" w:cs="Arial"/>
          <w:sz w:val="20"/>
        </w:rPr>
        <w:tab/>
        <w:t>m</w:t>
      </w:r>
      <w:bookmarkStart w:id="0" w:name="_GoBack"/>
      <w:bookmarkEnd w:id="0"/>
      <w:r w:rsidRPr="00ED022C">
        <w:rPr>
          <w:rFonts w:ascii="Arial" w:hAnsi="Arial" w:cs="Arial"/>
          <w:sz w:val="20"/>
        </w:rPr>
        <w:t>otorová pila</w:t>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r>
      <w:r w:rsidRPr="00ED022C">
        <w:rPr>
          <w:rFonts w:ascii="Arial" w:hAnsi="Arial" w:cs="Arial"/>
          <w:sz w:val="20"/>
        </w:rPr>
        <w:tab/>
        <w:t>74 dB</w:t>
      </w:r>
    </w:p>
    <w:p w:rsidR="000C7449" w:rsidRDefault="00D01C82" w:rsidP="000C7449">
      <w:pPr>
        <w:pStyle w:val="Styl5"/>
        <w:rPr>
          <w:rFonts w:ascii="Arial" w:hAnsi="Arial" w:cs="Arial"/>
          <w:b w:val="0"/>
          <w:i/>
          <w:sz w:val="20"/>
          <w:szCs w:val="20"/>
        </w:rPr>
      </w:pPr>
      <w:r>
        <w:rPr>
          <w:rFonts w:ascii="Arial" w:hAnsi="Arial" w:cs="Arial"/>
          <w:b w:val="0"/>
          <w:i/>
          <w:sz w:val="20"/>
          <w:szCs w:val="20"/>
        </w:rPr>
        <w:lastRenderedPageBreak/>
        <w:t>j) zásady bezpečnosti a ochrany zdraví při práci na staveništi, posouzení potřeby</w:t>
      </w:r>
      <w:r w:rsidR="00EB5AD8">
        <w:rPr>
          <w:rFonts w:ascii="Arial" w:hAnsi="Arial" w:cs="Arial"/>
          <w:b w:val="0"/>
          <w:i/>
          <w:sz w:val="20"/>
          <w:szCs w:val="20"/>
        </w:rPr>
        <w:t xml:space="preserve"> </w:t>
      </w:r>
      <w:r>
        <w:rPr>
          <w:rFonts w:ascii="Arial" w:hAnsi="Arial" w:cs="Arial"/>
          <w:b w:val="0"/>
          <w:i/>
          <w:sz w:val="20"/>
          <w:szCs w:val="20"/>
        </w:rPr>
        <w:t xml:space="preserve">koordinátora </w:t>
      </w:r>
    </w:p>
    <w:p w:rsidR="004B5049" w:rsidRDefault="004B5049" w:rsidP="000C7449">
      <w:pPr>
        <w:pStyle w:val="Styl5"/>
        <w:rPr>
          <w:rFonts w:ascii="Arial" w:hAnsi="Arial" w:cs="Arial"/>
          <w:sz w:val="20"/>
          <w:szCs w:val="20"/>
        </w:rPr>
      </w:pPr>
    </w:p>
    <w:p w:rsidR="004B5049" w:rsidRPr="004B5049" w:rsidRDefault="004B5049" w:rsidP="000C7449">
      <w:pPr>
        <w:pStyle w:val="Styl5"/>
        <w:rPr>
          <w:rFonts w:ascii="Arial" w:hAnsi="Arial" w:cs="Arial"/>
          <w:sz w:val="20"/>
          <w:szCs w:val="20"/>
        </w:rPr>
      </w:pPr>
      <w:r>
        <w:rPr>
          <w:rFonts w:ascii="Arial" w:hAnsi="Arial" w:cs="Arial"/>
          <w:sz w:val="20"/>
          <w:szCs w:val="20"/>
        </w:rPr>
        <w:t>Zásady bezpečnosti a ochrany zdraví</w:t>
      </w:r>
    </w:p>
    <w:p w:rsidR="002A0CB2" w:rsidRPr="002A0CB2" w:rsidRDefault="002A0CB2" w:rsidP="002A0CB2">
      <w:pPr>
        <w:numPr>
          <w:ilvl w:val="0"/>
          <w:numId w:val="17"/>
        </w:numPr>
        <w:suppressAutoHyphens w:val="0"/>
        <w:ind w:hanging="660"/>
        <w:jc w:val="left"/>
        <w:rPr>
          <w:rFonts w:ascii="Arial" w:hAnsi="Arial" w:cs="Arial"/>
          <w:sz w:val="20"/>
        </w:rPr>
      </w:pPr>
      <w:r w:rsidRPr="002A0CB2">
        <w:rPr>
          <w:rFonts w:ascii="Arial" w:hAnsi="Arial" w:cs="Arial"/>
          <w:sz w:val="20"/>
        </w:rPr>
        <w:t>Každý pracovník musí být před začátkem vykonávání prací prokazatelně seznámený:</w:t>
      </w:r>
    </w:p>
    <w:p w:rsidR="002A0CB2" w:rsidRPr="002A0CB2" w:rsidRDefault="002A0CB2" w:rsidP="002A0CB2">
      <w:pPr>
        <w:numPr>
          <w:ilvl w:val="0"/>
          <w:numId w:val="18"/>
        </w:numPr>
        <w:suppressAutoHyphens w:val="0"/>
        <w:rPr>
          <w:rFonts w:ascii="Arial" w:hAnsi="Arial" w:cs="Arial"/>
          <w:sz w:val="20"/>
        </w:rPr>
      </w:pPr>
      <w:r w:rsidRPr="002A0CB2">
        <w:rPr>
          <w:rFonts w:ascii="Arial" w:hAnsi="Arial" w:cs="Arial"/>
          <w:sz w:val="20"/>
        </w:rPr>
        <w:t>s platným a schváleným Plánem BOZP</w:t>
      </w:r>
    </w:p>
    <w:p w:rsidR="002A0CB2" w:rsidRPr="002A0CB2" w:rsidRDefault="002A0CB2" w:rsidP="002A0CB2">
      <w:pPr>
        <w:numPr>
          <w:ilvl w:val="0"/>
          <w:numId w:val="18"/>
        </w:numPr>
        <w:suppressAutoHyphens w:val="0"/>
        <w:rPr>
          <w:rFonts w:ascii="Arial" w:hAnsi="Arial" w:cs="Arial"/>
          <w:sz w:val="20"/>
        </w:rPr>
      </w:pPr>
      <w:r w:rsidRPr="002A0CB2">
        <w:rPr>
          <w:rFonts w:ascii="Arial" w:hAnsi="Arial" w:cs="Arial"/>
          <w:sz w:val="20"/>
        </w:rPr>
        <w:t>s příslušnými právními a ostatními předpisy na zajištění bezpečnosti a ochrany zdraví při práci, včetně zásad bezpečnosti práce a bezpečného chování na staveništi (pracovišti)</w:t>
      </w:r>
    </w:p>
    <w:p w:rsidR="002A0CB2" w:rsidRPr="002A0CB2" w:rsidRDefault="002A0CB2" w:rsidP="002A0CB2">
      <w:pPr>
        <w:numPr>
          <w:ilvl w:val="0"/>
          <w:numId w:val="18"/>
        </w:numPr>
        <w:suppressAutoHyphens w:val="0"/>
        <w:rPr>
          <w:rFonts w:ascii="Arial" w:hAnsi="Arial" w:cs="Arial"/>
          <w:sz w:val="20"/>
        </w:rPr>
      </w:pPr>
      <w:r w:rsidRPr="002A0CB2">
        <w:rPr>
          <w:rFonts w:ascii="Arial" w:hAnsi="Arial" w:cs="Arial"/>
          <w:sz w:val="20"/>
        </w:rPr>
        <w:t>s riziky na (pracovišti) staveništi, včetně rizik subdodavatelů a dále s konkrétním nebezpečím a ohrožením, které se při práci a v souvislosti s prací může vyskytnout a o výsledcích posouzení rizik</w:t>
      </w:r>
    </w:p>
    <w:p w:rsidR="002A0CB2" w:rsidRPr="002A0CB2" w:rsidRDefault="002A0CB2" w:rsidP="002A0CB2">
      <w:pPr>
        <w:numPr>
          <w:ilvl w:val="0"/>
          <w:numId w:val="18"/>
        </w:numPr>
        <w:suppressAutoHyphens w:val="0"/>
        <w:rPr>
          <w:rFonts w:ascii="Arial" w:hAnsi="Arial" w:cs="Arial"/>
          <w:sz w:val="20"/>
        </w:rPr>
      </w:pPr>
      <w:r w:rsidRPr="002A0CB2">
        <w:rPr>
          <w:rFonts w:ascii="Arial" w:hAnsi="Arial" w:cs="Arial"/>
          <w:sz w:val="20"/>
        </w:rPr>
        <w:t>s pracovními a technologickými postupy</w:t>
      </w:r>
    </w:p>
    <w:p w:rsidR="002A0CB2" w:rsidRPr="002A0CB2" w:rsidRDefault="002A0CB2" w:rsidP="002A0CB2">
      <w:pPr>
        <w:numPr>
          <w:ilvl w:val="0"/>
          <w:numId w:val="18"/>
        </w:numPr>
        <w:suppressAutoHyphens w:val="0"/>
        <w:rPr>
          <w:rFonts w:ascii="Arial" w:hAnsi="Arial" w:cs="Arial"/>
          <w:sz w:val="20"/>
        </w:rPr>
      </w:pPr>
      <w:r w:rsidRPr="002A0CB2">
        <w:rPr>
          <w:rFonts w:ascii="Arial" w:hAnsi="Arial" w:cs="Arial"/>
          <w:sz w:val="20"/>
        </w:rPr>
        <w:t>s konkrétními preventivními ochrannými opatřeními, které zaměstnavatel vykonal na zajištění bezpečnosti práce</w:t>
      </w:r>
    </w:p>
    <w:p w:rsidR="002A0CB2" w:rsidRPr="002A0CB2" w:rsidRDefault="002A0CB2" w:rsidP="002A0CB2">
      <w:pPr>
        <w:numPr>
          <w:ilvl w:val="0"/>
          <w:numId w:val="18"/>
        </w:numPr>
        <w:suppressAutoHyphens w:val="0"/>
        <w:rPr>
          <w:rFonts w:ascii="Arial" w:hAnsi="Arial" w:cs="Arial"/>
          <w:sz w:val="20"/>
        </w:rPr>
      </w:pPr>
      <w:r w:rsidRPr="002A0CB2">
        <w:rPr>
          <w:rFonts w:ascii="Arial" w:hAnsi="Arial" w:cs="Arial"/>
          <w:sz w:val="20"/>
        </w:rPr>
        <w:t>o opatřeních a postupu v případě poškození zdraví (úraz), včetně poskytnutí první pomoci, a to pro případ záchranných prací a evakuace</w:t>
      </w:r>
    </w:p>
    <w:p w:rsidR="002A0CB2" w:rsidRDefault="002A0CB2" w:rsidP="002A0CB2">
      <w:pPr>
        <w:numPr>
          <w:ilvl w:val="0"/>
          <w:numId w:val="17"/>
        </w:numPr>
        <w:suppressAutoHyphens w:val="0"/>
        <w:ind w:hanging="660"/>
        <w:rPr>
          <w:rFonts w:ascii="Arial" w:hAnsi="Arial" w:cs="Arial"/>
          <w:sz w:val="20"/>
        </w:rPr>
      </w:pPr>
      <w:r w:rsidRPr="002A0CB2">
        <w:rPr>
          <w:rFonts w:ascii="Arial" w:hAnsi="Arial" w:cs="Arial"/>
          <w:sz w:val="20"/>
        </w:rPr>
        <w:t>Činnosti, při kterých se vyžaduje osobní osvědčení průkaz, zdravotní osvědčení apod., mohou vykonávat jen pracovníci s požadovanou kvalifikací.</w:t>
      </w:r>
    </w:p>
    <w:p w:rsidR="002A0CB2" w:rsidRDefault="002A0CB2" w:rsidP="002A0CB2">
      <w:pPr>
        <w:numPr>
          <w:ilvl w:val="0"/>
          <w:numId w:val="17"/>
        </w:numPr>
        <w:suppressAutoHyphens w:val="0"/>
        <w:ind w:hanging="660"/>
        <w:rPr>
          <w:rFonts w:ascii="Arial" w:hAnsi="Arial" w:cs="Arial"/>
          <w:sz w:val="20"/>
        </w:rPr>
      </w:pPr>
      <w:r w:rsidRPr="002A0CB2">
        <w:rPr>
          <w:rFonts w:ascii="Arial" w:hAnsi="Arial" w:cs="Arial"/>
          <w:sz w:val="20"/>
        </w:rPr>
        <w:t>Každý pracovník na staveništi musí být identifikovatelný, tj. na viditelném místě musí mít označení s jeho jménem, příjmením a zaměstnavatelem – název a sídlo. Označení musí používat i živnostníci, popř. jiné osoby zdržující se na staveništi (výstražná vesta).</w:t>
      </w:r>
    </w:p>
    <w:p w:rsidR="002A0CB2" w:rsidRPr="002A0CB2" w:rsidRDefault="002A0CB2" w:rsidP="002A0CB2">
      <w:pPr>
        <w:numPr>
          <w:ilvl w:val="0"/>
          <w:numId w:val="17"/>
        </w:numPr>
        <w:suppressAutoHyphens w:val="0"/>
        <w:ind w:hanging="660"/>
        <w:rPr>
          <w:rFonts w:ascii="Arial" w:hAnsi="Arial" w:cs="Arial"/>
          <w:sz w:val="20"/>
        </w:rPr>
      </w:pPr>
      <w:r w:rsidRPr="002A0CB2">
        <w:rPr>
          <w:rFonts w:ascii="Arial" w:hAnsi="Arial" w:cs="Arial"/>
          <w:sz w:val="20"/>
        </w:rPr>
        <w:t>Pracovník může být zařazen na práce pouze se zřetelem na jeho zdravotní stav (zdravotní prohlídky).</w:t>
      </w:r>
    </w:p>
    <w:p w:rsidR="001A1660" w:rsidRDefault="001A1660" w:rsidP="001A1660">
      <w:pPr>
        <w:numPr>
          <w:ilvl w:val="0"/>
          <w:numId w:val="17"/>
        </w:numPr>
        <w:suppressAutoHyphens w:val="0"/>
        <w:ind w:hanging="660"/>
        <w:rPr>
          <w:rFonts w:ascii="Arial" w:hAnsi="Arial" w:cs="Arial"/>
          <w:sz w:val="20"/>
        </w:rPr>
      </w:pPr>
      <w:r w:rsidRPr="001A1660">
        <w:rPr>
          <w:rFonts w:ascii="Arial" w:hAnsi="Arial" w:cs="Arial"/>
          <w:sz w:val="20"/>
        </w:rPr>
        <w:t>Pracoviště – staveniště označit vyvěšením „STAVBA POVOLENA“ u vstupu – vjezdu dle požadavků NV č. 591/2006 Sb. v platném znění, včetně označení výstražnými tabulkami pro práce na staveništi.</w:t>
      </w:r>
    </w:p>
    <w:p w:rsidR="001A1660" w:rsidRPr="001A1660" w:rsidRDefault="001A1660" w:rsidP="001A1660">
      <w:pPr>
        <w:numPr>
          <w:ilvl w:val="0"/>
          <w:numId w:val="17"/>
        </w:numPr>
        <w:suppressAutoHyphens w:val="0"/>
        <w:ind w:hanging="660"/>
        <w:rPr>
          <w:rFonts w:ascii="Arial" w:hAnsi="Arial" w:cs="Arial"/>
          <w:sz w:val="20"/>
        </w:rPr>
      </w:pPr>
      <w:r>
        <w:rPr>
          <w:rFonts w:ascii="Arial" w:hAnsi="Arial" w:cs="Arial"/>
          <w:sz w:val="20"/>
        </w:rPr>
        <w:t>Z</w:t>
      </w:r>
      <w:r w:rsidRPr="001A1660">
        <w:rPr>
          <w:rFonts w:ascii="Arial" w:hAnsi="Arial" w:cs="Arial"/>
          <w:color w:val="000000"/>
          <w:sz w:val="20"/>
        </w:rPr>
        <w:t>aměstnavatel je povinen organizovat práci a stanovit pracovní postupy tak, aby byly dodržovány zásady bezpečného chování na pracovišti a aby zaměstnanci:</w:t>
      </w:r>
    </w:p>
    <w:p w:rsidR="001A1660" w:rsidRPr="001A1660" w:rsidRDefault="001A1660" w:rsidP="001A1660">
      <w:pPr>
        <w:pStyle w:val="Odstavecseseznamem"/>
        <w:numPr>
          <w:ilvl w:val="0"/>
          <w:numId w:val="18"/>
        </w:numPr>
        <w:suppressAutoHyphens w:val="0"/>
        <w:rPr>
          <w:rFonts w:ascii="Arial" w:hAnsi="Arial" w:cs="Arial"/>
          <w:sz w:val="20"/>
        </w:rPr>
      </w:pPr>
      <w:r>
        <w:rPr>
          <w:rFonts w:ascii="Arial" w:hAnsi="Arial" w:cs="Arial"/>
          <w:color w:val="000000"/>
          <w:sz w:val="20"/>
        </w:rPr>
        <w:t>N</w:t>
      </w:r>
      <w:r w:rsidRPr="001A1660">
        <w:rPr>
          <w:rFonts w:ascii="Arial" w:hAnsi="Arial" w:cs="Arial"/>
          <w:color w:val="000000"/>
          <w:sz w:val="20"/>
        </w:rPr>
        <w:t>evykonávali činnosti jednotvárné a jednostranně zatěžující organismus. Nelze-li je vyloučit, musí být přerušovány bezpečnostními přestávkami; v případech stanovených zvláštními právními předpisy musí být doba výkonu takové činnosti v rámci pracovní doby časově omezena,</w:t>
      </w:r>
    </w:p>
    <w:p w:rsidR="001A1660" w:rsidRPr="001A1660" w:rsidRDefault="001A1660" w:rsidP="001A1660">
      <w:pPr>
        <w:pStyle w:val="Odstavecseseznamem"/>
        <w:numPr>
          <w:ilvl w:val="0"/>
          <w:numId w:val="18"/>
        </w:numPr>
        <w:suppressAutoHyphens w:val="0"/>
        <w:rPr>
          <w:rFonts w:ascii="Arial" w:hAnsi="Arial" w:cs="Arial"/>
          <w:sz w:val="20"/>
        </w:rPr>
      </w:pPr>
      <w:r>
        <w:rPr>
          <w:rFonts w:ascii="Arial" w:hAnsi="Arial" w:cs="Arial"/>
          <w:color w:val="000000"/>
          <w:sz w:val="20"/>
        </w:rPr>
        <w:t>N</w:t>
      </w:r>
      <w:r w:rsidRPr="001A1660">
        <w:rPr>
          <w:rFonts w:ascii="Arial" w:hAnsi="Arial" w:cs="Arial"/>
          <w:color w:val="000000"/>
          <w:sz w:val="20"/>
        </w:rPr>
        <w:t>ebyli ohroženi padajícími nebo vymrštěnými předměty nebo materiály,</w:t>
      </w:r>
    </w:p>
    <w:p w:rsidR="001A1660" w:rsidRPr="001A1660" w:rsidRDefault="001A1660" w:rsidP="001A1660">
      <w:pPr>
        <w:pStyle w:val="Odstavecseseznamem"/>
        <w:numPr>
          <w:ilvl w:val="0"/>
          <w:numId w:val="18"/>
        </w:numPr>
        <w:suppressAutoHyphens w:val="0"/>
        <w:rPr>
          <w:rFonts w:ascii="Arial" w:hAnsi="Arial" w:cs="Arial"/>
          <w:sz w:val="20"/>
        </w:rPr>
      </w:pPr>
      <w:r>
        <w:rPr>
          <w:rFonts w:ascii="Arial" w:hAnsi="Arial" w:cs="Arial"/>
          <w:color w:val="000000"/>
          <w:sz w:val="20"/>
        </w:rPr>
        <w:t>B</w:t>
      </w:r>
      <w:r w:rsidRPr="001A1660">
        <w:rPr>
          <w:rFonts w:ascii="Arial" w:hAnsi="Arial" w:cs="Arial"/>
          <w:color w:val="000000"/>
          <w:sz w:val="20"/>
        </w:rPr>
        <w:t>yli chráněni proti pádu nebo zřícení,</w:t>
      </w:r>
    </w:p>
    <w:p w:rsidR="001A1660" w:rsidRPr="001A1660" w:rsidRDefault="001A1660" w:rsidP="001A1660">
      <w:pPr>
        <w:pStyle w:val="Odstavecseseznamem"/>
        <w:numPr>
          <w:ilvl w:val="0"/>
          <w:numId w:val="18"/>
        </w:numPr>
        <w:suppressAutoHyphens w:val="0"/>
        <w:rPr>
          <w:rFonts w:ascii="Arial" w:hAnsi="Arial" w:cs="Arial"/>
          <w:sz w:val="20"/>
        </w:rPr>
      </w:pPr>
      <w:r>
        <w:rPr>
          <w:rFonts w:ascii="Arial" w:hAnsi="Arial" w:cs="Arial"/>
          <w:color w:val="000000"/>
          <w:sz w:val="20"/>
        </w:rPr>
        <w:t>N</w:t>
      </w:r>
      <w:r w:rsidRPr="001A1660">
        <w:rPr>
          <w:rFonts w:ascii="Arial" w:hAnsi="Arial" w:cs="Arial"/>
          <w:color w:val="000000"/>
          <w:sz w:val="20"/>
        </w:rPr>
        <w:t>ebyli ohroženi dopravou na pracovi</w:t>
      </w:r>
      <w:r>
        <w:rPr>
          <w:rFonts w:ascii="Arial" w:hAnsi="Arial" w:cs="Arial"/>
          <w:color w:val="000000"/>
          <w:sz w:val="20"/>
        </w:rPr>
        <w:t>štích</w:t>
      </w:r>
    </w:p>
    <w:p w:rsidR="001A1660" w:rsidRPr="001A1660" w:rsidRDefault="001A1660" w:rsidP="001A1660">
      <w:pPr>
        <w:pStyle w:val="Odstavecseseznamem"/>
        <w:numPr>
          <w:ilvl w:val="0"/>
          <w:numId w:val="18"/>
        </w:numPr>
        <w:suppressAutoHyphens w:val="0"/>
        <w:rPr>
          <w:rFonts w:ascii="Arial" w:hAnsi="Arial" w:cs="Arial"/>
          <w:sz w:val="20"/>
        </w:rPr>
      </w:pPr>
      <w:r>
        <w:rPr>
          <w:rFonts w:ascii="Arial" w:hAnsi="Arial" w:cs="Arial"/>
          <w:color w:val="000000"/>
          <w:sz w:val="20"/>
        </w:rPr>
        <w:t>N</w:t>
      </w:r>
      <w:r w:rsidRPr="001A1660">
        <w:rPr>
          <w:rFonts w:ascii="Arial" w:hAnsi="Arial" w:cs="Arial"/>
          <w:color w:val="000000"/>
          <w:sz w:val="20"/>
        </w:rPr>
        <w:t>a pracovišti se zvýšeným rizikem nepracovali osamoceně bez dohledu dalšího zaměstnance, pokud jejich ochranu nezajistí jinak,</w:t>
      </w:r>
    </w:p>
    <w:p w:rsidR="001A1660" w:rsidRPr="001A1660" w:rsidRDefault="001A1660" w:rsidP="001A1660">
      <w:pPr>
        <w:pStyle w:val="Odstavecseseznamem"/>
        <w:numPr>
          <w:ilvl w:val="0"/>
          <w:numId w:val="18"/>
        </w:numPr>
        <w:suppressAutoHyphens w:val="0"/>
        <w:rPr>
          <w:rFonts w:ascii="Arial" w:hAnsi="Arial" w:cs="Arial"/>
          <w:sz w:val="20"/>
        </w:rPr>
      </w:pPr>
      <w:r>
        <w:rPr>
          <w:rFonts w:ascii="Arial" w:hAnsi="Arial" w:cs="Arial"/>
          <w:color w:val="000000"/>
          <w:sz w:val="20"/>
        </w:rPr>
        <w:t>N</w:t>
      </w:r>
      <w:r w:rsidRPr="001A1660">
        <w:rPr>
          <w:rFonts w:ascii="Arial" w:hAnsi="Arial" w:cs="Arial"/>
          <w:color w:val="000000"/>
          <w:sz w:val="20"/>
        </w:rPr>
        <w:t>evykonávali ruční manipulaci s břemeny, která může poškodit zdraví, zejména páteř.</w:t>
      </w:r>
    </w:p>
    <w:p w:rsidR="001A1660" w:rsidRPr="001A1660" w:rsidRDefault="001A1660" w:rsidP="001A1660">
      <w:pPr>
        <w:pStyle w:val="Odstavecseseznamem"/>
        <w:numPr>
          <w:ilvl w:val="0"/>
          <w:numId w:val="18"/>
        </w:numPr>
        <w:suppressAutoHyphens w:val="0"/>
        <w:rPr>
          <w:rFonts w:ascii="Arial" w:hAnsi="Arial" w:cs="Arial"/>
          <w:sz w:val="20"/>
        </w:rPr>
      </w:pPr>
      <w:r>
        <w:rPr>
          <w:rFonts w:ascii="Arial" w:hAnsi="Arial" w:cs="Arial"/>
          <w:color w:val="000000"/>
          <w:sz w:val="20"/>
        </w:rPr>
        <w:t>B</w:t>
      </w:r>
      <w:r w:rsidRPr="001A1660">
        <w:rPr>
          <w:rFonts w:ascii="Arial" w:hAnsi="Arial" w:cs="Arial"/>
          <w:color w:val="000000"/>
          <w:sz w:val="20"/>
        </w:rPr>
        <w:t>ližší požadavky na způsob organizace práce a pracovních postupů, které je zaměstnavatel povinen zajistit, stanoví prováděcí právní předpis.</w:t>
      </w:r>
    </w:p>
    <w:p w:rsidR="001A1660" w:rsidRPr="001A1660" w:rsidRDefault="001A1660" w:rsidP="001A1660">
      <w:pPr>
        <w:numPr>
          <w:ilvl w:val="0"/>
          <w:numId w:val="17"/>
        </w:numPr>
        <w:suppressAutoHyphens w:val="0"/>
        <w:ind w:hanging="660"/>
        <w:rPr>
          <w:rFonts w:ascii="Arial" w:hAnsi="Arial" w:cs="Arial"/>
          <w:sz w:val="20"/>
        </w:rPr>
      </w:pPr>
      <w:r>
        <w:rPr>
          <w:rFonts w:ascii="Arial" w:hAnsi="Arial" w:cs="Arial"/>
          <w:color w:val="000000"/>
          <w:sz w:val="20"/>
        </w:rPr>
        <w:t xml:space="preserve">Dopravní opatření </w:t>
      </w:r>
    </w:p>
    <w:p w:rsidR="001A1660" w:rsidRPr="001A1660" w:rsidRDefault="001A1660" w:rsidP="001A1660">
      <w:pPr>
        <w:pStyle w:val="Odstavecseseznamem"/>
        <w:numPr>
          <w:ilvl w:val="0"/>
          <w:numId w:val="18"/>
        </w:numPr>
        <w:suppressAutoHyphens w:val="0"/>
        <w:rPr>
          <w:rFonts w:ascii="Arial" w:hAnsi="Arial" w:cs="Arial"/>
          <w:sz w:val="20"/>
        </w:rPr>
      </w:pPr>
      <w:r w:rsidRPr="001A1660">
        <w:rPr>
          <w:rFonts w:ascii="Arial" w:hAnsi="Arial" w:cs="Arial"/>
          <w:sz w:val="20"/>
        </w:rPr>
        <w:t>p</w:t>
      </w:r>
      <w:r w:rsidRPr="001A1660">
        <w:rPr>
          <w:rFonts w:ascii="Arial" w:hAnsi="Arial" w:cs="Arial"/>
          <w:color w:val="000000"/>
          <w:sz w:val="20"/>
        </w:rPr>
        <w:t>řed zahájením staveništní dopravy a při každé její podstatné změně musí být provedena kontrola komunikací, průjezdných profilů, provozních podmínek a provedena úprava nevyhovujících komunikací a dopravního značení.</w:t>
      </w:r>
    </w:p>
    <w:p w:rsidR="001A1660" w:rsidRPr="001A1660" w:rsidRDefault="001A1660" w:rsidP="001A1660">
      <w:pPr>
        <w:pStyle w:val="Odstavecseseznamem"/>
        <w:numPr>
          <w:ilvl w:val="0"/>
          <w:numId w:val="18"/>
        </w:numPr>
        <w:suppressAutoHyphens w:val="0"/>
        <w:rPr>
          <w:rFonts w:ascii="Arial" w:hAnsi="Arial" w:cs="Arial"/>
          <w:sz w:val="20"/>
        </w:rPr>
      </w:pPr>
      <w:r w:rsidRPr="001A1660">
        <w:rPr>
          <w:rFonts w:ascii="Arial" w:hAnsi="Arial" w:cs="Arial"/>
          <w:color w:val="000000"/>
          <w:sz w:val="20"/>
        </w:rPr>
        <w:t xml:space="preserve">je zakázána jízda vozidla pod podjezdem nebo jinou pevnou překážkou, pokud výška vozidla včetně nákladů není nižší podjezdu nebo překážky nejméně o </w:t>
      </w:r>
      <w:smartTag w:uri="urn:schemas-microsoft-com:office:smarttags" w:element="metricconverter">
        <w:smartTagPr>
          <w:attr w:name="ProductID" w:val="0,3 m"/>
        </w:smartTagPr>
        <w:r w:rsidRPr="001A1660">
          <w:rPr>
            <w:rFonts w:ascii="Arial" w:hAnsi="Arial" w:cs="Arial"/>
            <w:color w:val="000000"/>
            <w:sz w:val="20"/>
          </w:rPr>
          <w:t>0,3 m</w:t>
        </w:r>
      </w:smartTag>
      <w:r w:rsidRPr="001A1660">
        <w:rPr>
          <w:rFonts w:ascii="Arial" w:hAnsi="Arial" w:cs="Arial"/>
          <w:color w:val="000000"/>
          <w:sz w:val="20"/>
        </w:rPr>
        <w:t xml:space="preserve">. Podjezdy, které mají světlou výšku nižší než </w:t>
      </w:r>
      <w:smartTag w:uri="urn:schemas-microsoft-com:office:smarttags" w:element="metricconverter">
        <w:smartTagPr>
          <w:attr w:name="ProductID" w:val="4,3 m"/>
        </w:smartTagPr>
        <w:r w:rsidRPr="001A1660">
          <w:rPr>
            <w:rFonts w:ascii="Arial" w:hAnsi="Arial" w:cs="Arial"/>
            <w:color w:val="000000"/>
            <w:sz w:val="20"/>
          </w:rPr>
          <w:t>4,3 m</w:t>
        </w:r>
      </w:smartTag>
      <w:r w:rsidRPr="001A1660">
        <w:rPr>
          <w:rFonts w:ascii="Arial" w:hAnsi="Arial" w:cs="Arial"/>
          <w:color w:val="000000"/>
          <w:sz w:val="20"/>
        </w:rPr>
        <w:t>, musí být označeny jako na veřejných komunikacích.</w:t>
      </w:r>
    </w:p>
    <w:p w:rsidR="001A1660" w:rsidRPr="001A1660" w:rsidRDefault="001A1660" w:rsidP="001A1660">
      <w:pPr>
        <w:pStyle w:val="Odstavecseseznamem"/>
        <w:numPr>
          <w:ilvl w:val="0"/>
          <w:numId w:val="18"/>
        </w:numPr>
        <w:suppressAutoHyphens w:val="0"/>
        <w:rPr>
          <w:rFonts w:ascii="Arial" w:hAnsi="Arial" w:cs="Arial"/>
          <w:sz w:val="20"/>
        </w:rPr>
      </w:pPr>
      <w:r w:rsidRPr="001A1660">
        <w:rPr>
          <w:rFonts w:ascii="Arial" w:hAnsi="Arial" w:cs="Arial"/>
          <w:color w:val="000000"/>
          <w:sz w:val="20"/>
        </w:rPr>
        <w:t xml:space="preserve">minimální šířka komunikace pro pěší na staveništi musí být </w:t>
      </w:r>
      <w:smartTag w:uri="urn:schemas-microsoft-com:office:smarttags" w:element="metricconverter">
        <w:smartTagPr>
          <w:attr w:name="ProductID" w:val="0,75 m"/>
        </w:smartTagPr>
        <w:r w:rsidRPr="001A1660">
          <w:rPr>
            <w:rFonts w:ascii="Arial" w:hAnsi="Arial" w:cs="Arial"/>
            <w:color w:val="000000"/>
            <w:sz w:val="20"/>
          </w:rPr>
          <w:t>0,75 m</w:t>
        </w:r>
      </w:smartTag>
      <w:r w:rsidRPr="001A1660">
        <w:rPr>
          <w:rFonts w:ascii="Arial" w:hAnsi="Arial" w:cs="Arial"/>
          <w:color w:val="000000"/>
          <w:sz w:val="20"/>
        </w:rPr>
        <w:t xml:space="preserve">, při obousměrném provozu </w:t>
      </w:r>
      <w:smartTag w:uri="urn:schemas-microsoft-com:office:smarttags" w:element="metricconverter">
        <w:smartTagPr>
          <w:attr w:name="ProductID" w:val="1,5 m"/>
        </w:smartTagPr>
        <w:r w:rsidRPr="001A1660">
          <w:rPr>
            <w:rFonts w:ascii="Arial" w:hAnsi="Arial" w:cs="Arial"/>
            <w:color w:val="000000"/>
            <w:sz w:val="20"/>
          </w:rPr>
          <w:t>1,5 m</w:t>
        </w:r>
      </w:smartTag>
      <w:r w:rsidRPr="001A1660">
        <w:rPr>
          <w:rFonts w:ascii="Arial" w:hAnsi="Arial" w:cs="Arial"/>
          <w:color w:val="000000"/>
          <w:sz w:val="20"/>
        </w:rPr>
        <w:t xml:space="preserve">. Komunikace s větším sklonem než 1:3 musí mít alespoň na jedné straně jednotyčové zábradlí o výšce </w:t>
      </w:r>
      <w:smartTag w:uri="urn:schemas-microsoft-com:office:smarttags" w:element="metricconverter">
        <w:smartTagPr>
          <w:attr w:name="ProductID" w:val="1,1 m"/>
        </w:smartTagPr>
        <w:r w:rsidRPr="001A1660">
          <w:rPr>
            <w:rFonts w:ascii="Arial" w:hAnsi="Arial" w:cs="Arial"/>
            <w:color w:val="000000"/>
            <w:sz w:val="20"/>
          </w:rPr>
          <w:t>1,1 m</w:t>
        </w:r>
      </w:smartTag>
      <w:r w:rsidRPr="001A1660">
        <w:rPr>
          <w:rFonts w:ascii="Arial" w:hAnsi="Arial" w:cs="Arial"/>
          <w:color w:val="000000"/>
          <w:sz w:val="20"/>
        </w:rPr>
        <w:t>.</w:t>
      </w:r>
    </w:p>
    <w:p w:rsidR="001A1660" w:rsidRPr="001A1660" w:rsidRDefault="001A1660" w:rsidP="001A1660">
      <w:pPr>
        <w:pStyle w:val="Odstavecseseznamem"/>
        <w:numPr>
          <w:ilvl w:val="0"/>
          <w:numId w:val="18"/>
        </w:numPr>
        <w:suppressAutoHyphens w:val="0"/>
        <w:rPr>
          <w:rFonts w:ascii="Arial" w:hAnsi="Arial" w:cs="Arial"/>
          <w:sz w:val="20"/>
        </w:rPr>
      </w:pPr>
      <w:r w:rsidRPr="001A1660">
        <w:rPr>
          <w:rFonts w:ascii="Arial" w:hAnsi="Arial" w:cs="Arial"/>
          <w:color w:val="000000"/>
          <w:sz w:val="20"/>
        </w:rPr>
        <w:t xml:space="preserve">podchodné výšky musí být minimálně </w:t>
      </w:r>
      <w:smartTag w:uri="urn:schemas-microsoft-com:office:smarttags" w:element="metricconverter">
        <w:smartTagPr>
          <w:attr w:name="ProductID" w:val="2,1 m"/>
        </w:smartTagPr>
        <w:r w:rsidRPr="001A1660">
          <w:rPr>
            <w:rFonts w:ascii="Arial" w:hAnsi="Arial" w:cs="Arial"/>
            <w:color w:val="000000"/>
            <w:sz w:val="20"/>
          </w:rPr>
          <w:t>2,1 m</w:t>
        </w:r>
      </w:smartTag>
      <w:r w:rsidRPr="001A1660">
        <w:rPr>
          <w:rFonts w:ascii="Arial" w:hAnsi="Arial" w:cs="Arial"/>
          <w:color w:val="000000"/>
          <w:sz w:val="20"/>
        </w:rPr>
        <w:t xml:space="preserve">, ve výjimečném případě lze tuto výšku snížit na </w:t>
      </w:r>
      <w:smartTag w:uri="urn:schemas-microsoft-com:office:smarttags" w:element="metricconverter">
        <w:smartTagPr>
          <w:attr w:name="ProductID" w:val="1,8 m"/>
        </w:smartTagPr>
        <w:r w:rsidRPr="001A1660">
          <w:rPr>
            <w:rFonts w:ascii="Arial" w:hAnsi="Arial" w:cs="Arial"/>
            <w:color w:val="000000"/>
            <w:sz w:val="20"/>
          </w:rPr>
          <w:t>1,8 m</w:t>
        </w:r>
      </w:smartTag>
      <w:r w:rsidRPr="001A1660">
        <w:rPr>
          <w:rFonts w:ascii="Arial" w:hAnsi="Arial" w:cs="Arial"/>
          <w:color w:val="000000"/>
          <w:sz w:val="20"/>
        </w:rPr>
        <w:t>, přičemž je nutno provést potřebná bezpečnostní opatření např. vyznačením nebo nátěrem.</w:t>
      </w:r>
    </w:p>
    <w:p w:rsidR="001A1660" w:rsidRPr="001A1660" w:rsidRDefault="001A1660" w:rsidP="001A1660">
      <w:pPr>
        <w:pStyle w:val="Odstavecseseznamem"/>
        <w:numPr>
          <w:ilvl w:val="0"/>
          <w:numId w:val="18"/>
        </w:numPr>
        <w:suppressAutoHyphens w:val="0"/>
        <w:rPr>
          <w:rFonts w:ascii="Arial" w:hAnsi="Arial" w:cs="Arial"/>
          <w:sz w:val="20"/>
        </w:rPr>
      </w:pPr>
      <w:r w:rsidRPr="001A1660">
        <w:rPr>
          <w:rFonts w:ascii="Arial" w:hAnsi="Arial" w:cs="Arial"/>
          <w:color w:val="000000"/>
          <w:sz w:val="20"/>
        </w:rPr>
        <w:t>překážky na komunikacích ovlivňující bezpečný průjezd, jakož i zákaz vjezdu a konec cesty, musí být označeny příslušnými bezpečnostními značkami a tabulkami.</w:t>
      </w:r>
    </w:p>
    <w:p w:rsidR="001A1660" w:rsidRPr="001A1660" w:rsidRDefault="001A1660" w:rsidP="001A1660">
      <w:pPr>
        <w:pStyle w:val="Odstavecseseznamem"/>
        <w:numPr>
          <w:ilvl w:val="0"/>
          <w:numId w:val="18"/>
        </w:numPr>
        <w:suppressAutoHyphens w:val="0"/>
        <w:rPr>
          <w:rFonts w:ascii="Arial" w:hAnsi="Arial" w:cs="Arial"/>
          <w:sz w:val="20"/>
        </w:rPr>
      </w:pPr>
      <w:r>
        <w:rPr>
          <w:rFonts w:ascii="Arial" w:hAnsi="Arial" w:cs="Arial"/>
          <w:color w:val="000000"/>
          <w:sz w:val="20"/>
        </w:rPr>
        <w:t>v</w:t>
      </w:r>
      <w:r w:rsidRPr="001A1660">
        <w:rPr>
          <w:rFonts w:ascii="Arial" w:hAnsi="Arial" w:cs="Arial"/>
          <w:color w:val="000000"/>
          <w:sz w:val="20"/>
        </w:rPr>
        <w:t xml:space="preserve">šechny překážky na komunikacích vyšší než </w:t>
      </w:r>
      <w:smartTag w:uri="urn:schemas-microsoft-com:office:smarttags" w:element="metricconverter">
        <w:smartTagPr>
          <w:attr w:name="ProductID" w:val="0,1 m"/>
        </w:smartTagPr>
        <w:r w:rsidRPr="001A1660">
          <w:rPr>
            <w:rFonts w:ascii="Arial" w:hAnsi="Arial" w:cs="Arial"/>
            <w:color w:val="000000"/>
            <w:sz w:val="20"/>
          </w:rPr>
          <w:t>0,1 m</w:t>
        </w:r>
      </w:smartTag>
      <w:r w:rsidRPr="001A1660">
        <w:rPr>
          <w:rFonts w:ascii="Arial" w:hAnsi="Arial" w:cs="Arial"/>
          <w:color w:val="000000"/>
          <w:sz w:val="20"/>
        </w:rPr>
        <w:t>, kudy přecházejí osoby nebo slouží dopravě, musí být opatřeny přechody a přejezdy o odpovídající únosnosti.</w:t>
      </w:r>
    </w:p>
    <w:p w:rsidR="001A1660" w:rsidRPr="001A1660" w:rsidRDefault="001A1660" w:rsidP="001A1660">
      <w:pPr>
        <w:pStyle w:val="Odstavecseseznamem"/>
        <w:numPr>
          <w:ilvl w:val="0"/>
          <w:numId w:val="18"/>
        </w:numPr>
        <w:suppressAutoHyphens w:val="0"/>
        <w:rPr>
          <w:rFonts w:ascii="Arial" w:hAnsi="Arial" w:cs="Arial"/>
          <w:sz w:val="20"/>
        </w:rPr>
      </w:pPr>
      <w:r>
        <w:rPr>
          <w:rFonts w:ascii="Arial" w:hAnsi="Arial" w:cs="Arial"/>
          <w:color w:val="000000"/>
          <w:sz w:val="20"/>
        </w:rPr>
        <w:t>n</w:t>
      </w:r>
      <w:r w:rsidRPr="001A1660">
        <w:rPr>
          <w:rFonts w:ascii="Arial" w:hAnsi="Arial" w:cs="Arial"/>
          <w:color w:val="000000"/>
          <w:sz w:val="20"/>
        </w:rPr>
        <w:t>a komunikacích, kde hrozí zvýšené nebezpečí pádu osob, vyjetí nebo sjetí vozidel nebo mechanizačních prostředků, musí být provedeno bezpečnostní opatření (ohrazení, svodidla apod.). Obdobně se musí postupovat u konců cest a zakázaných vjezdů.</w:t>
      </w:r>
    </w:p>
    <w:p w:rsidR="001A1660" w:rsidRDefault="001A1660" w:rsidP="001A1660">
      <w:pPr>
        <w:rPr>
          <w:rFonts w:ascii="Arial" w:hAnsi="Arial" w:cs="Arial"/>
          <w:sz w:val="20"/>
        </w:rPr>
      </w:pPr>
    </w:p>
    <w:p w:rsidR="00926B64" w:rsidRDefault="00926B64" w:rsidP="001A1660">
      <w:pPr>
        <w:rPr>
          <w:rFonts w:ascii="Arial" w:hAnsi="Arial" w:cs="Arial"/>
          <w:sz w:val="20"/>
        </w:rPr>
      </w:pPr>
    </w:p>
    <w:p w:rsidR="00926B64" w:rsidRDefault="00926B64" w:rsidP="001A1660">
      <w:pPr>
        <w:rPr>
          <w:rFonts w:ascii="Arial" w:hAnsi="Arial" w:cs="Arial"/>
          <w:sz w:val="20"/>
        </w:rPr>
      </w:pPr>
    </w:p>
    <w:p w:rsidR="00926B64" w:rsidRDefault="00926B64" w:rsidP="001A1660">
      <w:pPr>
        <w:rPr>
          <w:rFonts w:ascii="Arial" w:hAnsi="Arial" w:cs="Arial"/>
          <w:sz w:val="20"/>
        </w:rPr>
      </w:pPr>
    </w:p>
    <w:p w:rsidR="00926B64" w:rsidRPr="001A1660" w:rsidRDefault="00926B64" w:rsidP="001A1660">
      <w:pPr>
        <w:rPr>
          <w:rFonts w:ascii="Arial" w:hAnsi="Arial" w:cs="Arial"/>
          <w:sz w:val="20"/>
        </w:rPr>
      </w:pPr>
    </w:p>
    <w:p w:rsidR="004B5049" w:rsidRPr="004B5049" w:rsidRDefault="004B5049" w:rsidP="004B5049">
      <w:pPr>
        <w:pStyle w:val="Zkladntext"/>
        <w:rPr>
          <w:rFonts w:ascii="Arial" w:hAnsi="Arial" w:cs="Arial"/>
          <w:b/>
          <w:sz w:val="20"/>
          <w:u w:val="single"/>
          <w:lang w:val="sk-SK"/>
        </w:rPr>
      </w:pPr>
      <w:r w:rsidRPr="004B5049">
        <w:rPr>
          <w:rFonts w:ascii="Arial" w:hAnsi="Arial" w:cs="Arial"/>
          <w:b/>
          <w:sz w:val="20"/>
        </w:rPr>
        <w:lastRenderedPageBreak/>
        <w:t>Přehled právních předpisů</w:t>
      </w:r>
    </w:p>
    <w:p w:rsidR="004B5049" w:rsidRPr="004B5049" w:rsidRDefault="004B5049" w:rsidP="004B5049">
      <w:pPr>
        <w:pStyle w:val="Zkladntext"/>
        <w:widowControl/>
        <w:numPr>
          <w:ilvl w:val="0"/>
          <w:numId w:val="37"/>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lang w:val="sk-SK"/>
        </w:rPr>
        <w:t xml:space="preserve">Zákon č. 262/2006 </w:t>
      </w:r>
      <w:proofErr w:type="spellStart"/>
      <w:r w:rsidRPr="004B5049">
        <w:rPr>
          <w:rFonts w:ascii="Arial" w:hAnsi="Arial" w:cs="Arial"/>
          <w:sz w:val="20"/>
        </w:rPr>
        <w:t>Sb</w:t>
      </w:r>
      <w:proofErr w:type="spellEnd"/>
      <w:r w:rsidRPr="004B5049">
        <w:rPr>
          <w:rFonts w:ascii="Arial" w:hAnsi="Arial" w:cs="Arial"/>
          <w:sz w:val="20"/>
          <w:lang w:val="sk-SK"/>
        </w:rPr>
        <w:t xml:space="preserve">., </w:t>
      </w:r>
      <w:r w:rsidRPr="004B5049">
        <w:rPr>
          <w:rFonts w:ascii="Arial" w:hAnsi="Arial" w:cs="Arial"/>
          <w:sz w:val="20"/>
        </w:rPr>
        <w:t>zákoník</w:t>
      </w:r>
      <w:r w:rsidRPr="004B5049">
        <w:rPr>
          <w:rFonts w:ascii="Arial" w:hAnsi="Arial" w:cs="Arial"/>
          <w:sz w:val="20"/>
          <w:lang w:val="sk-SK"/>
        </w:rPr>
        <w:t xml:space="preserve"> práce</w:t>
      </w:r>
    </w:p>
    <w:p w:rsidR="004B5049" w:rsidRPr="004B5049" w:rsidRDefault="004B5049" w:rsidP="004B5049">
      <w:pPr>
        <w:pStyle w:val="Zkladntext"/>
        <w:widowControl/>
        <w:numPr>
          <w:ilvl w:val="0"/>
          <w:numId w:val="37"/>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lang w:val="sk-SK"/>
        </w:rPr>
        <w:t xml:space="preserve">Zákon č. 183/2006 </w:t>
      </w:r>
      <w:proofErr w:type="spellStart"/>
      <w:r w:rsidRPr="004B5049">
        <w:rPr>
          <w:rFonts w:ascii="Arial" w:hAnsi="Arial" w:cs="Arial"/>
          <w:sz w:val="20"/>
          <w:lang w:val="sk-SK"/>
        </w:rPr>
        <w:t>Sb</w:t>
      </w:r>
      <w:proofErr w:type="spellEnd"/>
      <w:r w:rsidRPr="004B5049">
        <w:rPr>
          <w:rFonts w:ascii="Arial" w:hAnsi="Arial" w:cs="Arial"/>
          <w:sz w:val="20"/>
          <w:lang w:val="sk-SK"/>
        </w:rPr>
        <w:t>., stavební zákon</w:t>
      </w:r>
    </w:p>
    <w:p w:rsidR="004B5049" w:rsidRPr="004B5049" w:rsidRDefault="004B5049" w:rsidP="004B5049">
      <w:pPr>
        <w:pStyle w:val="Zkladntext"/>
        <w:widowControl/>
        <w:numPr>
          <w:ilvl w:val="0"/>
          <w:numId w:val="37"/>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lang w:val="sk-SK"/>
        </w:rPr>
        <w:t xml:space="preserve">Zákon č. 309/2006 </w:t>
      </w:r>
      <w:proofErr w:type="spellStart"/>
      <w:r w:rsidRPr="004B5049">
        <w:rPr>
          <w:rFonts w:ascii="Arial" w:hAnsi="Arial" w:cs="Arial"/>
          <w:sz w:val="20"/>
          <w:lang w:val="sk-SK"/>
        </w:rPr>
        <w:t>Sb</w:t>
      </w:r>
      <w:proofErr w:type="spellEnd"/>
      <w:r w:rsidRPr="004B5049">
        <w:rPr>
          <w:rFonts w:ascii="Arial" w:hAnsi="Arial" w:cs="Arial"/>
          <w:sz w:val="20"/>
          <w:lang w:val="sk-SK"/>
        </w:rPr>
        <w:t>., zákon o </w:t>
      </w:r>
      <w:r w:rsidRPr="004B5049">
        <w:rPr>
          <w:rFonts w:ascii="Arial" w:hAnsi="Arial" w:cs="Arial"/>
          <w:sz w:val="20"/>
        </w:rPr>
        <w:t>zajištění bezpečnosti a ochrany zdraví při práci</w:t>
      </w:r>
    </w:p>
    <w:p w:rsidR="004B5049" w:rsidRPr="004B5049" w:rsidRDefault="004B5049" w:rsidP="004B5049">
      <w:pPr>
        <w:pStyle w:val="Zkladntext"/>
        <w:widowControl/>
        <w:numPr>
          <w:ilvl w:val="0"/>
          <w:numId w:val="37"/>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rPr>
        <w:t>Nařízení vlády č. 101/2005 Sb., o požadavcích na pracoviště a pracovní prostředí</w:t>
      </w:r>
    </w:p>
    <w:p w:rsidR="004B5049" w:rsidRPr="004B5049" w:rsidRDefault="004B5049" w:rsidP="004B5049">
      <w:pPr>
        <w:pStyle w:val="Zkladntext"/>
        <w:widowControl/>
        <w:numPr>
          <w:ilvl w:val="0"/>
          <w:numId w:val="37"/>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rPr>
        <w:t>Nařízení vlády č. 11/2002 Sb., bezpečnostní značky a signály</w:t>
      </w:r>
    </w:p>
    <w:p w:rsidR="004B5049" w:rsidRPr="004B5049" w:rsidRDefault="004B5049" w:rsidP="004B5049">
      <w:pPr>
        <w:pStyle w:val="Zkladntext"/>
        <w:widowControl/>
        <w:numPr>
          <w:ilvl w:val="0"/>
          <w:numId w:val="37"/>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rPr>
        <w:t>Nařízení vlády č. 21/2003 Sb., Stanovení technických požadavků na OOPP</w:t>
      </w:r>
    </w:p>
    <w:p w:rsidR="004B5049" w:rsidRPr="004B5049" w:rsidRDefault="004B5049" w:rsidP="004B5049">
      <w:pPr>
        <w:pStyle w:val="Zkladntext"/>
        <w:widowControl/>
        <w:numPr>
          <w:ilvl w:val="0"/>
          <w:numId w:val="37"/>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rPr>
        <w:t>Nařízení vlády č. 168/2002 Sb., stanovení způsobu organizace provozování dopravy dopravními prostředky</w:t>
      </w:r>
    </w:p>
    <w:p w:rsidR="004B5049" w:rsidRPr="004B5049" w:rsidRDefault="004B5049" w:rsidP="004B5049">
      <w:pPr>
        <w:pStyle w:val="Zkladntext"/>
        <w:widowControl/>
        <w:numPr>
          <w:ilvl w:val="0"/>
          <w:numId w:val="37"/>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rPr>
        <w:t>Nařízení vlády č. 201/2010 Sb., evidence úrazů, hlášení a zasílání záznamu o úrazu</w:t>
      </w:r>
    </w:p>
    <w:p w:rsidR="004B5049" w:rsidRPr="004B5049" w:rsidRDefault="004B5049" w:rsidP="004B5049">
      <w:pPr>
        <w:pStyle w:val="Zkladntext"/>
        <w:widowControl/>
        <w:numPr>
          <w:ilvl w:val="0"/>
          <w:numId w:val="37"/>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rPr>
        <w:t>Nařízení vlády č. 361/2007 Sb., podmínky ochrany zdraví zaměstnanců při práci</w:t>
      </w:r>
    </w:p>
    <w:p w:rsidR="004B5049" w:rsidRPr="004B5049" w:rsidRDefault="004B5049" w:rsidP="004B5049">
      <w:pPr>
        <w:pStyle w:val="Zkladntext"/>
        <w:widowControl/>
        <w:numPr>
          <w:ilvl w:val="0"/>
          <w:numId w:val="37"/>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rPr>
        <w:t>Nařízení vlády č. 378/2001 Sb., bližší podmínky na bezpečný provoz a používání strojů, technických zařízení, přístrojů a nářadí</w:t>
      </w:r>
    </w:p>
    <w:p w:rsidR="004B5049" w:rsidRPr="004B5049" w:rsidRDefault="004B5049" w:rsidP="004B5049">
      <w:pPr>
        <w:pStyle w:val="Zkladntext"/>
        <w:widowControl/>
        <w:numPr>
          <w:ilvl w:val="0"/>
          <w:numId w:val="37"/>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rPr>
        <w:t>Nařízení vlády č. NV č. 201/2010 Sb., pracovní úrazy (NV č. 170/2014 Sb.)</w:t>
      </w:r>
    </w:p>
    <w:p w:rsidR="004B5049" w:rsidRPr="004B5049" w:rsidRDefault="004B5049" w:rsidP="004B5049">
      <w:pPr>
        <w:pStyle w:val="Zkladntext"/>
        <w:widowControl/>
        <w:numPr>
          <w:ilvl w:val="0"/>
          <w:numId w:val="37"/>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rPr>
        <w:t xml:space="preserve">Nařízení vlády č. 495/2001 Sb., </w:t>
      </w:r>
      <w:proofErr w:type="spellStart"/>
      <w:r w:rsidRPr="004B5049">
        <w:rPr>
          <w:rFonts w:ascii="Arial" w:hAnsi="Arial" w:cs="Arial"/>
          <w:sz w:val="20"/>
        </w:rPr>
        <w:t>osobn</w:t>
      </w:r>
      <w:proofErr w:type="spellEnd"/>
      <w:r w:rsidRPr="004B5049">
        <w:rPr>
          <w:rFonts w:ascii="Arial" w:hAnsi="Arial" w:cs="Arial"/>
          <w:sz w:val="20"/>
          <w:lang w:val="sk-SK"/>
        </w:rPr>
        <w:t xml:space="preserve">í ochranné pracovní </w:t>
      </w:r>
      <w:proofErr w:type="spellStart"/>
      <w:r w:rsidRPr="004B5049">
        <w:rPr>
          <w:rFonts w:ascii="Arial" w:hAnsi="Arial" w:cs="Arial"/>
          <w:sz w:val="20"/>
          <w:lang w:val="sk-SK"/>
        </w:rPr>
        <w:t>pom</w:t>
      </w:r>
      <w:r w:rsidRPr="004B5049">
        <w:rPr>
          <w:rFonts w:ascii="Arial" w:hAnsi="Arial" w:cs="Arial"/>
          <w:sz w:val="20"/>
        </w:rPr>
        <w:t>ůcky</w:t>
      </w:r>
      <w:proofErr w:type="spellEnd"/>
    </w:p>
    <w:p w:rsidR="004B5049" w:rsidRPr="004B5049" w:rsidRDefault="004B5049" w:rsidP="004B5049">
      <w:pPr>
        <w:pStyle w:val="Zkladntext"/>
        <w:widowControl/>
        <w:numPr>
          <w:ilvl w:val="0"/>
          <w:numId w:val="37"/>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rPr>
        <w:t>Nařízení vlády č. 362</w:t>
      </w:r>
      <w:r w:rsidRPr="004B5049">
        <w:rPr>
          <w:rFonts w:ascii="Arial" w:hAnsi="Arial" w:cs="Arial"/>
          <w:sz w:val="20"/>
          <w:lang w:val="sk-SK"/>
        </w:rPr>
        <w:t>/</w:t>
      </w:r>
      <w:r w:rsidRPr="004B5049">
        <w:rPr>
          <w:rFonts w:ascii="Arial" w:hAnsi="Arial" w:cs="Arial"/>
          <w:sz w:val="20"/>
        </w:rPr>
        <w:t xml:space="preserve">2005 Sb., </w:t>
      </w:r>
      <w:r w:rsidRPr="004B5049">
        <w:rPr>
          <w:rFonts w:ascii="Arial" w:hAnsi="Arial" w:cs="Arial"/>
          <w:sz w:val="20"/>
          <w:lang w:val="sk-SK"/>
        </w:rPr>
        <w:t xml:space="preserve">práce </w:t>
      </w:r>
      <w:proofErr w:type="spellStart"/>
      <w:r w:rsidRPr="004B5049">
        <w:rPr>
          <w:rFonts w:ascii="Arial" w:hAnsi="Arial" w:cs="Arial"/>
          <w:sz w:val="20"/>
          <w:lang w:val="sk-SK"/>
        </w:rPr>
        <w:t>ve</w:t>
      </w:r>
      <w:proofErr w:type="spellEnd"/>
      <w:r w:rsidRPr="004B5049">
        <w:rPr>
          <w:rFonts w:ascii="Arial" w:hAnsi="Arial" w:cs="Arial"/>
          <w:sz w:val="20"/>
          <w:lang w:val="sk-SK"/>
        </w:rPr>
        <w:t xml:space="preserve"> </w:t>
      </w:r>
      <w:proofErr w:type="spellStart"/>
      <w:r w:rsidRPr="004B5049">
        <w:rPr>
          <w:rFonts w:ascii="Arial" w:hAnsi="Arial" w:cs="Arial"/>
          <w:sz w:val="20"/>
          <w:lang w:val="sk-SK"/>
        </w:rPr>
        <w:t>výškách</w:t>
      </w:r>
      <w:proofErr w:type="spellEnd"/>
      <w:r w:rsidRPr="004B5049">
        <w:rPr>
          <w:rFonts w:ascii="Arial" w:hAnsi="Arial" w:cs="Arial"/>
          <w:sz w:val="20"/>
          <w:lang w:val="sk-SK"/>
        </w:rPr>
        <w:t xml:space="preserve"> a nad </w:t>
      </w:r>
      <w:proofErr w:type="spellStart"/>
      <w:r w:rsidRPr="004B5049">
        <w:rPr>
          <w:rFonts w:ascii="Arial" w:hAnsi="Arial" w:cs="Arial"/>
          <w:sz w:val="20"/>
          <w:lang w:val="sk-SK"/>
        </w:rPr>
        <w:t>volnou</w:t>
      </w:r>
      <w:proofErr w:type="spellEnd"/>
      <w:r w:rsidRPr="004B5049">
        <w:rPr>
          <w:rFonts w:ascii="Arial" w:hAnsi="Arial" w:cs="Arial"/>
          <w:sz w:val="20"/>
          <w:lang w:val="sk-SK"/>
        </w:rPr>
        <w:t xml:space="preserve"> </w:t>
      </w:r>
      <w:proofErr w:type="spellStart"/>
      <w:r w:rsidRPr="004B5049">
        <w:rPr>
          <w:rFonts w:ascii="Arial" w:hAnsi="Arial" w:cs="Arial"/>
          <w:sz w:val="20"/>
          <w:lang w:val="sk-SK"/>
        </w:rPr>
        <w:t>hloubkou</w:t>
      </w:r>
      <w:proofErr w:type="spellEnd"/>
    </w:p>
    <w:p w:rsidR="004B5049" w:rsidRPr="004B5049" w:rsidRDefault="004B5049" w:rsidP="004B5049">
      <w:pPr>
        <w:pStyle w:val="Zkladntext"/>
        <w:widowControl/>
        <w:numPr>
          <w:ilvl w:val="0"/>
          <w:numId w:val="37"/>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rPr>
        <w:t>Nařízení vlády č. 591</w:t>
      </w:r>
      <w:r w:rsidRPr="004B5049">
        <w:rPr>
          <w:rFonts w:ascii="Arial" w:hAnsi="Arial" w:cs="Arial"/>
          <w:sz w:val="20"/>
          <w:lang w:val="sk-SK"/>
        </w:rPr>
        <w:t>/</w:t>
      </w:r>
      <w:r w:rsidRPr="004B5049">
        <w:rPr>
          <w:rFonts w:ascii="Arial" w:hAnsi="Arial" w:cs="Arial"/>
          <w:sz w:val="20"/>
        </w:rPr>
        <w:t>2006 Sb., bližší minimální požadavky na bezpečnost a ochranu zdraví při práci na staveništích</w:t>
      </w:r>
    </w:p>
    <w:p w:rsidR="004B5049" w:rsidRPr="004B5049" w:rsidRDefault="004B5049" w:rsidP="004B5049">
      <w:pPr>
        <w:pStyle w:val="Zkladntext"/>
        <w:widowControl/>
        <w:numPr>
          <w:ilvl w:val="0"/>
          <w:numId w:val="37"/>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rPr>
        <w:t>Vyhláška č.499/2006 Sb., o dokumentaci staveb</w:t>
      </w:r>
    </w:p>
    <w:p w:rsidR="004B5049" w:rsidRPr="004B5049" w:rsidRDefault="004B5049" w:rsidP="004B5049">
      <w:pPr>
        <w:pStyle w:val="Zkladntext"/>
        <w:widowControl/>
        <w:numPr>
          <w:ilvl w:val="0"/>
          <w:numId w:val="37"/>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rPr>
        <w:t>Vyhláška č. 19</w:t>
      </w:r>
      <w:r w:rsidRPr="004B5049">
        <w:rPr>
          <w:rFonts w:ascii="Arial" w:hAnsi="Arial" w:cs="Arial"/>
          <w:sz w:val="20"/>
          <w:lang w:val="sk-SK"/>
        </w:rPr>
        <w:t xml:space="preserve">/1979 </w:t>
      </w:r>
      <w:proofErr w:type="spellStart"/>
      <w:r w:rsidRPr="004B5049">
        <w:rPr>
          <w:rFonts w:ascii="Arial" w:hAnsi="Arial" w:cs="Arial"/>
          <w:sz w:val="20"/>
          <w:lang w:val="sk-SK"/>
        </w:rPr>
        <w:t>Sb</w:t>
      </w:r>
      <w:proofErr w:type="spellEnd"/>
      <w:r w:rsidRPr="004B5049">
        <w:rPr>
          <w:rFonts w:ascii="Arial" w:hAnsi="Arial" w:cs="Arial"/>
          <w:sz w:val="20"/>
          <w:lang w:val="sk-SK"/>
        </w:rPr>
        <w:t xml:space="preserve">., </w:t>
      </w:r>
      <w:r w:rsidRPr="004B5049">
        <w:rPr>
          <w:rFonts w:ascii="Arial" w:hAnsi="Arial" w:cs="Arial"/>
          <w:sz w:val="20"/>
        </w:rPr>
        <w:t>vyhrazená</w:t>
      </w:r>
      <w:r w:rsidRPr="004B5049">
        <w:rPr>
          <w:rFonts w:ascii="Arial" w:hAnsi="Arial" w:cs="Arial"/>
          <w:sz w:val="20"/>
          <w:lang w:val="sk-SK"/>
        </w:rPr>
        <w:t xml:space="preserve"> </w:t>
      </w:r>
      <w:proofErr w:type="spellStart"/>
      <w:r w:rsidRPr="004B5049">
        <w:rPr>
          <w:rFonts w:ascii="Arial" w:hAnsi="Arial" w:cs="Arial"/>
          <w:sz w:val="20"/>
          <w:lang w:val="sk-SK"/>
        </w:rPr>
        <w:t>zdvihací</w:t>
      </w:r>
      <w:proofErr w:type="spellEnd"/>
      <w:r w:rsidRPr="004B5049">
        <w:rPr>
          <w:rFonts w:ascii="Arial" w:hAnsi="Arial" w:cs="Arial"/>
          <w:sz w:val="20"/>
          <w:lang w:val="sk-SK"/>
        </w:rPr>
        <w:t xml:space="preserve"> za</w:t>
      </w:r>
      <w:r w:rsidRPr="004B5049">
        <w:rPr>
          <w:rFonts w:ascii="Arial" w:hAnsi="Arial" w:cs="Arial"/>
          <w:sz w:val="20"/>
        </w:rPr>
        <w:t>řízení</w:t>
      </w:r>
    </w:p>
    <w:p w:rsidR="004B5049" w:rsidRPr="004B5049" w:rsidRDefault="004B5049" w:rsidP="004B5049">
      <w:pPr>
        <w:pStyle w:val="Zkladntext"/>
        <w:widowControl/>
        <w:numPr>
          <w:ilvl w:val="0"/>
          <w:numId w:val="37"/>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rPr>
        <w:t>Vyhláška č. 48/82 Sb. v upraveném znění</w:t>
      </w:r>
    </w:p>
    <w:p w:rsidR="004B5049" w:rsidRPr="004B5049" w:rsidRDefault="004B5049" w:rsidP="004B5049">
      <w:pPr>
        <w:pStyle w:val="Zkladntext"/>
        <w:widowControl/>
        <w:numPr>
          <w:ilvl w:val="0"/>
          <w:numId w:val="37"/>
        </w:numPr>
        <w:suppressAutoHyphens w:val="0"/>
        <w:overflowPunct w:val="0"/>
        <w:autoSpaceDE w:val="0"/>
        <w:autoSpaceDN w:val="0"/>
        <w:adjustRightInd w:val="0"/>
        <w:jc w:val="left"/>
        <w:textAlignment w:val="baseline"/>
        <w:rPr>
          <w:rFonts w:ascii="Arial" w:hAnsi="Arial" w:cs="Arial"/>
          <w:sz w:val="20"/>
          <w:lang w:val="sk-SK"/>
        </w:rPr>
      </w:pPr>
      <w:r w:rsidRPr="004B5049">
        <w:rPr>
          <w:rFonts w:ascii="Arial" w:hAnsi="Arial" w:cs="Arial"/>
          <w:sz w:val="20"/>
        </w:rPr>
        <w:t>Nařízení vlády č. 28/2002 Sb., práce v lese a na pracovištích obdobného charakteru.</w:t>
      </w:r>
    </w:p>
    <w:p w:rsidR="004B5049" w:rsidRDefault="004B5049" w:rsidP="004B5049">
      <w:pPr>
        <w:pStyle w:val="Zkladntext"/>
        <w:widowControl/>
        <w:suppressAutoHyphens w:val="0"/>
        <w:overflowPunct w:val="0"/>
        <w:autoSpaceDE w:val="0"/>
        <w:autoSpaceDN w:val="0"/>
        <w:adjustRightInd w:val="0"/>
        <w:jc w:val="left"/>
        <w:textAlignment w:val="baseline"/>
        <w:rPr>
          <w:rFonts w:ascii="Arial" w:hAnsi="Arial" w:cs="Arial"/>
          <w:sz w:val="20"/>
        </w:rPr>
      </w:pPr>
    </w:p>
    <w:p w:rsidR="004B5049" w:rsidRDefault="004B5049" w:rsidP="004B5049">
      <w:pPr>
        <w:spacing w:before="40" w:after="80"/>
        <w:jc w:val="center"/>
        <w:rPr>
          <w:b/>
          <w:sz w:val="32"/>
          <w:szCs w:val="32"/>
        </w:rPr>
      </w:pPr>
      <w:r>
        <w:rPr>
          <w:noProof/>
          <w:lang w:eastAsia="cs-CZ"/>
        </w:rPr>
        <w:drawing>
          <wp:inline distT="0" distB="0" distL="0" distR="0">
            <wp:extent cx="4895605" cy="2196538"/>
            <wp:effectExtent l="0" t="0" r="635"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916671" cy="2205990"/>
                    </a:xfrm>
                    <a:prstGeom prst="rect">
                      <a:avLst/>
                    </a:prstGeom>
                    <a:noFill/>
                    <a:ln>
                      <a:noFill/>
                    </a:ln>
                  </pic:spPr>
                </pic:pic>
              </a:graphicData>
            </a:graphic>
          </wp:inline>
        </w:drawing>
      </w:r>
    </w:p>
    <w:p w:rsidR="004B5049" w:rsidRDefault="004B5049" w:rsidP="004B5049">
      <w:pPr>
        <w:pStyle w:val="Zkladntext"/>
        <w:widowControl/>
        <w:suppressAutoHyphens w:val="0"/>
        <w:overflowPunct w:val="0"/>
        <w:autoSpaceDE w:val="0"/>
        <w:autoSpaceDN w:val="0"/>
        <w:adjustRightInd w:val="0"/>
        <w:jc w:val="left"/>
        <w:textAlignment w:val="baseline"/>
        <w:rPr>
          <w:rFonts w:ascii="Arial" w:hAnsi="Arial" w:cs="Arial"/>
          <w:sz w:val="20"/>
        </w:rPr>
      </w:pPr>
    </w:p>
    <w:p w:rsidR="004B5049" w:rsidRPr="004B5049" w:rsidRDefault="004B5049" w:rsidP="004B5049">
      <w:pPr>
        <w:pStyle w:val="Styl5"/>
        <w:rPr>
          <w:rFonts w:ascii="Arial" w:hAnsi="Arial" w:cs="Arial"/>
          <w:sz w:val="20"/>
          <w:szCs w:val="20"/>
        </w:rPr>
      </w:pPr>
      <w:r>
        <w:rPr>
          <w:rFonts w:ascii="Arial" w:hAnsi="Arial" w:cs="Arial"/>
          <w:sz w:val="20"/>
          <w:szCs w:val="20"/>
        </w:rPr>
        <w:t>Potřeba koordinátora bezpečnosti práce</w:t>
      </w:r>
    </w:p>
    <w:p w:rsidR="004B5049" w:rsidRDefault="004B5049" w:rsidP="004B5049">
      <w:pPr>
        <w:suppressAutoHyphens w:val="0"/>
        <w:jc w:val="left"/>
        <w:rPr>
          <w:rFonts w:ascii="Arial" w:hAnsi="Arial" w:cs="Arial"/>
          <w:sz w:val="20"/>
        </w:rPr>
      </w:pPr>
      <w:r>
        <w:rPr>
          <w:rFonts w:ascii="Arial" w:hAnsi="Arial" w:cs="Arial"/>
          <w:sz w:val="20"/>
        </w:rPr>
        <w:t xml:space="preserve">Vzhledem k rozsahu stavby je nutné zajistit na staveništi výkon koordinátora BOZP. </w:t>
      </w:r>
    </w:p>
    <w:p w:rsidR="004B5049" w:rsidRPr="002A0CB2" w:rsidRDefault="004B5049" w:rsidP="004B5049">
      <w:pPr>
        <w:suppressAutoHyphens w:val="0"/>
        <w:jc w:val="left"/>
        <w:rPr>
          <w:rFonts w:ascii="Arial" w:hAnsi="Arial" w:cs="Arial"/>
          <w:sz w:val="20"/>
        </w:rPr>
      </w:pPr>
    </w:p>
    <w:p w:rsidR="001A1660" w:rsidRDefault="001A1660" w:rsidP="004B5049">
      <w:pPr>
        <w:rPr>
          <w:rFonts w:ascii="Arial" w:hAnsi="Arial" w:cs="Arial"/>
          <w:b/>
          <w:sz w:val="20"/>
          <w:lang w:val="sk-SK"/>
        </w:rPr>
      </w:pPr>
    </w:p>
    <w:p w:rsidR="004B5049" w:rsidRDefault="004B5049" w:rsidP="004B5049">
      <w:pPr>
        <w:rPr>
          <w:rFonts w:ascii="Arial" w:hAnsi="Arial" w:cs="Arial"/>
          <w:b/>
          <w:sz w:val="20"/>
          <w:lang w:val="sk-SK"/>
        </w:rPr>
      </w:pPr>
    </w:p>
    <w:p w:rsidR="004B5049" w:rsidRPr="004B5049" w:rsidRDefault="004B5049" w:rsidP="004B5049">
      <w:pPr>
        <w:rPr>
          <w:rFonts w:ascii="Arial" w:hAnsi="Arial" w:cs="Arial"/>
          <w:sz w:val="20"/>
        </w:rPr>
      </w:pPr>
    </w:p>
    <w:p w:rsidR="001A1660" w:rsidRDefault="001A1660" w:rsidP="000C7449">
      <w:pPr>
        <w:spacing w:after="120"/>
        <w:rPr>
          <w:rFonts w:ascii="Arial" w:hAnsi="Arial" w:cs="Arial"/>
          <w:sz w:val="20"/>
        </w:rPr>
      </w:pPr>
    </w:p>
    <w:p w:rsidR="002A0CB2" w:rsidRDefault="002A0CB2" w:rsidP="000C7449">
      <w:pPr>
        <w:spacing w:after="120"/>
        <w:rPr>
          <w:rFonts w:ascii="Arial" w:hAnsi="Arial" w:cs="Arial"/>
          <w:sz w:val="20"/>
        </w:rPr>
      </w:pPr>
    </w:p>
    <w:p w:rsidR="002A0CB2" w:rsidRDefault="002A0CB2" w:rsidP="000C7449">
      <w:pPr>
        <w:spacing w:after="120"/>
        <w:rPr>
          <w:rFonts w:ascii="Arial" w:hAnsi="Arial" w:cs="Arial"/>
          <w:sz w:val="20"/>
        </w:rPr>
      </w:pPr>
    </w:p>
    <w:p w:rsidR="0022071C" w:rsidRDefault="0022071C" w:rsidP="000C7449">
      <w:pPr>
        <w:spacing w:after="120"/>
        <w:rPr>
          <w:rFonts w:ascii="Arial" w:hAnsi="Arial" w:cs="Arial"/>
          <w:sz w:val="20"/>
        </w:rPr>
      </w:pPr>
    </w:p>
    <w:p w:rsidR="00926B64" w:rsidRDefault="00926B64" w:rsidP="000C7449">
      <w:pPr>
        <w:spacing w:after="120"/>
        <w:rPr>
          <w:rFonts w:ascii="Arial" w:hAnsi="Arial" w:cs="Arial"/>
          <w:sz w:val="20"/>
        </w:rPr>
      </w:pPr>
    </w:p>
    <w:p w:rsidR="00926B64" w:rsidRDefault="00926B64" w:rsidP="000C7449">
      <w:pPr>
        <w:spacing w:after="120"/>
        <w:rPr>
          <w:rFonts w:ascii="Arial" w:hAnsi="Arial" w:cs="Arial"/>
          <w:sz w:val="20"/>
        </w:rPr>
      </w:pPr>
    </w:p>
    <w:p w:rsidR="00926B64" w:rsidRDefault="00926B64" w:rsidP="000C7449">
      <w:pPr>
        <w:spacing w:after="120"/>
        <w:rPr>
          <w:rFonts w:ascii="Arial" w:hAnsi="Arial" w:cs="Arial"/>
          <w:sz w:val="20"/>
        </w:rPr>
      </w:pPr>
    </w:p>
    <w:p w:rsidR="00926B64" w:rsidRDefault="00926B64" w:rsidP="000C7449">
      <w:pPr>
        <w:spacing w:after="120"/>
        <w:rPr>
          <w:rFonts w:ascii="Arial" w:hAnsi="Arial" w:cs="Arial"/>
          <w:sz w:val="20"/>
        </w:rPr>
      </w:pPr>
    </w:p>
    <w:p w:rsidR="00926B64" w:rsidRDefault="00926B64" w:rsidP="000C7449">
      <w:pPr>
        <w:spacing w:after="120"/>
        <w:rPr>
          <w:rFonts w:ascii="Arial" w:hAnsi="Arial" w:cs="Arial"/>
          <w:sz w:val="20"/>
        </w:rPr>
      </w:pPr>
      <w:r>
        <w:rPr>
          <w:rFonts w:ascii="Arial" w:hAnsi="Arial" w:cs="Arial"/>
          <w:sz w:val="20"/>
        </w:rPr>
        <w:t>V Brně, červen 2016</w:t>
      </w:r>
      <w:r>
        <w:rPr>
          <w:rFonts w:ascii="Arial" w:hAnsi="Arial" w:cs="Arial"/>
          <w:sz w:val="20"/>
        </w:rPr>
        <w:tab/>
      </w:r>
      <w:r>
        <w:rPr>
          <w:rFonts w:ascii="Arial" w:hAnsi="Arial" w:cs="Arial"/>
          <w:sz w:val="20"/>
        </w:rPr>
        <w:tab/>
      </w:r>
      <w:r>
        <w:rPr>
          <w:rFonts w:ascii="Arial" w:hAnsi="Arial" w:cs="Arial"/>
          <w:sz w:val="20"/>
        </w:rPr>
        <w:tab/>
      </w:r>
      <w:r>
        <w:rPr>
          <w:rFonts w:ascii="Arial" w:hAnsi="Arial" w:cs="Arial"/>
          <w:sz w:val="20"/>
        </w:rPr>
        <w:tab/>
      </w:r>
      <w:r>
        <w:rPr>
          <w:rFonts w:ascii="Arial" w:hAnsi="Arial" w:cs="Arial"/>
          <w:sz w:val="20"/>
        </w:rPr>
        <w:tab/>
      </w:r>
      <w:r>
        <w:rPr>
          <w:rFonts w:ascii="Arial" w:hAnsi="Arial" w:cs="Arial"/>
          <w:sz w:val="20"/>
        </w:rPr>
        <w:tab/>
      </w:r>
      <w:r>
        <w:rPr>
          <w:rFonts w:ascii="Arial" w:hAnsi="Arial" w:cs="Arial"/>
          <w:sz w:val="20"/>
        </w:rPr>
        <w:tab/>
      </w:r>
      <w:r>
        <w:rPr>
          <w:rFonts w:ascii="Arial" w:hAnsi="Arial" w:cs="Arial"/>
          <w:sz w:val="20"/>
        </w:rPr>
        <w:tab/>
        <w:t>Ing, arch. Zdeněk Bureš</w:t>
      </w:r>
    </w:p>
    <w:p w:rsidR="00926B64" w:rsidRDefault="00926B64" w:rsidP="000C7449">
      <w:pPr>
        <w:spacing w:after="120"/>
        <w:rPr>
          <w:rFonts w:ascii="Arial" w:hAnsi="Arial" w:cs="Arial"/>
          <w:sz w:val="20"/>
        </w:rPr>
      </w:pPr>
    </w:p>
    <w:p w:rsidR="00926B64" w:rsidRDefault="00926B64" w:rsidP="000C7449">
      <w:pPr>
        <w:spacing w:after="120"/>
        <w:rPr>
          <w:rFonts w:ascii="Arial" w:hAnsi="Arial" w:cs="Arial"/>
          <w:sz w:val="20"/>
        </w:rPr>
      </w:pPr>
    </w:p>
    <w:p w:rsidR="0022071C" w:rsidRDefault="0022071C" w:rsidP="000C7449">
      <w:pPr>
        <w:spacing w:after="120"/>
        <w:rPr>
          <w:rFonts w:ascii="Arial" w:hAnsi="Arial" w:cs="Arial"/>
          <w:sz w:val="20"/>
        </w:rPr>
      </w:pPr>
    </w:p>
    <w:p w:rsidR="00CF3BF2" w:rsidRDefault="00CF3BF2" w:rsidP="00CF3BF2">
      <w:pPr>
        <w:rPr>
          <w:rFonts w:ascii="Arial" w:hAnsi="Arial" w:cs="Arial"/>
          <w:sz w:val="20"/>
        </w:rPr>
      </w:pPr>
    </w:p>
    <w:p w:rsidR="00CF3BF2" w:rsidRDefault="00CF3BF2" w:rsidP="00CF3BF2">
      <w:pPr>
        <w:rPr>
          <w:rFonts w:ascii="Arial" w:hAnsi="Arial" w:cs="Arial"/>
          <w:sz w:val="20"/>
        </w:rPr>
      </w:pPr>
    </w:p>
    <w:p w:rsidR="00CF3BF2" w:rsidRDefault="00CF3BF2" w:rsidP="00CF3BF2">
      <w:pPr>
        <w:rPr>
          <w:rFonts w:ascii="Arial" w:hAnsi="Arial" w:cs="Arial"/>
          <w:sz w:val="20"/>
        </w:rPr>
      </w:pPr>
    </w:p>
    <w:p w:rsidR="00CF3BF2" w:rsidRDefault="00CF3BF2" w:rsidP="00CF3BF2">
      <w:pPr>
        <w:rPr>
          <w:rFonts w:ascii="Arial" w:hAnsi="Arial" w:cs="Arial"/>
          <w:sz w:val="20"/>
        </w:rPr>
      </w:pPr>
    </w:p>
    <w:p w:rsidR="00CF3BF2" w:rsidRPr="00ED022C" w:rsidRDefault="00CF3BF2" w:rsidP="00CF3BF2">
      <w:pPr>
        <w:rPr>
          <w:rFonts w:ascii="Arial" w:hAnsi="Arial" w:cs="Arial"/>
          <w:sz w:val="20"/>
        </w:rPr>
      </w:pPr>
    </w:p>
    <w:p w:rsidR="00CF3BF2" w:rsidRPr="00ED022C" w:rsidRDefault="00CF3BF2" w:rsidP="00CF3BF2">
      <w:pPr>
        <w:rPr>
          <w:rFonts w:ascii="Arial" w:hAnsi="Arial" w:cs="Arial"/>
          <w:sz w:val="20"/>
        </w:rPr>
      </w:pPr>
      <w:r w:rsidRPr="00ED022C">
        <w:rPr>
          <w:rFonts w:ascii="Arial" w:hAnsi="Arial" w:cs="Arial"/>
          <w:sz w:val="20"/>
        </w:rPr>
        <w:t>VARIANTA II (dočasné přeložení terminálu do ulice Pražská)</w:t>
      </w:r>
    </w:p>
    <w:p w:rsidR="00CF3BF2" w:rsidRPr="00ED022C" w:rsidRDefault="00CF3BF2" w:rsidP="00CF3BF2">
      <w:pPr>
        <w:pStyle w:val="Odstavecseseznamem"/>
        <w:numPr>
          <w:ilvl w:val="0"/>
          <w:numId w:val="36"/>
        </w:numPr>
        <w:suppressAutoHyphens w:val="0"/>
        <w:contextualSpacing w:val="0"/>
        <w:jc w:val="left"/>
        <w:rPr>
          <w:rFonts w:ascii="Arial" w:hAnsi="Arial" w:cs="Arial"/>
          <w:sz w:val="20"/>
        </w:rPr>
      </w:pPr>
      <w:r w:rsidRPr="00ED022C">
        <w:rPr>
          <w:rFonts w:ascii="Arial" w:hAnsi="Arial" w:cs="Arial"/>
          <w:sz w:val="20"/>
        </w:rPr>
        <w:t>Výluka dopravy v ulici Nádražní mezi Jiráskovou a Táborskou</w:t>
      </w:r>
    </w:p>
    <w:p w:rsidR="00CF3BF2" w:rsidRPr="00ED022C" w:rsidRDefault="00CF3BF2" w:rsidP="00CF3BF2">
      <w:pPr>
        <w:pStyle w:val="Odstavecseseznamem"/>
        <w:numPr>
          <w:ilvl w:val="0"/>
          <w:numId w:val="36"/>
        </w:numPr>
        <w:suppressAutoHyphens w:val="0"/>
        <w:contextualSpacing w:val="0"/>
        <w:jc w:val="left"/>
        <w:rPr>
          <w:rFonts w:ascii="Arial" w:hAnsi="Arial" w:cs="Arial"/>
          <w:sz w:val="20"/>
        </w:rPr>
      </w:pPr>
      <w:r w:rsidRPr="00ED022C">
        <w:rPr>
          <w:rFonts w:ascii="Arial" w:hAnsi="Arial" w:cs="Arial"/>
          <w:sz w:val="20"/>
        </w:rPr>
        <w:t>Dopravní obsluha vedena bočními ulicemi</w:t>
      </w:r>
    </w:p>
    <w:p w:rsidR="00CF3BF2" w:rsidRPr="00ED022C" w:rsidRDefault="00CF3BF2" w:rsidP="00CF3BF2">
      <w:pPr>
        <w:rPr>
          <w:rFonts w:ascii="Arial" w:hAnsi="Arial" w:cs="Arial"/>
          <w:sz w:val="20"/>
        </w:rPr>
      </w:pPr>
      <w:r w:rsidRPr="00ED022C">
        <w:rPr>
          <w:rFonts w:ascii="Arial" w:hAnsi="Arial" w:cs="Arial"/>
          <w:sz w:val="20"/>
        </w:rPr>
        <w:t>Výstavba podchodu, kanalizační přípojka pro SO04, zrušení vodovodní přípojky skladu</w:t>
      </w:r>
    </w:p>
    <w:p w:rsidR="00CF3BF2" w:rsidRPr="00ED022C" w:rsidRDefault="00CF3BF2" w:rsidP="00CF3BF2">
      <w:pPr>
        <w:pStyle w:val="Odstavecseseznamem"/>
        <w:numPr>
          <w:ilvl w:val="0"/>
          <w:numId w:val="34"/>
        </w:numPr>
        <w:suppressAutoHyphens w:val="0"/>
        <w:contextualSpacing w:val="0"/>
        <w:jc w:val="left"/>
        <w:rPr>
          <w:rFonts w:ascii="Arial" w:hAnsi="Arial" w:cs="Arial"/>
          <w:sz w:val="20"/>
        </w:rPr>
      </w:pPr>
      <w:r w:rsidRPr="00ED022C">
        <w:rPr>
          <w:rFonts w:ascii="Arial" w:hAnsi="Arial" w:cs="Arial"/>
          <w:sz w:val="20"/>
        </w:rPr>
        <w:t>Překop ulice Nádražní pro prodloužení podchodu</w:t>
      </w:r>
    </w:p>
    <w:p w:rsidR="00CF3BF2" w:rsidRPr="00ED022C" w:rsidRDefault="00CF3BF2" w:rsidP="00CF3BF2">
      <w:pPr>
        <w:pStyle w:val="Odstavecseseznamem"/>
        <w:numPr>
          <w:ilvl w:val="0"/>
          <w:numId w:val="34"/>
        </w:numPr>
        <w:suppressAutoHyphens w:val="0"/>
        <w:contextualSpacing w:val="0"/>
        <w:jc w:val="left"/>
        <w:rPr>
          <w:rFonts w:ascii="Arial" w:hAnsi="Arial" w:cs="Arial"/>
          <w:sz w:val="20"/>
        </w:rPr>
      </w:pPr>
      <w:r w:rsidRPr="00ED022C">
        <w:rPr>
          <w:rFonts w:ascii="Arial" w:hAnsi="Arial" w:cs="Arial"/>
          <w:sz w:val="20"/>
        </w:rPr>
        <w:t>Přeložka DK SŽDC (bypass)</w:t>
      </w:r>
    </w:p>
    <w:p w:rsidR="00CF3BF2" w:rsidRPr="00ED022C" w:rsidRDefault="00CF3BF2" w:rsidP="00CF3BF2">
      <w:pPr>
        <w:pStyle w:val="Odstavecseseznamem"/>
        <w:numPr>
          <w:ilvl w:val="0"/>
          <w:numId w:val="34"/>
        </w:numPr>
        <w:suppressAutoHyphens w:val="0"/>
        <w:contextualSpacing w:val="0"/>
        <w:jc w:val="left"/>
        <w:rPr>
          <w:rFonts w:ascii="Arial" w:hAnsi="Arial" w:cs="Arial"/>
          <w:sz w:val="20"/>
        </w:rPr>
      </w:pPr>
      <w:r w:rsidRPr="00ED022C">
        <w:rPr>
          <w:rFonts w:ascii="Arial" w:hAnsi="Arial" w:cs="Arial"/>
          <w:sz w:val="20"/>
        </w:rPr>
        <w:t>Přeložka kabelu VN</w:t>
      </w:r>
    </w:p>
    <w:p w:rsidR="00CF3BF2" w:rsidRPr="00ED022C" w:rsidRDefault="00CF3BF2" w:rsidP="00CF3BF2">
      <w:pPr>
        <w:pStyle w:val="Odstavecseseznamem"/>
        <w:numPr>
          <w:ilvl w:val="0"/>
          <w:numId w:val="34"/>
        </w:numPr>
        <w:suppressAutoHyphens w:val="0"/>
        <w:contextualSpacing w:val="0"/>
        <w:jc w:val="left"/>
        <w:rPr>
          <w:rFonts w:ascii="Arial" w:hAnsi="Arial" w:cs="Arial"/>
          <w:sz w:val="20"/>
        </w:rPr>
      </w:pPr>
      <w:r w:rsidRPr="00ED022C">
        <w:rPr>
          <w:rFonts w:ascii="Arial" w:hAnsi="Arial" w:cs="Arial"/>
          <w:sz w:val="20"/>
        </w:rPr>
        <w:t xml:space="preserve">Dopraví obsluha </w:t>
      </w:r>
      <w:proofErr w:type="spellStart"/>
      <w:r w:rsidRPr="00ED022C">
        <w:rPr>
          <w:rFonts w:ascii="Arial" w:hAnsi="Arial" w:cs="Arial"/>
          <w:sz w:val="20"/>
        </w:rPr>
        <w:t>termínálem</w:t>
      </w:r>
      <w:proofErr w:type="spellEnd"/>
    </w:p>
    <w:p w:rsidR="00CF3BF2" w:rsidRPr="00ED022C" w:rsidRDefault="00CF3BF2" w:rsidP="00CF3BF2">
      <w:pPr>
        <w:pStyle w:val="Odstavecseseznamem"/>
        <w:numPr>
          <w:ilvl w:val="0"/>
          <w:numId w:val="34"/>
        </w:numPr>
        <w:suppressAutoHyphens w:val="0"/>
        <w:contextualSpacing w:val="0"/>
        <w:jc w:val="left"/>
        <w:rPr>
          <w:rFonts w:ascii="Arial" w:hAnsi="Arial" w:cs="Arial"/>
          <w:sz w:val="20"/>
        </w:rPr>
      </w:pPr>
      <w:r w:rsidRPr="00ED022C">
        <w:rPr>
          <w:rFonts w:ascii="Arial" w:hAnsi="Arial" w:cs="Arial"/>
          <w:sz w:val="20"/>
        </w:rPr>
        <w:t>Provoz veden objízdnými trasami ulicemi Tyršovou-Husovou-Táborskou-Hráského</w:t>
      </w:r>
    </w:p>
    <w:p w:rsidR="00CF3BF2" w:rsidRPr="00ED022C" w:rsidRDefault="00CF3BF2" w:rsidP="00CF3BF2">
      <w:pPr>
        <w:pStyle w:val="Odstavecseseznamem"/>
        <w:numPr>
          <w:ilvl w:val="0"/>
          <w:numId w:val="34"/>
        </w:numPr>
        <w:suppressAutoHyphens w:val="0"/>
        <w:contextualSpacing w:val="0"/>
        <w:jc w:val="left"/>
        <w:rPr>
          <w:rFonts w:ascii="Arial" w:hAnsi="Arial" w:cs="Arial"/>
          <w:sz w:val="20"/>
        </w:rPr>
      </w:pPr>
      <w:r w:rsidRPr="00ED022C">
        <w:rPr>
          <w:rFonts w:ascii="Arial" w:hAnsi="Arial" w:cs="Arial"/>
          <w:sz w:val="20"/>
        </w:rPr>
        <w:t xml:space="preserve">Provoz autobusových linek ulicemi </w:t>
      </w:r>
      <w:proofErr w:type="spellStart"/>
      <w:r w:rsidRPr="00ED022C">
        <w:rPr>
          <w:rFonts w:ascii="Arial" w:hAnsi="Arial" w:cs="Arial"/>
          <w:sz w:val="20"/>
        </w:rPr>
        <w:t>Mendelovou-Pražskou-Novou</w:t>
      </w:r>
      <w:proofErr w:type="spellEnd"/>
      <w:r w:rsidRPr="00ED022C">
        <w:rPr>
          <w:rFonts w:ascii="Arial" w:hAnsi="Arial" w:cs="Arial"/>
          <w:sz w:val="20"/>
        </w:rPr>
        <w:t xml:space="preserve"> </w:t>
      </w:r>
      <w:proofErr w:type="spellStart"/>
      <w:r w:rsidRPr="00ED022C">
        <w:rPr>
          <w:rFonts w:ascii="Arial" w:hAnsi="Arial" w:cs="Arial"/>
          <w:sz w:val="20"/>
        </w:rPr>
        <w:t>Pražskou-Čechovou</w:t>
      </w:r>
      <w:proofErr w:type="spellEnd"/>
    </w:p>
    <w:p w:rsidR="00CF3BF2" w:rsidRPr="00ED022C" w:rsidRDefault="00CF3BF2" w:rsidP="00CF3BF2">
      <w:pPr>
        <w:pStyle w:val="Odstavecseseznamem"/>
        <w:numPr>
          <w:ilvl w:val="0"/>
          <w:numId w:val="34"/>
        </w:numPr>
        <w:suppressAutoHyphens w:val="0"/>
        <w:contextualSpacing w:val="0"/>
        <w:jc w:val="left"/>
        <w:rPr>
          <w:rFonts w:ascii="Arial" w:hAnsi="Arial" w:cs="Arial"/>
          <w:sz w:val="20"/>
        </w:rPr>
      </w:pPr>
      <w:r w:rsidRPr="00ED022C">
        <w:rPr>
          <w:rFonts w:ascii="Arial" w:hAnsi="Arial" w:cs="Arial"/>
          <w:sz w:val="20"/>
        </w:rPr>
        <w:t>Zrušení kolmých parkovacích stání v ulici Nádražní a vybudování chodníku podél oplocení dráhy (v I. etapě zakončeno obrubníkem)</w:t>
      </w:r>
    </w:p>
    <w:p w:rsidR="00CF3BF2" w:rsidRPr="00ED022C" w:rsidRDefault="00CF3BF2" w:rsidP="00CF3BF2">
      <w:pPr>
        <w:pStyle w:val="Odstavecseseznamem"/>
        <w:numPr>
          <w:ilvl w:val="0"/>
          <w:numId w:val="34"/>
        </w:numPr>
        <w:suppressAutoHyphens w:val="0"/>
        <w:contextualSpacing w:val="0"/>
        <w:jc w:val="left"/>
        <w:rPr>
          <w:rFonts w:ascii="Arial" w:hAnsi="Arial" w:cs="Arial"/>
          <w:sz w:val="20"/>
        </w:rPr>
      </w:pPr>
      <w:r w:rsidRPr="00ED022C">
        <w:rPr>
          <w:rFonts w:ascii="Arial" w:hAnsi="Arial" w:cs="Arial"/>
          <w:sz w:val="20"/>
        </w:rPr>
        <w:t>Dokončení zpevněných ploch v ulici Nádražní mezi ulicemi Jiráskova a Žižkova bez horní obrusné vrstvy</w:t>
      </w:r>
    </w:p>
    <w:p w:rsidR="00CF3BF2" w:rsidRDefault="00CF3BF2" w:rsidP="00CF3BF2">
      <w:pPr>
        <w:pStyle w:val="Styl5"/>
        <w:rPr>
          <w:rFonts w:ascii="Arial" w:hAnsi="Arial" w:cs="Arial"/>
          <w:b w:val="0"/>
          <w:sz w:val="20"/>
          <w:szCs w:val="20"/>
        </w:rPr>
      </w:pPr>
    </w:p>
    <w:p w:rsidR="00CF3BF2" w:rsidRDefault="00CF3BF2" w:rsidP="00CF3BF2">
      <w:pPr>
        <w:pStyle w:val="Styl5"/>
        <w:rPr>
          <w:rFonts w:ascii="Arial" w:hAnsi="Arial" w:cs="Arial"/>
          <w:b w:val="0"/>
          <w:sz w:val="20"/>
          <w:szCs w:val="20"/>
        </w:rPr>
      </w:pPr>
      <w:r>
        <w:rPr>
          <w:rFonts w:ascii="Arial" w:hAnsi="Arial" w:cs="Arial"/>
          <w:b w:val="0"/>
          <w:sz w:val="20"/>
          <w:szCs w:val="20"/>
        </w:rPr>
        <w:t xml:space="preserve">Viz. </w:t>
      </w:r>
      <w:proofErr w:type="gramStart"/>
      <w:r>
        <w:rPr>
          <w:rFonts w:ascii="Arial" w:hAnsi="Arial" w:cs="Arial"/>
          <w:b w:val="0"/>
          <w:sz w:val="20"/>
          <w:szCs w:val="20"/>
        </w:rPr>
        <w:t>grafická</w:t>
      </w:r>
      <w:proofErr w:type="gramEnd"/>
      <w:r>
        <w:rPr>
          <w:rFonts w:ascii="Arial" w:hAnsi="Arial" w:cs="Arial"/>
          <w:b w:val="0"/>
          <w:sz w:val="20"/>
          <w:szCs w:val="20"/>
        </w:rPr>
        <w:t xml:space="preserve"> příloha</w:t>
      </w:r>
    </w:p>
    <w:p w:rsidR="000C7449" w:rsidRDefault="000C7449" w:rsidP="000C7449">
      <w:pPr>
        <w:spacing w:after="120"/>
        <w:rPr>
          <w:rFonts w:ascii="Arial" w:hAnsi="Arial" w:cs="Arial"/>
          <w:sz w:val="20"/>
        </w:rPr>
      </w:pPr>
    </w:p>
    <w:p w:rsidR="000C7449" w:rsidRPr="000C7449" w:rsidRDefault="000C7449" w:rsidP="000C7449">
      <w:pPr>
        <w:spacing w:after="120"/>
        <w:rPr>
          <w:rFonts w:ascii="Arial" w:hAnsi="Arial"/>
          <w:sz w:val="20"/>
        </w:rPr>
      </w:pPr>
    </w:p>
    <w:sectPr w:rsidR="000C7449" w:rsidRPr="000C7449" w:rsidSect="00F51B2E">
      <w:headerReference w:type="default" r:id="rId10"/>
      <w:pgSz w:w="11906" w:h="16838"/>
      <w:pgMar w:top="-1701" w:right="849" w:bottom="1418" w:left="1418" w:header="426"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A0820" w:rsidRDefault="002A0820" w:rsidP="00761B8C">
      <w:r>
        <w:separator/>
      </w:r>
    </w:p>
  </w:endnote>
  <w:endnote w:type="continuationSeparator" w:id="0">
    <w:p w:rsidR="002A0820" w:rsidRDefault="002A0820" w:rsidP="00761B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Avinion">
    <w:altName w:val="Symbol"/>
    <w:charset w:val="02"/>
    <w:family w:val="swiss"/>
    <w:pitch w:val="variable"/>
    <w:sig w:usb0="00000000" w:usb1="10000000" w:usb2="00000000" w:usb3="00000000" w:csb0="80000000" w:csb1="00000000"/>
  </w:font>
  <w:font w:name="Batang">
    <w:altName w:val="바탕"/>
    <w:panose1 w:val="02030600000101010101"/>
    <w:charset w:val="81"/>
    <w:family w:val="auto"/>
    <w:notTrueType/>
    <w:pitch w:val="fixed"/>
    <w:sig w:usb0="00000001" w:usb1="09060000" w:usb2="00000010" w:usb3="00000000" w:csb0="00080000" w:csb1="00000000"/>
  </w:font>
  <w:font w:name="Arial Narrow">
    <w:panose1 w:val="020B0606020202030204"/>
    <w:charset w:val="EE"/>
    <w:family w:val="swiss"/>
    <w:pitch w:val="variable"/>
    <w:sig w:usb0="00000287" w:usb1="000008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A0820" w:rsidRDefault="002A0820" w:rsidP="00761B8C">
      <w:r>
        <w:separator/>
      </w:r>
    </w:p>
  </w:footnote>
  <w:footnote w:type="continuationSeparator" w:id="0">
    <w:p w:rsidR="002A0820" w:rsidRDefault="002A0820" w:rsidP="00761B8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A0820" w:rsidRDefault="002A0820" w:rsidP="00533622">
    <w:pPr>
      <w:pStyle w:val="Zhlav"/>
      <w:ind w:right="-284"/>
    </w:pPr>
    <w:r>
      <w:rPr>
        <w:noProof/>
        <w:lang w:eastAsia="cs-CZ"/>
      </w:rPr>
      <w:drawing>
        <wp:inline distT="0" distB="0" distL="0" distR="0">
          <wp:extent cx="6120765" cy="565150"/>
          <wp:effectExtent l="19050" t="0" r="0" b="0"/>
          <wp:docPr id="3" name="Obrázek 2" descr="záhlaví textu a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áhlaví textu a99.png"/>
                  <pic:cNvPicPr/>
                </pic:nvPicPr>
                <pic:blipFill>
                  <a:blip r:embed="rId1"/>
                  <a:stretch>
                    <a:fillRect/>
                  </a:stretch>
                </pic:blipFill>
                <pic:spPr>
                  <a:xfrm>
                    <a:off x="0" y="0"/>
                    <a:ext cx="6120765" cy="565150"/>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4BD0774"/>
    <w:multiLevelType w:val="hybridMultilevel"/>
    <w:tmpl w:val="B908DE42"/>
    <w:lvl w:ilvl="0" w:tplc="9506A540">
      <w:start w:val="1"/>
      <w:numFmt w:val="decimal"/>
      <w:lvlText w:val="%1."/>
      <w:lvlJc w:val="left"/>
      <w:pPr>
        <w:tabs>
          <w:tab w:val="num" w:pos="660"/>
        </w:tabs>
        <w:ind w:left="66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2" w15:restartNumberingAfterBreak="0">
    <w:nsid w:val="06FD391C"/>
    <w:multiLevelType w:val="hybridMultilevel"/>
    <w:tmpl w:val="960CBBCA"/>
    <w:lvl w:ilvl="0" w:tplc="04E4F90A">
      <w:start w:val="3"/>
      <w:numFmt w:val="bullet"/>
      <w:lvlText w:val="-"/>
      <w:lvlJc w:val="left"/>
      <w:pPr>
        <w:ind w:left="720" w:hanging="360"/>
      </w:pPr>
      <w:rPr>
        <w:rFonts w:ascii="Calibri" w:eastAsia="Calibri" w:hAnsi="Calibri"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 w15:restartNumberingAfterBreak="0">
    <w:nsid w:val="0E417331"/>
    <w:multiLevelType w:val="hybridMultilevel"/>
    <w:tmpl w:val="2654D35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12D10D54"/>
    <w:multiLevelType w:val="singleLevel"/>
    <w:tmpl w:val="7710033A"/>
    <w:lvl w:ilvl="0">
      <w:start w:val="1"/>
      <w:numFmt w:val="bullet"/>
      <w:lvlText w:val="-"/>
      <w:lvlJc w:val="left"/>
      <w:pPr>
        <w:tabs>
          <w:tab w:val="num" w:pos="360"/>
        </w:tabs>
        <w:ind w:left="357" w:hanging="357"/>
      </w:pPr>
      <w:rPr>
        <w:rFonts w:ascii="Times New Roman" w:hAnsi="Times New Roman" w:hint="default"/>
      </w:rPr>
    </w:lvl>
  </w:abstractNum>
  <w:abstractNum w:abstractNumId="5" w15:restartNumberingAfterBreak="0">
    <w:nsid w:val="14216F78"/>
    <w:multiLevelType w:val="singleLevel"/>
    <w:tmpl w:val="4EAEFC06"/>
    <w:lvl w:ilvl="0">
      <w:start w:val="1"/>
      <w:numFmt w:val="bullet"/>
      <w:lvlText w:val="-"/>
      <w:lvlJc w:val="left"/>
      <w:pPr>
        <w:tabs>
          <w:tab w:val="num" w:pos="502"/>
        </w:tabs>
        <w:ind w:left="502" w:hanging="360"/>
      </w:pPr>
      <w:rPr>
        <w:rFonts w:hint="default"/>
      </w:rPr>
    </w:lvl>
  </w:abstractNum>
  <w:abstractNum w:abstractNumId="6" w15:restartNumberingAfterBreak="0">
    <w:nsid w:val="15674244"/>
    <w:multiLevelType w:val="hybridMultilevel"/>
    <w:tmpl w:val="9850DB64"/>
    <w:lvl w:ilvl="0" w:tplc="1FDE06A8">
      <w:numFmt w:val="bullet"/>
      <w:lvlText w:val="-"/>
      <w:lvlJc w:val="left"/>
      <w:pPr>
        <w:ind w:left="720" w:hanging="360"/>
      </w:pPr>
      <w:rPr>
        <w:rFonts w:ascii="Calibri" w:eastAsia="Calibri" w:hAnsi="Calibri"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7" w15:restartNumberingAfterBreak="0">
    <w:nsid w:val="1AAF590C"/>
    <w:multiLevelType w:val="hybridMultilevel"/>
    <w:tmpl w:val="F4446DEA"/>
    <w:lvl w:ilvl="0" w:tplc="0405000F">
      <w:start w:val="1"/>
      <w:numFmt w:val="decimal"/>
      <w:lvlText w:val="%1."/>
      <w:lvlJc w:val="left"/>
      <w:pPr>
        <w:tabs>
          <w:tab w:val="num" w:pos="360"/>
        </w:tabs>
        <w:ind w:left="36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8" w15:restartNumberingAfterBreak="0">
    <w:nsid w:val="1E2F23AD"/>
    <w:multiLevelType w:val="hybridMultilevel"/>
    <w:tmpl w:val="B1744900"/>
    <w:lvl w:ilvl="0" w:tplc="0405000F">
      <w:start w:val="1"/>
      <w:numFmt w:val="decimal"/>
      <w:lvlText w:val="%1."/>
      <w:lvlJc w:val="left"/>
      <w:pPr>
        <w:tabs>
          <w:tab w:val="num" w:pos="900"/>
        </w:tabs>
        <w:ind w:left="900" w:hanging="360"/>
      </w:pPr>
    </w:lvl>
    <w:lvl w:ilvl="1" w:tplc="0632278A">
      <w:start w:val="1"/>
      <w:numFmt w:val="decimal"/>
      <w:lvlText w:val="%2)"/>
      <w:lvlJc w:val="left"/>
      <w:pPr>
        <w:tabs>
          <w:tab w:val="num" w:pos="1800"/>
        </w:tabs>
        <w:ind w:left="1800" w:hanging="360"/>
      </w:pPr>
    </w:lvl>
    <w:lvl w:ilvl="2" w:tplc="9C10C312">
      <w:start w:val="2"/>
      <w:numFmt w:val="decimal"/>
      <w:lvlText w:val="%3-"/>
      <w:lvlJc w:val="left"/>
      <w:pPr>
        <w:tabs>
          <w:tab w:val="num" w:pos="2340"/>
        </w:tabs>
        <w:ind w:left="2340" w:hanging="360"/>
      </w:pPr>
    </w:lvl>
    <w:lvl w:ilvl="3" w:tplc="FCC6D986">
      <w:start w:val="1"/>
      <w:numFmt w:val="decimal"/>
      <w:lvlText w:val="%4."/>
      <w:lvlJc w:val="left"/>
      <w:pPr>
        <w:tabs>
          <w:tab w:val="num" w:pos="540"/>
        </w:tabs>
        <w:ind w:left="54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9" w15:restartNumberingAfterBreak="0">
    <w:nsid w:val="1E55632B"/>
    <w:multiLevelType w:val="hybridMultilevel"/>
    <w:tmpl w:val="FC0A964E"/>
    <w:lvl w:ilvl="0" w:tplc="65B8CAB4">
      <w:start w:val="1"/>
      <w:numFmt w:val="bullet"/>
      <w:lvlText w:val="-"/>
      <w:lvlJc w:val="left"/>
      <w:pPr>
        <w:ind w:left="720" w:hanging="360"/>
      </w:pPr>
      <w:rPr>
        <w:rFonts w:ascii="Calibri" w:eastAsia="Calibri" w:hAnsi="Calibri"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0" w15:restartNumberingAfterBreak="0">
    <w:nsid w:val="1EFE273D"/>
    <w:multiLevelType w:val="hybridMultilevel"/>
    <w:tmpl w:val="5F20A4D6"/>
    <w:lvl w:ilvl="0" w:tplc="2032872E">
      <w:start w:val="1"/>
      <w:numFmt w:val="decimal"/>
      <w:lvlText w:val="%1."/>
      <w:lvlJc w:val="left"/>
      <w:pPr>
        <w:tabs>
          <w:tab w:val="num" w:pos="1040"/>
        </w:tabs>
        <w:ind w:left="104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1" w15:restartNumberingAfterBreak="0">
    <w:nsid w:val="1F471EE2"/>
    <w:multiLevelType w:val="hybridMultilevel"/>
    <w:tmpl w:val="D982CF54"/>
    <w:lvl w:ilvl="0" w:tplc="0405000F">
      <w:start w:val="1"/>
      <w:numFmt w:val="decimal"/>
      <w:lvlText w:val="%1."/>
      <w:lvlJc w:val="left"/>
      <w:pPr>
        <w:tabs>
          <w:tab w:val="num" w:pos="720"/>
        </w:tabs>
        <w:ind w:left="72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12" w15:restartNumberingAfterBreak="0">
    <w:nsid w:val="1FEB2510"/>
    <w:multiLevelType w:val="singleLevel"/>
    <w:tmpl w:val="FF84FF36"/>
    <w:lvl w:ilvl="0">
      <w:start w:val="2"/>
      <w:numFmt w:val="bullet"/>
      <w:lvlText w:val="-"/>
      <w:lvlJc w:val="left"/>
      <w:pPr>
        <w:tabs>
          <w:tab w:val="num" w:pos="360"/>
        </w:tabs>
        <w:ind w:left="360" w:hanging="360"/>
      </w:pPr>
      <w:rPr>
        <w:rFonts w:ascii="Times New Roman" w:hAnsi="Times New Roman" w:hint="default"/>
      </w:rPr>
    </w:lvl>
  </w:abstractNum>
  <w:abstractNum w:abstractNumId="13" w15:restartNumberingAfterBreak="0">
    <w:nsid w:val="2E7F0AE4"/>
    <w:multiLevelType w:val="hybridMultilevel"/>
    <w:tmpl w:val="72940180"/>
    <w:lvl w:ilvl="0" w:tplc="55F4FD70">
      <w:start w:val="1"/>
      <w:numFmt w:val="decimal"/>
      <w:lvlText w:val="%1."/>
      <w:lvlJc w:val="left"/>
      <w:pPr>
        <w:ind w:left="1080" w:hanging="360"/>
      </w:pPr>
    </w:lvl>
    <w:lvl w:ilvl="1" w:tplc="04050019">
      <w:start w:val="1"/>
      <w:numFmt w:val="lowerLetter"/>
      <w:lvlText w:val="%2."/>
      <w:lvlJc w:val="left"/>
      <w:pPr>
        <w:ind w:left="1800" w:hanging="360"/>
      </w:pPr>
    </w:lvl>
    <w:lvl w:ilvl="2" w:tplc="0405001B">
      <w:start w:val="1"/>
      <w:numFmt w:val="lowerRoman"/>
      <w:lvlText w:val="%3."/>
      <w:lvlJc w:val="right"/>
      <w:pPr>
        <w:ind w:left="2520" w:hanging="180"/>
      </w:pPr>
    </w:lvl>
    <w:lvl w:ilvl="3" w:tplc="0405000F">
      <w:start w:val="1"/>
      <w:numFmt w:val="decimal"/>
      <w:lvlText w:val="%4."/>
      <w:lvlJc w:val="left"/>
      <w:pPr>
        <w:ind w:left="3240" w:hanging="360"/>
      </w:pPr>
    </w:lvl>
    <w:lvl w:ilvl="4" w:tplc="04050019">
      <w:start w:val="1"/>
      <w:numFmt w:val="lowerLetter"/>
      <w:lvlText w:val="%5."/>
      <w:lvlJc w:val="left"/>
      <w:pPr>
        <w:ind w:left="3960" w:hanging="360"/>
      </w:pPr>
    </w:lvl>
    <w:lvl w:ilvl="5" w:tplc="0405001B">
      <w:start w:val="1"/>
      <w:numFmt w:val="lowerRoman"/>
      <w:lvlText w:val="%6."/>
      <w:lvlJc w:val="right"/>
      <w:pPr>
        <w:ind w:left="4680" w:hanging="180"/>
      </w:pPr>
    </w:lvl>
    <w:lvl w:ilvl="6" w:tplc="0405000F">
      <w:start w:val="1"/>
      <w:numFmt w:val="decimal"/>
      <w:lvlText w:val="%7."/>
      <w:lvlJc w:val="left"/>
      <w:pPr>
        <w:ind w:left="5400" w:hanging="360"/>
      </w:pPr>
    </w:lvl>
    <w:lvl w:ilvl="7" w:tplc="04050019">
      <w:start w:val="1"/>
      <w:numFmt w:val="lowerLetter"/>
      <w:lvlText w:val="%8."/>
      <w:lvlJc w:val="left"/>
      <w:pPr>
        <w:ind w:left="6120" w:hanging="360"/>
      </w:pPr>
    </w:lvl>
    <w:lvl w:ilvl="8" w:tplc="0405001B">
      <w:start w:val="1"/>
      <w:numFmt w:val="lowerRoman"/>
      <w:lvlText w:val="%9."/>
      <w:lvlJc w:val="right"/>
      <w:pPr>
        <w:ind w:left="6840" w:hanging="180"/>
      </w:pPr>
    </w:lvl>
  </w:abstractNum>
  <w:abstractNum w:abstractNumId="14" w15:restartNumberingAfterBreak="0">
    <w:nsid w:val="38EB41CC"/>
    <w:multiLevelType w:val="hybridMultilevel"/>
    <w:tmpl w:val="ECD0AEBE"/>
    <w:lvl w:ilvl="0" w:tplc="0405000F">
      <w:start w:val="1"/>
      <w:numFmt w:val="decimal"/>
      <w:lvlText w:val="%1."/>
      <w:lvlJc w:val="left"/>
      <w:pPr>
        <w:tabs>
          <w:tab w:val="num" w:pos="720"/>
        </w:tabs>
        <w:ind w:left="72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15" w15:restartNumberingAfterBreak="0">
    <w:nsid w:val="3AF513B6"/>
    <w:multiLevelType w:val="hybridMultilevel"/>
    <w:tmpl w:val="43E63D5C"/>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6" w15:restartNumberingAfterBreak="0">
    <w:nsid w:val="400425EC"/>
    <w:multiLevelType w:val="hybridMultilevel"/>
    <w:tmpl w:val="08DADA5C"/>
    <w:lvl w:ilvl="0" w:tplc="0405000F">
      <w:start w:val="1"/>
      <w:numFmt w:val="decimal"/>
      <w:lvlText w:val="%1."/>
      <w:lvlJc w:val="left"/>
      <w:pPr>
        <w:tabs>
          <w:tab w:val="num" w:pos="720"/>
        </w:tabs>
        <w:ind w:left="72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17" w15:restartNumberingAfterBreak="0">
    <w:nsid w:val="40F96327"/>
    <w:multiLevelType w:val="hybridMultilevel"/>
    <w:tmpl w:val="EB8010B6"/>
    <w:lvl w:ilvl="0" w:tplc="6DA48C2C">
      <w:start w:val="1"/>
      <w:numFmt w:val="low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45FF0960"/>
    <w:multiLevelType w:val="hybridMultilevel"/>
    <w:tmpl w:val="CEEA7078"/>
    <w:lvl w:ilvl="0" w:tplc="0405000F">
      <w:start w:val="1"/>
      <w:numFmt w:val="decimal"/>
      <w:lvlText w:val="%1."/>
      <w:lvlJc w:val="left"/>
      <w:pPr>
        <w:tabs>
          <w:tab w:val="num" w:pos="720"/>
        </w:tabs>
        <w:ind w:left="72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19" w15:restartNumberingAfterBreak="0">
    <w:nsid w:val="4B110E60"/>
    <w:multiLevelType w:val="hybridMultilevel"/>
    <w:tmpl w:val="2D5EDA3A"/>
    <w:lvl w:ilvl="0" w:tplc="9506A540">
      <w:start w:val="1"/>
      <w:numFmt w:val="decimal"/>
      <w:lvlText w:val="%1."/>
      <w:lvlJc w:val="left"/>
      <w:pPr>
        <w:tabs>
          <w:tab w:val="num" w:pos="660"/>
        </w:tabs>
        <w:ind w:left="66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20" w15:restartNumberingAfterBreak="0">
    <w:nsid w:val="4B511A34"/>
    <w:multiLevelType w:val="hybridMultilevel"/>
    <w:tmpl w:val="C00AB18E"/>
    <w:lvl w:ilvl="0" w:tplc="0405000F">
      <w:start w:val="1"/>
      <w:numFmt w:val="decimal"/>
      <w:lvlText w:val="%1."/>
      <w:lvlJc w:val="left"/>
      <w:pPr>
        <w:tabs>
          <w:tab w:val="num" w:pos="360"/>
        </w:tabs>
        <w:ind w:left="36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21" w15:restartNumberingAfterBreak="0">
    <w:nsid w:val="4C6E4D11"/>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22" w15:restartNumberingAfterBreak="0">
    <w:nsid w:val="4FAA7B36"/>
    <w:multiLevelType w:val="hybridMultilevel"/>
    <w:tmpl w:val="C3B450BA"/>
    <w:lvl w:ilvl="0" w:tplc="2DAEF300">
      <w:start w:val="3"/>
      <w:numFmt w:val="bullet"/>
      <w:lvlText w:val="-"/>
      <w:lvlJc w:val="left"/>
      <w:pPr>
        <w:tabs>
          <w:tab w:val="num" w:pos="720"/>
        </w:tabs>
        <w:ind w:left="720" w:hanging="360"/>
      </w:pPr>
      <w:rPr>
        <w:rFonts w:ascii="Times New Roman" w:eastAsia="Times New Roman" w:hAnsi="Times New Roman" w:hint="default"/>
      </w:rPr>
    </w:lvl>
    <w:lvl w:ilvl="1" w:tplc="0405000F">
      <w:start w:val="1"/>
      <w:numFmt w:val="decimal"/>
      <w:lvlText w:val="%2."/>
      <w:lvlJc w:val="left"/>
      <w:pPr>
        <w:tabs>
          <w:tab w:val="num" w:pos="1440"/>
        </w:tabs>
        <w:ind w:left="1440" w:hanging="360"/>
      </w:pPr>
      <w:rPr>
        <w:rFonts w:cs="Times New Roman"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65E01AA1"/>
    <w:multiLevelType w:val="hybridMultilevel"/>
    <w:tmpl w:val="F1D883A8"/>
    <w:lvl w:ilvl="0" w:tplc="0405000F">
      <w:start w:val="1"/>
      <w:numFmt w:val="decimal"/>
      <w:lvlText w:val="%1."/>
      <w:lvlJc w:val="left"/>
      <w:pPr>
        <w:tabs>
          <w:tab w:val="num" w:pos="360"/>
        </w:tabs>
        <w:ind w:left="360" w:hanging="360"/>
      </w:pPr>
    </w:lvl>
    <w:lvl w:ilvl="1" w:tplc="FFB0BDF6">
      <w:start w:val="1"/>
      <w:numFmt w:val="decimal"/>
      <w:lvlText w:val="(%2)"/>
      <w:lvlJc w:val="left"/>
      <w:pPr>
        <w:tabs>
          <w:tab w:val="num" w:pos="1140"/>
        </w:tabs>
        <w:ind w:left="1140" w:hanging="420"/>
      </w:pPr>
    </w:lvl>
    <w:lvl w:ilvl="2" w:tplc="24727F60">
      <w:start w:val="1"/>
      <w:numFmt w:val="lowerLetter"/>
      <w:lvlText w:val="%3)"/>
      <w:lvlJc w:val="left"/>
      <w:pPr>
        <w:tabs>
          <w:tab w:val="num" w:pos="2325"/>
        </w:tabs>
        <w:ind w:left="2325" w:hanging="705"/>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24" w15:restartNumberingAfterBreak="0">
    <w:nsid w:val="65E55D95"/>
    <w:multiLevelType w:val="hybridMultilevel"/>
    <w:tmpl w:val="E18433C2"/>
    <w:lvl w:ilvl="0" w:tplc="0405000F">
      <w:start w:val="1"/>
      <w:numFmt w:val="decimal"/>
      <w:lvlText w:val="%1."/>
      <w:lvlJc w:val="left"/>
      <w:pPr>
        <w:tabs>
          <w:tab w:val="num" w:pos="720"/>
        </w:tabs>
        <w:ind w:left="72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25" w15:restartNumberingAfterBreak="0">
    <w:nsid w:val="6B810273"/>
    <w:multiLevelType w:val="hybridMultilevel"/>
    <w:tmpl w:val="4E7A380C"/>
    <w:lvl w:ilvl="0" w:tplc="6A2A2A9E">
      <w:numFmt w:val="bullet"/>
      <w:lvlText w:val="-"/>
      <w:lvlJc w:val="left"/>
      <w:pPr>
        <w:tabs>
          <w:tab w:val="num" w:pos="720"/>
        </w:tabs>
        <w:ind w:left="720" w:hanging="360"/>
      </w:pPr>
      <w:rPr>
        <w:rFonts w:ascii="Times New Roman" w:eastAsia="Times New Roman" w:hAnsi="Times New Roman" w:cs="Times New Roman" w:hint="default"/>
      </w:rPr>
    </w:lvl>
    <w:lvl w:ilvl="1" w:tplc="9506A540">
      <w:start w:val="1"/>
      <w:numFmt w:val="decimal"/>
      <w:lvlText w:val="%2."/>
      <w:lvlJc w:val="left"/>
      <w:pPr>
        <w:tabs>
          <w:tab w:val="num" w:pos="1800"/>
        </w:tabs>
        <w:ind w:left="180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26" w15:restartNumberingAfterBreak="0">
    <w:nsid w:val="6BE863D9"/>
    <w:multiLevelType w:val="hybridMultilevel"/>
    <w:tmpl w:val="A84856C2"/>
    <w:lvl w:ilvl="0" w:tplc="0405000F">
      <w:start w:val="1"/>
      <w:numFmt w:val="decimal"/>
      <w:lvlText w:val="%1."/>
      <w:lvlJc w:val="left"/>
      <w:pPr>
        <w:tabs>
          <w:tab w:val="num" w:pos="720"/>
        </w:tabs>
        <w:ind w:left="72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27" w15:restartNumberingAfterBreak="0">
    <w:nsid w:val="6D220EC2"/>
    <w:multiLevelType w:val="hybridMultilevel"/>
    <w:tmpl w:val="CC36CB00"/>
    <w:lvl w:ilvl="0" w:tplc="C2DAB362">
      <w:start w:val="1"/>
      <w:numFmt w:val="decimal"/>
      <w:lvlText w:val="(%1)"/>
      <w:lvlJc w:val="left"/>
      <w:pPr>
        <w:tabs>
          <w:tab w:val="num" w:pos="795"/>
        </w:tabs>
        <w:ind w:left="795" w:hanging="435"/>
      </w:pPr>
    </w:lvl>
    <w:lvl w:ilvl="1" w:tplc="540E1000">
      <w:start w:val="1"/>
      <w:numFmt w:val="lowerLetter"/>
      <w:lvlText w:val="%2)"/>
      <w:lvlJc w:val="left"/>
      <w:pPr>
        <w:tabs>
          <w:tab w:val="num" w:pos="1485"/>
        </w:tabs>
        <w:ind w:left="1485" w:hanging="405"/>
      </w:pPr>
    </w:lvl>
    <w:lvl w:ilvl="2" w:tplc="0405000F">
      <w:start w:val="1"/>
      <w:numFmt w:val="decimal"/>
      <w:lvlText w:val="%3."/>
      <w:lvlJc w:val="left"/>
      <w:pPr>
        <w:tabs>
          <w:tab w:val="num" w:pos="2160"/>
        </w:tabs>
        <w:ind w:left="2160" w:hanging="360"/>
      </w:pPr>
    </w:lvl>
    <w:lvl w:ilvl="3" w:tplc="464C52A0">
      <w:start w:val="1"/>
      <w:numFmt w:val="decimal"/>
      <w:lvlText w:val="%4)"/>
      <w:lvlJc w:val="left"/>
      <w:pPr>
        <w:tabs>
          <w:tab w:val="num" w:pos="2895"/>
        </w:tabs>
        <w:ind w:left="2895" w:hanging="375"/>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28" w15:restartNumberingAfterBreak="0">
    <w:nsid w:val="73E157E0"/>
    <w:multiLevelType w:val="hybridMultilevel"/>
    <w:tmpl w:val="EC3099FA"/>
    <w:lvl w:ilvl="0" w:tplc="0405000F">
      <w:start w:val="1"/>
      <w:numFmt w:val="decimal"/>
      <w:lvlText w:val="%1."/>
      <w:lvlJc w:val="left"/>
      <w:pPr>
        <w:ind w:left="1380" w:hanging="360"/>
      </w:pPr>
    </w:lvl>
    <w:lvl w:ilvl="1" w:tplc="04050019" w:tentative="1">
      <w:start w:val="1"/>
      <w:numFmt w:val="lowerLetter"/>
      <w:lvlText w:val="%2."/>
      <w:lvlJc w:val="left"/>
      <w:pPr>
        <w:ind w:left="2100" w:hanging="360"/>
      </w:pPr>
    </w:lvl>
    <w:lvl w:ilvl="2" w:tplc="0405001B" w:tentative="1">
      <w:start w:val="1"/>
      <w:numFmt w:val="lowerRoman"/>
      <w:lvlText w:val="%3."/>
      <w:lvlJc w:val="right"/>
      <w:pPr>
        <w:ind w:left="2820" w:hanging="180"/>
      </w:pPr>
    </w:lvl>
    <w:lvl w:ilvl="3" w:tplc="0405000F" w:tentative="1">
      <w:start w:val="1"/>
      <w:numFmt w:val="decimal"/>
      <w:lvlText w:val="%4."/>
      <w:lvlJc w:val="left"/>
      <w:pPr>
        <w:ind w:left="3540" w:hanging="360"/>
      </w:pPr>
    </w:lvl>
    <w:lvl w:ilvl="4" w:tplc="04050019" w:tentative="1">
      <w:start w:val="1"/>
      <w:numFmt w:val="lowerLetter"/>
      <w:lvlText w:val="%5."/>
      <w:lvlJc w:val="left"/>
      <w:pPr>
        <w:ind w:left="4260" w:hanging="360"/>
      </w:pPr>
    </w:lvl>
    <w:lvl w:ilvl="5" w:tplc="0405001B" w:tentative="1">
      <w:start w:val="1"/>
      <w:numFmt w:val="lowerRoman"/>
      <w:lvlText w:val="%6."/>
      <w:lvlJc w:val="right"/>
      <w:pPr>
        <w:ind w:left="4980" w:hanging="180"/>
      </w:pPr>
    </w:lvl>
    <w:lvl w:ilvl="6" w:tplc="0405000F" w:tentative="1">
      <w:start w:val="1"/>
      <w:numFmt w:val="decimal"/>
      <w:lvlText w:val="%7."/>
      <w:lvlJc w:val="left"/>
      <w:pPr>
        <w:ind w:left="5700" w:hanging="360"/>
      </w:pPr>
    </w:lvl>
    <w:lvl w:ilvl="7" w:tplc="04050019" w:tentative="1">
      <w:start w:val="1"/>
      <w:numFmt w:val="lowerLetter"/>
      <w:lvlText w:val="%8."/>
      <w:lvlJc w:val="left"/>
      <w:pPr>
        <w:ind w:left="6420" w:hanging="360"/>
      </w:pPr>
    </w:lvl>
    <w:lvl w:ilvl="8" w:tplc="0405001B" w:tentative="1">
      <w:start w:val="1"/>
      <w:numFmt w:val="lowerRoman"/>
      <w:lvlText w:val="%9."/>
      <w:lvlJc w:val="right"/>
      <w:pPr>
        <w:ind w:left="7140" w:hanging="180"/>
      </w:pPr>
    </w:lvl>
  </w:abstractNum>
  <w:abstractNum w:abstractNumId="29" w15:restartNumberingAfterBreak="0">
    <w:nsid w:val="74B47A2C"/>
    <w:multiLevelType w:val="hybridMultilevel"/>
    <w:tmpl w:val="5BC070AA"/>
    <w:lvl w:ilvl="0" w:tplc="6A2A2A9E">
      <w:numFmt w:val="bullet"/>
      <w:lvlText w:val="-"/>
      <w:lvlJc w:val="left"/>
      <w:pPr>
        <w:tabs>
          <w:tab w:val="num" w:pos="720"/>
        </w:tabs>
        <w:ind w:left="720" w:hanging="360"/>
      </w:pPr>
      <w:rPr>
        <w:rFonts w:ascii="Times New Roman" w:eastAsia="Times New Roman" w:hAnsi="Times New Roman" w:cs="Times New Roman" w:hint="default"/>
      </w:r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30" w15:restartNumberingAfterBreak="0">
    <w:nsid w:val="78134400"/>
    <w:multiLevelType w:val="hybridMultilevel"/>
    <w:tmpl w:val="D7F0AB4E"/>
    <w:lvl w:ilvl="0" w:tplc="04050017">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1" w15:restartNumberingAfterBreak="0">
    <w:nsid w:val="78C03BD8"/>
    <w:multiLevelType w:val="hybridMultilevel"/>
    <w:tmpl w:val="DB1EA2FA"/>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15:restartNumberingAfterBreak="0">
    <w:nsid w:val="79337189"/>
    <w:multiLevelType w:val="hybridMultilevel"/>
    <w:tmpl w:val="A768D520"/>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33" w15:restartNumberingAfterBreak="0">
    <w:nsid w:val="795203E0"/>
    <w:multiLevelType w:val="hybridMultilevel"/>
    <w:tmpl w:val="DF88EE22"/>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34" w15:restartNumberingAfterBreak="0">
    <w:nsid w:val="79D77CAC"/>
    <w:multiLevelType w:val="hybridMultilevel"/>
    <w:tmpl w:val="87A432E4"/>
    <w:lvl w:ilvl="0" w:tplc="ED7C75CC">
      <w:start w:val="1"/>
      <w:numFmt w:val="low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5" w15:restartNumberingAfterBreak="0">
    <w:nsid w:val="7FC75B35"/>
    <w:multiLevelType w:val="hybridMultilevel"/>
    <w:tmpl w:val="8842BEC2"/>
    <w:lvl w:ilvl="0" w:tplc="FFFFFFFF">
      <w:start w:val="1"/>
      <w:numFmt w:val="lowerLetter"/>
      <w:lvlText w:val="%1)"/>
      <w:lvlJc w:val="left"/>
      <w:pPr>
        <w:tabs>
          <w:tab w:val="num" w:pos="680"/>
        </w:tabs>
        <w:ind w:left="680" w:hanging="34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6" w15:restartNumberingAfterBreak="0">
    <w:nsid w:val="7FD97FF8"/>
    <w:multiLevelType w:val="hybridMultilevel"/>
    <w:tmpl w:val="02A4BE08"/>
    <w:lvl w:ilvl="0" w:tplc="9506A540">
      <w:start w:val="1"/>
      <w:numFmt w:val="decimal"/>
      <w:lvlText w:val="%1."/>
      <w:lvlJc w:val="left"/>
      <w:pPr>
        <w:tabs>
          <w:tab w:val="num" w:pos="660"/>
        </w:tabs>
        <w:ind w:left="66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num w:numId="1">
    <w:abstractNumId w:val="35"/>
  </w:num>
  <w:num w:numId="2">
    <w:abstractNumId w:val="10"/>
  </w:num>
  <w:num w:numId="3">
    <w:abstractNumId w:val="12"/>
  </w:num>
  <w:num w:numId="4">
    <w:abstractNumId w:val="5"/>
  </w:num>
  <w:num w:numId="5">
    <w:abstractNumId w:val="21"/>
  </w:num>
  <w:num w:numId="6">
    <w:abstractNumId w:val="4"/>
  </w:num>
  <w:num w:numId="7">
    <w:abstractNumId w:val="30"/>
  </w:num>
  <w:num w:numId="8">
    <w:abstractNumId w:val="31"/>
  </w:num>
  <w:num w:numId="9">
    <w:abstractNumId w:val="3"/>
  </w:num>
  <w:num w:numId="10">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6"/>
  </w:num>
  <w:num w:numId="12">
    <w:abstractNumId w:val="2"/>
  </w:num>
  <w:num w:numId="1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0"/>
  </w:num>
  <w:num w:numId="15">
    <w:abstractNumId w:val="34"/>
  </w:num>
  <w:num w:numId="16">
    <w:abstractNumId w:val="17"/>
  </w:num>
  <w:num w:numId="17">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5"/>
  </w:num>
  <w:num w:numId="1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8"/>
  </w:num>
  <w:num w:numId="22">
    <w:abstractNumId w:val="8"/>
    <w:lvlOverride w:ilvl="0">
      <w:startOverride w:val="1"/>
    </w:lvlOverride>
    <w:lvlOverride w:ilvl="1">
      <w:startOverride w:val="1"/>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9"/>
  </w:num>
  <w:num w:numId="35">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1167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61B8C"/>
    <w:rsid w:val="00002124"/>
    <w:rsid w:val="000037A7"/>
    <w:rsid w:val="00036EF0"/>
    <w:rsid w:val="00040578"/>
    <w:rsid w:val="000424D7"/>
    <w:rsid w:val="00056476"/>
    <w:rsid w:val="00073967"/>
    <w:rsid w:val="000814B2"/>
    <w:rsid w:val="00082F47"/>
    <w:rsid w:val="00086A4A"/>
    <w:rsid w:val="000A0E7F"/>
    <w:rsid w:val="000A728E"/>
    <w:rsid w:val="000B054E"/>
    <w:rsid w:val="000B4D8B"/>
    <w:rsid w:val="000C7449"/>
    <w:rsid w:val="000D0910"/>
    <w:rsid w:val="000D630D"/>
    <w:rsid w:val="000E6B8E"/>
    <w:rsid w:val="000E7BCE"/>
    <w:rsid w:val="000F3F76"/>
    <w:rsid w:val="001012A8"/>
    <w:rsid w:val="001202F6"/>
    <w:rsid w:val="00120D1A"/>
    <w:rsid w:val="00132EF6"/>
    <w:rsid w:val="00154C02"/>
    <w:rsid w:val="00166D6B"/>
    <w:rsid w:val="00185A39"/>
    <w:rsid w:val="00186A35"/>
    <w:rsid w:val="0019310E"/>
    <w:rsid w:val="00193417"/>
    <w:rsid w:val="001A1660"/>
    <w:rsid w:val="001A4DB0"/>
    <w:rsid w:val="001E06B5"/>
    <w:rsid w:val="001E61CB"/>
    <w:rsid w:val="001F24F6"/>
    <w:rsid w:val="001F3ADF"/>
    <w:rsid w:val="001F5FC1"/>
    <w:rsid w:val="00200D23"/>
    <w:rsid w:val="00205B77"/>
    <w:rsid w:val="00207328"/>
    <w:rsid w:val="0022071C"/>
    <w:rsid w:val="00233930"/>
    <w:rsid w:val="002456F9"/>
    <w:rsid w:val="00261546"/>
    <w:rsid w:val="002663A9"/>
    <w:rsid w:val="00267FED"/>
    <w:rsid w:val="00277883"/>
    <w:rsid w:val="00282E0B"/>
    <w:rsid w:val="00284FF4"/>
    <w:rsid w:val="00285E66"/>
    <w:rsid w:val="0028746E"/>
    <w:rsid w:val="00291B3F"/>
    <w:rsid w:val="00295F88"/>
    <w:rsid w:val="002A0820"/>
    <w:rsid w:val="002A0CB2"/>
    <w:rsid w:val="002A6EE1"/>
    <w:rsid w:val="002C53AB"/>
    <w:rsid w:val="002D33C4"/>
    <w:rsid w:val="002D76CD"/>
    <w:rsid w:val="002F75BA"/>
    <w:rsid w:val="002F7B2A"/>
    <w:rsid w:val="00305D22"/>
    <w:rsid w:val="003129E8"/>
    <w:rsid w:val="00337292"/>
    <w:rsid w:val="0035578E"/>
    <w:rsid w:val="0036534C"/>
    <w:rsid w:val="00384FE0"/>
    <w:rsid w:val="003A41B8"/>
    <w:rsid w:val="003A7784"/>
    <w:rsid w:val="003C41C7"/>
    <w:rsid w:val="003E035A"/>
    <w:rsid w:val="00400DA6"/>
    <w:rsid w:val="00417959"/>
    <w:rsid w:val="00422C8C"/>
    <w:rsid w:val="00430ADD"/>
    <w:rsid w:val="00441630"/>
    <w:rsid w:val="004437EF"/>
    <w:rsid w:val="00454813"/>
    <w:rsid w:val="004548C0"/>
    <w:rsid w:val="00480B06"/>
    <w:rsid w:val="004A015B"/>
    <w:rsid w:val="004A09D9"/>
    <w:rsid w:val="004B38D1"/>
    <w:rsid w:val="004B4253"/>
    <w:rsid w:val="004B5049"/>
    <w:rsid w:val="004C254E"/>
    <w:rsid w:val="004C367C"/>
    <w:rsid w:val="004D07DB"/>
    <w:rsid w:val="004D1082"/>
    <w:rsid w:val="004F6416"/>
    <w:rsid w:val="0051024A"/>
    <w:rsid w:val="00533622"/>
    <w:rsid w:val="0054108E"/>
    <w:rsid w:val="005417C1"/>
    <w:rsid w:val="00541D2A"/>
    <w:rsid w:val="00555AF6"/>
    <w:rsid w:val="00555B03"/>
    <w:rsid w:val="00562F85"/>
    <w:rsid w:val="0056755C"/>
    <w:rsid w:val="00576430"/>
    <w:rsid w:val="00594F2D"/>
    <w:rsid w:val="005974B8"/>
    <w:rsid w:val="005A201E"/>
    <w:rsid w:val="005D006C"/>
    <w:rsid w:val="005D5CD7"/>
    <w:rsid w:val="005E1476"/>
    <w:rsid w:val="005F417B"/>
    <w:rsid w:val="00602B94"/>
    <w:rsid w:val="00615821"/>
    <w:rsid w:val="00627797"/>
    <w:rsid w:val="00655FF5"/>
    <w:rsid w:val="00674571"/>
    <w:rsid w:val="006A2F6D"/>
    <w:rsid w:val="006B3E1C"/>
    <w:rsid w:val="006B48F9"/>
    <w:rsid w:val="006B4BA0"/>
    <w:rsid w:val="006C5894"/>
    <w:rsid w:val="006D336F"/>
    <w:rsid w:val="006D4408"/>
    <w:rsid w:val="006D67AE"/>
    <w:rsid w:val="006E499F"/>
    <w:rsid w:val="006F2288"/>
    <w:rsid w:val="006F5870"/>
    <w:rsid w:val="00707C86"/>
    <w:rsid w:val="007331AF"/>
    <w:rsid w:val="00740811"/>
    <w:rsid w:val="00756009"/>
    <w:rsid w:val="00761B8C"/>
    <w:rsid w:val="00762699"/>
    <w:rsid w:val="00776DA0"/>
    <w:rsid w:val="00784B3F"/>
    <w:rsid w:val="0078630C"/>
    <w:rsid w:val="007A4844"/>
    <w:rsid w:val="007B67FA"/>
    <w:rsid w:val="007C2FB0"/>
    <w:rsid w:val="007C46E9"/>
    <w:rsid w:val="007F21F9"/>
    <w:rsid w:val="007F50EE"/>
    <w:rsid w:val="007F558A"/>
    <w:rsid w:val="007F6DFD"/>
    <w:rsid w:val="00823B6B"/>
    <w:rsid w:val="00835FEC"/>
    <w:rsid w:val="00836865"/>
    <w:rsid w:val="0084308C"/>
    <w:rsid w:val="008545EA"/>
    <w:rsid w:val="008563DE"/>
    <w:rsid w:val="00864059"/>
    <w:rsid w:val="00893C32"/>
    <w:rsid w:val="008B4854"/>
    <w:rsid w:val="008B698F"/>
    <w:rsid w:val="008C1D03"/>
    <w:rsid w:val="008F3C48"/>
    <w:rsid w:val="009049AE"/>
    <w:rsid w:val="00920519"/>
    <w:rsid w:val="00926163"/>
    <w:rsid w:val="00926B64"/>
    <w:rsid w:val="009412EF"/>
    <w:rsid w:val="00950870"/>
    <w:rsid w:val="009511AD"/>
    <w:rsid w:val="00960410"/>
    <w:rsid w:val="009A227C"/>
    <w:rsid w:val="009A315B"/>
    <w:rsid w:val="009F141E"/>
    <w:rsid w:val="009F509A"/>
    <w:rsid w:val="009F510A"/>
    <w:rsid w:val="00A00824"/>
    <w:rsid w:val="00A16030"/>
    <w:rsid w:val="00A554B1"/>
    <w:rsid w:val="00A557CC"/>
    <w:rsid w:val="00A628D2"/>
    <w:rsid w:val="00A70AEF"/>
    <w:rsid w:val="00A952AC"/>
    <w:rsid w:val="00A9616D"/>
    <w:rsid w:val="00AA5C58"/>
    <w:rsid w:val="00AC41B0"/>
    <w:rsid w:val="00AD1D6B"/>
    <w:rsid w:val="00AD369D"/>
    <w:rsid w:val="00AE7E0D"/>
    <w:rsid w:val="00AE7E53"/>
    <w:rsid w:val="00B26153"/>
    <w:rsid w:val="00B57737"/>
    <w:rsid w:val="00B60ADC"/>
    <w:rsid w:val="00B670FA"/>
    <w:rsid w:val="00B86CAB"/>
    <w:rsid w:val="00B90137"/>
    <w:rsid w:val="00B933DA"/>
    <w:rsid w:val="00BB2A5A"/>
    <w:rsid w:val="00BC3322"/>
    <w:rsid w:val="00BE6091"/>
    <w:rsid w:val="00C20142"/>
    <w:rsid w:val="00C23111"/>
    <w:rsid w:val="00C348A7"/>
    <w:rsid w:val="00C40808"/>
    <w:rsid w:val="00C50CF7"/>
    <w:rsid w:val="00C51B53"/>
    <w:rsid w:val="00C63993"/>
    <w:rsid w:val="00C677E5"/>
    <w:rsid w:val="00CA053D"/>
    <w:rsid w:val="00CB683F"/>
    <w:rsid w:val="00CC2FCC"/>
    <w:rsid w:val="00CC609A"/>
    <w:rsid w:val="00CE172F"/>
    <w:rsid w:val="00CE71D3"/>
    <w:rsid w:val="00CF3BF2"/>
    <w:rsid w:val="00D01C82"/>
    <w:rsid w:val="00D0331E"/>
    <w:rsid w:val="00D06F61"/>
    <w:rsid w:val="00D135B4"/>
    <w:rsid w:val="00D15EA8"/>
    <w:rsid w:val="00D21C8C"/>
    <w:rsid w:val="00D23E02"/>
    <w:rsid w:val="00D3374A"/>
    <w:rsid w:val="00D34477"/>
    <w:rsid w:val="00D416C1"/>
    <w:rsid w:val="00D70C77"/>
    <w:rsid w:val="00D716EC"/>
    <w:rsid w:val="00D74B01"/>
    <w:rsid w:val="00D76D92"/>
    <w:rsid w:val="00D80123"/>
    <w:rsid w:val="00DB6A11"/>
    <w:rsid w:val="00DD328D"/>
    <w:rsid w:val="00DE48AA"/>
    <w:rsid w:val="00E35893"/>
    <w:rsid w:val="00E37B2B"/>
    <w:rsid w:val="00E479B2"/>
    <w:rsid w:val="00E516EC"/>
    <w:rsid w:val="00E52957"/>
    <w:rsid w:val="00E65943"/>
    <w:rsid w:val="00E71E60"/>
    <w:rsid w:val="00E7403F"/>
    <w:rsid w:val="00E9187C"/>
    <w:rsid w:val="00E93559"/>
    <w:rsid w:val="00EA4E53"/>
    <w:rsid w:val="00EA5D17"/>
    <w:rsid w:val="00EB5AD8"/>
    <w:rsid w:val="00ED022C"/>
    <w:rsid w:val="00ED67B5"/>
    <w:rsid w:val="00EF114D"/>
    <w:rsid w:val="00F01E98"/>
    <w:rsid w:val="00F16850"/>
    <w:rsid w:val="00F35E85"/>
    <w:rsid w:val="00F51B2E"/>
    <w:rsid w:val="00F72F4B"/>
    <w:rsid w:val="00F73517"/>
    <w:rsid w:val="00F74EA5"/>
    <w:rsid w:val="00F85967"/>
    <w:rsid w:val="00F9064F"/>
    <w:rsid w:val="00F9323F"/>
    <w:rsid w:val="00FA2FC3"/>
    <w:rsid w:val="00FA5C9B"/>
    <w:rsid w:val="00FD5675"/>
    <w:rsid w:val="00FF23A8"/>
    <w:rsid w:val="00FF644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16737"/>
    <o:shapelayout v:ext="edit">
      <o:idmap v:ext="edit" data="1"/>
    </o:shapelayout>
  </w:shapeDefaults>
  <w:decimalSymbol w:val=","/>
  <w:listSeparator w:val=";"/>
  <w15:docId w15:val="{EABD9D9F-3615-4FFE-9777-7F37FB9E0F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761B8C"/>
    <w:pPr>
      <w:suppressAutoHyphens/>
      <w:spacing w:after="0" w:line="240" w:lineRule="auto"/>
      <w:jc w:val="both"/>
    </w:pPr>
    <w:rPr>
      <w:rFonts w:ascii="Times New Roman" w:eastAsia="Times New Roman" w:hAnsi="Times New Roman" w:cs="Times New Roman"/>
      <w:sz w:val="24"/>
      <w:szCs w:val="20"/>
      <w:lang w:eastAsia="ar-SA"/>
    </w:rPr>
  </w:style>
  <w:style w:type="paragraph" w:styleId="Nadpis2">
    <w:name w:val="heading 2"/>
    <w:basedOn w:val="Normln"/>
    <w:next w:val="Normln"/>
    <w:link w:val="Nadpis2Char"/>
    <w:uiPriority w:val="9"/>
    <w:semiHidden/>
    <w:unhideWhenUsed/>
    <w:qFormat/>
    <w:rsid w:val="000C7449"/>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Nadpis3">
    <w:name w:val="heading 3"/>
    <w:basedOn w:val="Normln"/>
    <w:next w:val="Normln"/>
    <w:link w:val="Nadpis3Char"/>
    <w:qFormat/>
    <w:rsid w:val="00082F47"/>
    <w:pPr>
      <w:keepNext/>
      <w:spacing w:before="240" w:after="60"/>
      <w:outlineLvl w:val="2"/>
    </w:pPr>
    <w:rPr>
      <w:rFonts w:ascii="Arial" w:hAnsi="Arial" w:cs="Arial"/>
      <w:b/>
      <w:bCs/>
      <w:sz w:val="26"/>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basedOn w:val="Standardnpsmoodstavce"/>
    <w:rsid w:val="00761B8C"/>
    <w:rPr>
      <w:color w:val="0000FF"/>
      <w:u w:val="single"/>
    </w:rPr>
  </w:style>
  <w:style w:type="paragraph" w:styleId="Zkladntext">
    <w:name w:val="Body Text"/>
    <w:basedOn w:val="Normln"/>
    <w:link w:val="ZkladntextChar"/>
    <w:rsid w:val="00761B8C"/>
    <w:pPr>
      <w:widowControl w:val="0"/>
    </w:pPr>
  </w:style>
  <w:style w:type="character" w:customStyle="1" w:styleId="ZkladntextChar">
    <w:name w:val="Základní text Char"/>
    <w:basedOn w:val="Standardnpsmoodstavce"/>
    <w:link w:val="Zkladntext"/>
    <w:rsid w:val="00761B8C"/>
    <w:rPr>
      <w:rFonts w:ascii="Times New Roman" w:eastAsia="Times New Roman" w:hAnsi="Times New Roman" w:cs="Times New Roman"/>
      <w:sz w:val="24"/>
      <w:szCs w:val="20"/>
      <w:lang w:eastAsia="ar-SA"/>
    </w:rPr>
  </w:style>
  <w:style w:type="paragraph" w:styleId="Zpat">
    <w:name w:val="footer"/>
    <w:basedOn w:val="Normln"/>
    <w:link w:val="ZpatChar"/>
    <w:rsid w:val="00761B8C"/>
    <w:pPr>
      <w:tabs>
        <w:tab w:val="center" w:pos="4536"/>
        <w:tab w:val="right" w:pos="9072"/>
      </w:tabs>
    </w:pPr>
  </w:style>
  <w:style w:type="character" w:customStyle="1" w:styleId="ZpatChar">
    <w:name w:val="Zápatí Char"/>
    <w:basedOn w:val="Standardnpsmoodstavce"/>
    <w:link w:val="Zpat"/>
    <w:rsid w:val="00761B8C"/>
    <w:rPr>
      <w:rFonts w:ascii="Times New Roman" w:eastAsia="Times New Roman" w:hAnsi="Times New Roman" w:cs="Times New Roman"/>
      <w:sz w:val="24"/>
      <w:szCs w:val="20"/>
      <w:lang w:eastAsia="ar-SA"/>
    </w:rPr>
  </w:style>
  <w:style w:type="paragraph" w:customStyle="1" w:styleId="Nadpis1kapitola">
    <w:name w:val="Nadpis 1.kapitola"/>
    <w:basedOn w:val="Normln"/>
    <w:next w:val="Normln"/>
    <w:rsid w:val="00761B8C"/>
    <w:pPr>
      <w:keepNext/>
      <w:widowControl w:val="0"/>
      <w:suppressAutoHyphens w:val="0"/>
      <w:autoSpaceDE w:val="0"/>
      <w:autoSpaceDN w:val="0"/>
      <w:spacing w:before="240" w:after="60"/>
      <w:jc w:val="left"/>
    </w:pPr>
    <w:rPr>
      <w:rFonts w:ascii="Arial" w:hAnsi="Arial" w:cs="Arial"/>
      <w:b/>
      <w:bCs/>
      <w:kern w:val="28"/>
      <w:sz w:val="28"/>
      <w:szCs w:val="28"/>
      <w:lang w:eastAsia="cs-CZ"/>
    </w:rPr>
  </w:style>
  <w:style w:type="paragraph" w:styleId="Nzev">
    <w:name w:val="Title"/>
    <w:basedOn w:val="Normln"/>
    <w:link w:val="NzevChar"/>
    <w:qFormat/>
    <w:rsid w:val="00761B8C"/>
    <w:pPr>
      <w:suppressAutoHyphens w:val="0"/>
      <w:autoSpaceDE w:val="0"/>
      <w:autoSpaceDN w:val="0"/>
      <w:jc w:val="center"/>
    </w:pPr>
    <w:rPr>
      <w:rFonts w:ascii="Arial" w:hAnsi="Arial"/>
      <w:b/>
      <w:sz w:val="22"/>
      <w:u w:val="single"/>
      <w:lang w:eastAsia="cs-CZ"/>
    </w:rPr>
  </w:style>
  <w:style w:type="character" w:customStyle="1" w:styleId="NzevChar">
    <w:name w:val="Název Char"/>
    <w:basedOn w:val="Standardnpsmoodstavce"/>
    <w:link w:val="Nzev"/>
    <w:rsid w:val="00761B8C"/>
    <w:rPr>
      <w:rFonts w:ascii="Arial" w:eastAsia="Times New Roman" w:hAnsi="Arial" w:cs="Times New Roman"/>
      <w:b/>
      <w:szCs w:val="20"/>
      <w:u w:val="single"/>
      <w:lang w:eastAsia="cs-CZ"/>
    </w:rPr>
  </w:style>
  <w:style w:type="paragraph" w:styleId="Textbubliny">
    <w:name w:val="Balloon Text"/>
    <w:basedOn w:val="Normln"/>
    <w:link w:val="TextbublinyChar"/>
    <w:uiPriority w:val="99"/>
    <w:semiHidden/>
    <w:unhideWhenUsed/>
    <w:rsid w:val="00761B8C"/>
    <w:rPr>
      <w:rFonts w:ascii="Tahoma" w:hAnsi="Tahoma" w:cs="Tahoma"/>
      <w:sz w:val="16"/>
      <w:szCs w:val="16"/>
    </w:rPr>
  </w:style>
  <w:style w:type="character" w:customStyle="1" w:styleId="TextbublinyChar">
    <w:name w:val="Text bubliny Char"/>
    <w:basedOn w:val="Standardnpsmoodstavce"/>
    <w:link w:val="Textbubliny"/>
    <w:uiPriority w:val="99"/>
    <w:semiHidden/>
    <w:rsid w:val="00761B8C"/>
    <w:rPr>
      <w:rFonts w:ascii="Tahoma" w:eastAsia="Times New Roman" w:hAnsi="Tahoma" w:cs="Tahoma"/>
      <w:sz w:val="16"/>
      <w:szCs w:val="16"/>
      <w:lang w:eastAsia="ar-SA"/>
    </w:rPr>
  </w:style>
  <w:style w:type="paragraph" w:styleId="Zhlav">
    <w:name w:val="header"/>
    <w:basedOn w:val="Normln"/>
    <w:link w:val="ZhlavChar"/>
    <w:uiPriority w:val="99"/>
    <w:unhideWhenUsed/>
    <w:rsid w:val="00761B8C"/>
    <w:pPr>
      <w:tabs>
        <w:tab w:val="center" w:pos="4536"/>
        <w:tab w:val="right" w:pos="9072"/>
      </w:tabs>
    </w:pPr>
  </w:style>
  <w:style w:type="character" w:customStyle="1" w:styleId="ZhlavChar">
    <w:name w:val="Záhlaví Char"/>
    <w:basedOn w:val="Standardnpsmoodstavce"/>
    <w:link w:val="Zhlav"/>
    <w:uiPriority w:val="99"/>
    <w:rsid w:val="00761B8C"/>
    <w:rPr>
      <w:rFonts w:ascii="Times New Roman" w:eastAsia="Times New Roman" w:hAnsi="Times New Roman" w:cs="Times New Roman"/>
      <w:sz w:val="24"/>
      <w:szCs w:val="20"/>
      <w:lang w:eastAsia="ar-SA"/>
    </w:rPr>
  </w:style>
  <w:style w:type="character" w:customStyle="1" w:styleId="Nadpis3Char">
    <w:name w:val="Nadpis 3 Char"/>
    <w:basedOn w:val="Standardnpsmoodstavce"/>
    <w:link w:val="Nadpis3"/>
    <w:rsid w:val="00082F47"/>
    <w:rPr>
      <w:rFonts w:ascii="Arial" w:eastAsia="Times New Roman" w:hAnsi="Arial" w:cs="Arial"/>
      <w:b/>
      <w:bCs/>
      <w:sz w:val="26"/>
      <w:szCs w:val="26"/>
      <w:lang w:eastAsia="ar-SA"/>
    </w:rPr>
  </w:style>
  <w:style w:type="paragraph" w:customStyle="1" w:styleId="Textodstavce">
    <w:name w:val="Text odstavce"/>
    <w:basedOn w:val="Normln"/>
    <w:link w:val="TextodstavceChar"/>
    <w:rsid w:val="00082F47"/>
    <w:pPr>
      <w:tabs>
        <w:tab w:val="left" w:pos="851"/>
      </w:tabs>
      <w:spacing w:before="120" w:after="120"/>
    </w:pPr>
  </w:style>
  <w:style w:type="paragraph" w:customStyle="1" w:styleId="Styl5">
    <w:name w:val="Styl5"/>
    <w:basedOn w:val="Normln"/>
    <w:rsid w:val="00082F47"/>
    <w:rPr>
      <w:b/>
      <w:szCs w:val="24"/>
    </w:rPr>
  </w:style>
  <w:style w:type="paragraph" w:styleId="Normlnweb">
    <w:name w:val="Normal (Web)"/>
    <w:basedOn w:val="Normln"/>
    <w:rsid w:val="00082F47"/>
    <w:pPr>
      <w:suppressAutoHyphens w:val="0"/>
      <w:spacing w:before="100" w:beforeAutospacing="1" w:after="100" w:afterAutospacing="1"/>
      <w:jc w:val="left"/>
    </w:pPr>
    <w:rPr>
      <w:szCs w:val="24"/>
      <w:lang w:eastAsia="cs-CZ"/>
    </w:rPr>
  </w:style>
  <w:style w:type="paragraph" w:styleId="Zkladntext3">
    <w:name w:val="Body Text 3"/>
    <w:basedOn w:val="Normln"/>
    <w:link w:val="Zkladntext3Char"/>
    <w:rsid w:val="00082F47"/>
    <w:pPr>
      <w:spacing w:after="120"/>
    </w:pPr>
    <w:rPr>
      <w:sz w:val="16"/>
      <w:szCs w:val="16"/>
    </w:rPr>
  </w:style>
  <w:style w:type="character" w:customStyle="1" w:styleId="Zkladntext3Char">
    <w:name w:val="Základní text 3 Char"/>
    <w:basedOn w:val="Standardnpsmoodstavce"/>
    <w:link w:val="Zkladntext3"/>
    <w:rsid w:val="00082F47"/>
    <w:rPr>
      <w:rFonts w:ascii="Times New Roman" w:eastAsia="Times New Roman" w:hAnsi="Times New Roman" w:cs="Times New Roman"/>
      <w:sz w:val="16"/>
      <w:szCs w:val="16"/>
      <w:lang w:eastAsia="ar-SA"/>
    </w:rPr>
  </w:style>
  <w:style w:type="character" w:customStyle="1" w:styleId="TextodstavceChar">
    <w:name w:val="Text odstavce Char"/>
    <w:link w:val="Textodstavce"/>
    <w:locked/>
    <w:rsid w:val="00082F47"/>
    <w:rPr>
      <w:rFonts w:ascii="Times New Roman" w:eastAsia="Times New Roman" w:hAnsi="Times New Roman" w:cs="Times New Roman"/>
      <w:sz w:val="24"/>
      <w:szCs w:val="20"/>
      <w:lang w:eastAsia="ar-SA"/>
    </w:rPr>
  </w:style>
  <w:style w:type="paragraph" w:customStyle="1" w:styleId="Import53">
    <w:name w:val="Import 53"/>
    <w:basedOn w:val="Normln"/>
    <w:rsid w:val="00082F47"/>
    <w:pPr>
      <w:tabs>
        <w:tab w:val="left" w:pos="7056"/>
      </w:tabs>
      <w:spacing w:line="230" w:lineRule="auto"/>
      <w:ind w:left="144"/>
      <w:jc w:val="left"/>
    </w:pPr>
    <w:rPr>
      <w:rFonts w:ascii="Courier New" w:hAnsi="Courier New"/>
      <w:lang w:eastAsia="cs-CZ"/>
    </w:rPr>
  </w:style>
  <w:style w:type="paragraph" w:styleId="Zkladntextodsazen">
    <w:name w:val="Body Text Indent"/>
    <w:basedOn w:val="Normln"/>
    <w:link w:val="ZkladntextodsazenChar"/>
    <w:rsid w:val="00082F47"/>
    <w:pPr>
      <w:spacing w:after="120"/>
      <w:ind w:left="283"/>
    </w:pPr>
  </w:style>
  <w:style w:type="character" w:customStyle="1" w:styleId="ZkladntextodsazenChar">
    <w:name w:val="Základní text odsazený Char"/>
    <w:basedOn w:val="Standardnpsmoodstavce"/>
    <w:link w:val="Zkladntextodsazen"/>
    <w:rsid w:val="00082F47"/>
    <w:rPr>
      <w:rFonts w:ascii="Times New Roman" w:eastAsia="Times New Roman" w:hAnsi="Times New Roman" w:cs="Times New Roman"/>
      <w:sz w:val="24"/>
      <w:szCs w:val="20"/>
      <w:lang w:eastAsia="ar-SA"/>
    </w:rPr>
  </w:style>
  <w:style w:type="character" w:styleId="Siln">
    <w:name w:val="Strong"/>
    <w:qFormat/>
    <w:rsid w:val="00082F47"/>
    <w:rPr>
      <w:b/>
      <w:bCs/>
    </w:rPr>
  </w:style>
  <w:style w:type="paragraph" w:styleId="Zkladntextodsazen3">
    <w:name w:val="Body Text Indent 3"/>
    <w:basedOn w:val="Normln"/>
    <w:link w:val="Zkladntextodsazen3Char"/>
    <w:uiPriority w:val="99"/>
    <w:semiHidden/>
    <w:unhideWhenUsed/>
    <w:rsid w:val="00082F47"/>
    <w:pPr>
      <w:spacing w:after="120"/>
      <w:ind w:left="283"/>
    </w:pPr>
    <w:rPr>
      <w:sz w:val="16"/>
      <w:szCs w:val="16"/>
    </w:rPr>
  </w:style>
  <w:style w:type="character" w:customStyle="1" w:styleId="Zkladntextodsazen3Char">
    <w:name w:val="Základní text odsazený 3 Char"/>
    <w:basedOn w:val="Standardnpsmoodstavce"/>
    <w:link w:val="Zkladntextodsazen3"/>
    <w:uiPriority w:val="99"/>
    <w:semiHidden/>
    <w:rsid w:val="00082F47"/>
    <w:rPr>
      <w:rFonts w:ascii="Times New Roman" w:eastAsia="Times New Roman" w:hAnsi="Times New Roman" w:cs="Times New Roman"/>
      <w:sz w:val="16"/>
      <w:szCs w:val="16"/>
      <w:lang w:eastAsia="ar-SA"/>
    </w:rPr>
  </w:style>
  <w:style w:type="paragraph" w:styleId="Odstavecseseznamem">
    <w:name w:val="List Paragraph"/>
    <w:basedOn w:val="Normln"/>
    <w:uiPriority w:val="34"/>
    <w:qFormat/>
    <w:rsid w:val="00233930"/>
    <w:pPr>
      <w:ind w:left="720"/>
      <w:contextualSpacing/>
    </w:pPr>
  </w:style>
  <w:style w:type="paragraph" w:customStyle="1" w:styleId="Export0">
    <w:name w:val="Export 0"/>
    <w:basedOn w:val="Normln"/>
    <w:rsid w:val="001202F6"/>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uppressAutoHyphens w:val="0"/>
      <w:jc w:val="left"/>
    </w:pPr>
    <w:rPr>
      <w:rFonts w:ascii="Avinion" w:eastAsia="Batang" w:hAnsi="Avinion"/>
      <w:snapToGrid w:val="0"/>
      <w:lang w:eastAsia="cs-CZ"/>
    </w:rPr>
  </w:style>
  <w:style w:type="paragraph" w:customStyle="1" w:styleId="NormlnIMP">
    <w:name w:val="Normální_IMP"/>
    <w:basedOn w:val="Normln"/>
    <w:rsid w:val="001202F6"/>
    <w:pPr>
      <w:spacing w:line="230" w:lineRule="auto"/>
      <w:jc w:val="left"/>
    </w:pPr>
    <w:rPr>
      <w:sz w:val="20"/>
      <w:lang w:eastAsia="cs-CZ"/>
    </w:rPr>
  </w:style>
  <w:style w:type="paragraph" w:styleId="Prosttext">
    <w:name w:val="Plain Text"/>
    <w:basedOn w:val="Normln"/>
    <w:link w:val="ProsttextChar"/>
    <w:rsid w:val="004A09D9"/>
    <w:pPr>
      <w:suppressAutoHyphens w:val="0"/>
      <w:jc w:val="left"/>
    </w:pPr>
    <w:rPr>
      <w:rFonts w:ascii="Courier New" w:hAnsi="Courier New" w:cs="Courier New"/>
      <w:sz w:val="20"/>
      <w:lang w:eastAsia="cs-CZ"/>
    </w:rPr>
  </w:style>
  <w:style w:type="character" w:customStyle="1" w:styleId="ProsttextChar">
    <w:name w:val="Prostý text Char"/>
    <w:basedOn w:val="Standardnpsmoodstavce"/>
    <w:link w:val="Prosttext"/>
    <w:uiPriority w:val="99"/>
    <w:rsid w:val="004A09D9"/>
    <w:rPr>
      <w:rFonts w:ascii="Courier New" w:eastAsia="Times New Roman" w:hAnsi="Courier New" w:cs="Courier New"/>
      <w:sz w:val="20"/>
      <w:szCs w:val="20"/>
      <w:lang w:eastAsia="cs-CZ"/>
    </w:rPr>
  </w:style>
  <w:style w:type="paragraph" w:styleId="Textvbloku">
    <w:name w:val="Block Text"/>
    <w:basedOn w:val="Normln"/>
    <w:rsid w:val="004A09D9"/>
    <w:pPr>
      <w:suppressAutoHyphens w:val="0"/>
      <w:ind w:left="142" w:right="425"/>
    </w:pPr>
    <w:rPr>
      <w:rFonts w:ascii="Arial Narrow" w:hAnsi="Arial Narrow"/>
      <w:w w:val="115"/>
      <w:sz w:val="22"/>
      <w:lang w:eastAsia="cs-CZ"/>
    </w:rPr>
  </w:style>
  <w:style w:type="character" w:customStyle="1" w:styleId="Nadpis2Char">
    <w:name w:val="Nadpis 2 Char"/>
    <w:basedOn w:val="Standardnpsmoodstavce"/>
    <w:link w:val="Nadpis2"/>
    <w:uiPriority w:val="9"/>
    <w:semiHidden/>
    <w:rsid w:val="000C7449"/>
    <w:rPr>
      <w:rFonts w:asciiTheme="majorHAnsi" w:eastAsiaTheme="majorEastAsia" w:hAnsiTheme="majorHAnsi" w:cstheme="majorBidi"/>
      <w:color w:val="365F91" w:themeColor="accent1" w:themeShade="BF"/>
      <w:sz w:val="26"/>
      <w:szCs w:val="26"/>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794311">
      <w:bodyDiv w:val="1"/>
      <w:marLeft w:val="0"/>
      <w:marRight w:val="0"/>
      <w:marTop w:val="0"/>
      <w:marBottom w:val="0"/>
      <w:divBdr>
        <w:top w:val="none" w:sz="0" w:space="0" w:color="auto"/>
        <w:left w:val="none" w:sz="0" w:space="0" w:color="auto"/>
        <w:bottom w:val="none" w:sz="0" w:space="0" w:color="auto"/>
        <w:right w:val="none" w:sz="0" w:space="0" w:color="auto"/>
      </w:divBdr>
    </w:div>
    <w:div w:id="254901382">
      <w:bodyDiv w:val="1"/>
      <w:marLeft w:val="0"/>
      <w:marRight w:val="0"/>
      <w:marTop w:val="0"/>
      <w:marBottom w:val="0"/>
      <w:divBdr>
        <w:top w:val="none" w:sz="0" w:space="0" w:color="auto"/>
        <w:left w:val="none" w:sz="0" w:space="0" w:color="auto"/>
        <w:bottom w:val="none" w:sz="0" w:space="0" w:color="auto"/>
        <w:right w:val="none" w:sz="0" w:space="0" w:color="auto"/>
      </w:divBdr>
    </w:div>
    <w:div w:id="659768249">
      <w:bodyDiv w:val="1"/>
      <w:marLeft w:val="0"/>
      <w:marRight w:val="0"/>
      <w:marTop w:val="0"/>
      <w:marBottom w:val="0"/>
      <w:divBdr>
        <w:top w:val="none" w:sz="0" w:space="0" w:color="auto"/>
        <w:left w:val="none" w:sz="0" w:space="0" w:color="auto"/>
        <w:bottom w:val="none" w:sz="0" w:space="0" w:color="auto"/>
        <w:right w:val="none" w:sz="0" w:space="0" w:color="auto"/>
      </w:divBdr>
    </w:div>
    <w:div w:id="936642275">
      <w:bodyDiv w:val="1"/>
      <w:marLeft w:val="0"/>
      <w:marRight w:val="0"/>
      <w:marTop w:val="0"/>
      <w:marBottom w:val="0"/>
      <w:divBdr>
        <w:top w:val="none" w:sz="0" w:space="0" w:color="auto"/>
        <w:left w:val="none" w:sz="0" w:space="0" w:color="auto"/>
        <w:bottom w:val="none" w:sz="0" w:space="0" w:color="auto"/>
        <w:right w:val="none" w:sz="0" w:space="0" w:color="auto"/>
      </w:divBdr>
    </w:div>
    <w:div w:id="1063017643">
      <w:bodyDiv w:val="1"/>
      <w:marLeft w:val="0"/>
      <w:marRight w:val="0"/>
      <w:marTop w:val="0"/>
      <w:marBottom w:val="0"/>
      <w:divBdr>
        <w:top w:val="none" w:sz="0" w:space="0" w:color="auto"/>
        <w:left w:val="none" w:sz="0" w:space="0" w:color="auto"/>
        <w:bottom w:val="none" w:sz="0" w:space="0" w:color="auto"/>
        <w:right w:val="none" w:sz="0" w:space="0" w:color="auto"/>
      </w:divBdr>
    </w:div>
    <w:div w:id="1311330033">
      <w:bodyDiv w:val="1"/>
      <w:marLeft w:val="0"/>
      <w:marRight w:val="0"/>
      <w:marTop w:val="0"/>
      <w:marBottom w:val="0"/>
      <w:divBdr>
        <w:top w:val="none" w:sz="0" w:space="0" w:color="auto"/>
        <w:left w:val="none" w:sz="0" w:space="0" w:color="auto"/>
        <w:bottom w:val="none" w:sz="0" w:space="0" w:color="auto"/>
        <w:right w:val="none" w:sz="0" w:space="0" w:color="auto"/>
      </w:divBdr>
    </w:div>
    <w:div w:id="17800982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8BC1277-4BA0-4543-B58F-E97FE71DB2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10</Pages>
  <Words>4262</Words>
  <Characters>25151</Characters>
  <Application>Microsoft Office Word</Application>
  <DocSecurity>0</DocSecurity>
  <Lines>209</Lines>
  <Paragraphs>58</Paragraphs>
  <ScaleCrop>false</ScaleCrop>
  <HeadingPairs>
    <vt:vector size="2" baseType="variant">
      <vt:variant>
        <vt:lpstr>Název</vt:lpstr>
      </vt:variant>
      <vt:variant>
        <vt:i4>1</vt:i4>
      </vt:variant>
    </vt:vector>
  </HeadingPairs>
  <TitlesOfParts>
    <vt:vector size="1" baseType="lpstr">
      <vt:lpstr/>
    </vt:vector>
  </TitlesOfParts>
  <Company>Hewlett-Packard Company</Company>
  <LinksUpToDate>false</LinksUpToDate>
  <CharactersWithSpaces>29355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A77-HP</dc:creator>
  <cp:lastModifiedBy>Bureš</cp:lastModifiedBy>
  <cp:revision>3</cp:revision>
  <cp:lastPrinted>2016-07-07T16:37:00Z</cp:lastPrinted>
  <dcterms:created xsi:type="dcterms:W3CDTF">2016-07-08T11:24:00Z</dcterms:created>
  <dcterms:modified xsi:type="dcterms:W3CDTF">2016-07-08T23:05:00Z</dcterms:modified>
</cp:coreProperties>
</file>