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wmf" ContentType="image/x-w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091F" w:rsidRDefault="0020091F" w:rsidP="0020091F">
      <w:pPr>
        <w:pStyle w:val="Zkladntext"/>
        <w:jc w:val="right"/>
        <w:rPr>
          <w:sz w:val="16"/>
          <w:szCs w:val="16"/>
        </w:rPr>
      </w:pPr>
      <w:r>
        <w:rPr>
          <w:rFonts w:ascii="Arial" w:hAnsi="Arial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4733925" cy="2771775"/>
            <wp:effectExtent l="0" t="0" r="9525" b="9525"/>
            <wp:docPr id="1" name="Obrázek 1" descr="Výstřižek MAPY NA TITULNÍ 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ýstřižek MAPY NA TITULNÍ 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28000" contrast="-2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91F" w:rsidRDefault="0020091F" w:rsidP="0020091F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20091F" w:rsidTr="00943C0F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808080"/>
          </w:tcPr>
          <w:p w:rsidR="0020091F" w:rsidRPr="003A4408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</w:tcPr>
          <w:p w:rsidR="0020091F" w:rsidRPr="003A4408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  <w:p w:rsidR="0020091F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PROJEKTOVÁ DOKUMENTACE PRO PROVEDENÍ STAVBY</w:t>
            </w:r>
          </w:p>
          <w:p w:rsidR="0020091F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TERMINÁL BENEŠOV – II. ETAPA</w:t>
            </w:r>
          </w:p>
          <w:p w:rsidR="0020091F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 xml:space="preserve">PARKOVACÍ DŮM </w:t>
            </w:r>
          </w:p>
          <w:p w:rsidR="0020091F" w:rsidRPr="003A4408" w:rsidRDefault="0020091F" w:rsidP="00943C0F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</w:tr>
    </w:tbl>
    <w:p w:rsidR="0067268D" w:rsidRPr="00582EAC" w:rsidRDefault="0067268D" w:rsidP="0020091F">
      <w:pPr>
        <w:pStyle w:val="Zkladntex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8F3C48" w:rsidTr="001202F6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F3C48" w:rsidRDefault="008F3C48" w:rsidP="001202F6">
            <w:pPr>
              <w:snapToGrid w:val="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A</w:t>
            </w: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F3C48" w:rsidRDefault="008F3C48" w:rsidP="001202F6">
            <w:pPr>
              <w:snapToGrid w:val="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PRŮVODNÍ ZPRÁVA</w:t>
            </w:r>
          </w:p>
        </w:tc>
      </w:tr>
    </w:tbl>
    <w:p w:rsidR="008F3C48" w:rsidRDefault="008F3C48" w:rsidP="008F3C48">
      <w:pPr>
        <w:pStyle w:val="Zpat"/>
        <w:tabs>
          <w:tab w:val="clear" w:pos="4536"/>
          <w:tab w:val="clear" w:pos="9072"/>
        </w:tabs>
        <w:rPr>
          <w:sz w:val="8"/>
          <w:szCs w:val="8"/>
        </w:rPr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FA2FC3" w:rsidRDefault="00FA2FC3" w:rsidP="008F3C48">
      <w:pPr>
        <w:pStyle w:val="Zkladntext"/>
      </w:pPr>
    </w:p>
    <w:p w:rsidR="00EF2568" w:rsidRDefault="00EF2568" w:rsidP="008F3C48">
      <w:pPr>
        <w:pStyle w:val="Zkladntext"/>
      </w:pPr>
    </w:p>
    <w:p w:rsidR="00616CC9" w:rsidRDefault="00616CC9" w:rsidP="008F3C48">
      <w:pPr>
        <w:pStyle w:val="Zkladntext"/>
      </w:pPr>
    </w:p>
    <w:p w:rsidR="007E2B48" w:rsidRDefault="007E2B48" w:rsidP="008F3C48">
      <w:pPr>
        <w:pStyle w:val="Zkladntext"/>
      </w:pPr>
    </w:p>
    <w:p w:rsidR="007E2B48" w:rsidRDefault="007E2B48" w:rsidP="008F3C48">
      <w:pPr>
        <w:pStyle w:val="Zkladntext"/>
      </w:pPr>
    </w:p>
    <w:p w:rsidR="007E2B48" w:rsidRDefault="007E2B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67268D" w:rsidRDefault="0067268D" w:rsidP="008F3C48">
      <w:pPr>
        <w:pStyle w:val="Zkladntext"/>
      </w:pPr>
    </w:p>
    <w:p w:rsidR="007E2B48" w:rsidRDefault="007E2B48" w:rsidP="007E2B48">
      <w:pPr>
        <w:pStyle w:val="Zkladntext"/>
        <w:rPr>
          <w:sz w:val="16"/>
          <w:szCs w:val="16"/>
        </w:rPr>
      </w:pPr>
    </w:p>
    <w:p w:rsidR="007E2B48" w:rsidRDefault="000D1152" w:rsidP="007E2B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TERMINÁL BENEŠOV – II. ETAPA</w:t>
      </w:r>
    </w:p>
    <w:p w:rsidR="007E2B48" w:rsidRDefault="000D1152" w:rsidP="007E2B48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PARKOVACÍ DŮM</w:t>
      </w:r>
    </w:p>
    <w:p w:rsidR="007E2B48" w:rsidRDefault="007E2B48" w:rsidP="007E2B48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7E2B48" w:rsidRPr="00A551C3" w:rsidRDefault="007E2B48" w:rsidP="007E2B48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A551C3">
        <w:rPr>
          <w:sz w:val="16"/>
          <w:szCs w:val="16"/>
          <w:lang w:eastAsia="cs-CZ"/>
        </w:rPr>
        <w:tab/>
      </w:r>
    </w:p>
    <w:p w:rsidR="007E2B48" w:rsidRPr="00A551C3" w:rsidRDefault="007E2B48" w:rsidP="007E2B48">
      <w:pPr>
        <w:ind w:left="3540" w:firstLine="708"/>
        <w:rPr>
          <w:rFonts w:ascii="Arial" w:eastAsia="Arial" w:hAnsi="Arial" w:cs="Arial"/>
          <w:sz w:val="16"/>
          <w:szCs w:val="16"/>
        </w:rPr>
      </w:pPr>
    </w:p>
    <w:p w:rsidR="007E2B48" w:rsidRPr="00455CE3" w:rsidRDefault="007E2B48" w:rsidP="007E2B48">
      <w:pPr>
        <w:rPr>
          <w:rFonts w:ascii="Arial" w:hAnsi="Arial"/>
          <w:sz w:val="20"/>
        </w:rPr>
      </w:pPr>
      <w:r w:rsidRPr="00455CE3">
        <w:rPr>
          <w:rFonts w:ascii="Arial" w:hAnsi="Arial"/>
          <w:i/>
          <w:sz w:val="20"/>
        </w:rPr>
        <w:t>investor:</w:t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sz w:val="20"/>
        </w:rPr>
        <w:t>Město Benešov, Masarykovo náměstí 100, 25601 Benešov</w:t>
      </w:r>
    </w:p>
    <w:p w:rsidR="007E2B48" w:rsidRPr="00455CE3" w:rsidRDefault="007E2B48" w:rsidP="007E2B48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iCs/>
          <w:sz w:val="20"/>
        </w:rPr>
        <w:t>zpracovatel:</w:t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sz w:val="20"/>
        </w:rPr>
        <w:t>ATELIÉR 99, s.r.o., Purkyňova 71/99, 61200 Brno</w:t>
      </w:r>
    </w:p>
    <w:p w:rsidR="007E2B48" w:rsidRDefault="007E2B48" w:rsidP="007E2B48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sz w:val="20"/>
        </w:rPr>
        <w:t>datum:</w:t>
      </w:r>
      <w:r w:rsidRPr="00455CE3">
        <w:rPr>
          <w:rFonts w:ascii="Arial" w:hAnsi="Arial" w:cs="Arial"/>
          <w:i/>
          <w:sz w:val="20"/>
        </w:rPr>
        <w:tab/>
      </w:r>
      <w:r w:rsidR="000D1152">
        <w:rPr>
          <w:rFonts w:ascii="Arial" w:hAnsi="Arial" w:cs="Arial"/>
          <w:sz w:val="20"/>
        </w:rPr>
        <w:tab/>
      </w:r>
      <w:r w:rsidR="000D1152">
        <w:rPr>
          <w:rFonts w:ascii="Arial" w:hAnsi="Arial" w:cs="Arial"/>
          <w:sz w:val="20"/>
        </w:rPr>
        <w:tab/>
        <w:t>srpen</w:t>
      </w:r>
      <w:r>
        <w:rPr>
          <w:rFonts w:ascii="Arial" w:hAnsi="Arial" w:cs="Arial"/>
          <w:sz w:val="20"/>
        </w:rPr>
        <w:t xml:space="preserve"> 2017</w:t>
      </w:r>
    </w:p>
    <w:p w:rsidR="000D1152" w:rsidRDefault="000D1152" w:rsidP="000D115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lastRenderedPageBreak/>
        <w:t>TERMINÁL BENEŠOV – II. ETAPA</w:t>
      </w:r>
    </w:p>
    <w:p w:rsidR="000D1152" w:rsidRDefault="000D1152" w:rsidP="000D115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PARKOVACÍ DŮM</w:t>
      </w:r>
    </w:p>
    <w:p w:rsidR="007E2B48" w:rsidRDefault="007E2B48" w:rsidP="007E2B48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0814B2" w:rsidRPr="00455CE3" w:rsidRDefault="000D1152" w:rsidP="000814B2">
      <w:pPr>
        <w:pStyle w:val="Nadpis1kapitola"/>
        <w:keepNext w:val="0"/>
        <w:widowControl/>
        <w:spacing w:before="0" w:after="0"/>
        <w:rPr>
          <w:sz w:val="20"/>
          <w:szCs w:val="20"/>
        </w:rPr>
      </w:pPr>
      <w:r>
        <w:rPr>
          <w:sz w:val="20"/>
          <w:szCs w:val="20"/>
        </w:rPr>
        <w:t>DOKUMENTACE PRO PROVEDENÍ STAVBY</w:t>
      </w:r>
    </w:p>
    <w:p w:rsidR="00C677E5" w:rsidRPr="00707C86" w:rsidRDefault="00C677E5" w:rsidP="00C677E5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707C86">
        <w:rPr>
          <w:sz w:val="16"/>
          <w:szCs w:val="16"/>
          <w:lang w:eastAsia="cs-CZ"/>
        </w:rPr>
        <w:tab/>
      </w:r>
    </w:p>
    <w:p w:rsidR="00C677E5" w:rsidRDefault="00C677E5" w:rsidP="00C677E5">
      <w:pPr>
        <w:spacing w:before="120"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ab/>
        <w:t>PRŮVODNÍ ZPRÁVA</w:t>
      </w:r>
    </w:p>
    <w:p w:rsidR="00C677E5" w:rsidRPr="000814B2" w:rsidRDefault="00C677E5" w:rsidP="00C677E5">
      <w:pPr>
        <w:spacing w:after="120"/>
        <w:rPr>
          <w:rFonts w:ascii="Arial" w:hAnsi="Arial" w:cs="Arial"/>
          <w:b/>
          <w:bCs/>
          <w:sz w:val="20"/>
          <w:u w:val="single"/>
        </w:rPr>
      </w:pPr>
      <w:proofErr w:type="gramStart"/>
      <w:r w:rsidRPr="000814B2">
        <w:rPr>
          <w:rFonts w:ascii="Arial" w:hAnsi="Arial" w:cs="Arial"/>
          <w:b/>
          <w:bCs/>
          <w:sz w:val="20"/>
        </w:rPr>
        <w:t xml:space="preserve">A.1  </w:t>
      </w:r>
      <w:r w:rsidRPr="000814B2">
        <w:rPr>
          <w:rFonts w:ascii="Arial" w:hAnsi="Arial" w:cs="Arial"/>
          <w:b/>
          <w:bCs/>
          <w:sz w:val="20"/>
          <w:u w:val="single"/>
        </w:rPr>
        <w:t>Identifikační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údaje </w:t>
      </w:r>
    </w:p>
    <w:p w:rsidR="00AD4365" w:rsidRDefault="00AD4365" w:rsidP="00AD4365">
      <w:pPr>
        <w:rPr>
          <w:rFonts w:ascii="Arial" w:hAnsi="Arial" w:cs="Arial"/>
          <w:sz w:val="20"/>
          <w:u w:val="single"/>
          <w:lang w:eastAsia="cs-CZ"/>
        </w:rPr>
      </w:pPr>
      <w:proofErr w:type="gramStart"/>
      <w:r>
        <w:rPr>
          <w:rFonts w:ascii="Arial" w:hAnsi="Arial" w:cs="Arial"/>
          <w:sz w:val="20"/>
          <w:u w:val="single"/>
        </w:rPr>
        <w:t>A.1.1</w:t>
      </w:r>
      <w:proofErr w:type="gramEnd"/>
      <w:r>
        <w:rPr>
          <w:rFonts w:ascii="Arial" w:hAnsi="Arial" w:cs="Arial"/>
          <w:sz w:val="20"/>
          <w:u w:val="single"/>
        </w:rPr>
        <w:t>. údaje o stavbě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název stavby: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/>
          <w:sz w:val="20"/>
        </w:rPr>
        <w:t>Terminál Benešov</w:t>
      </w:r>
    </w:p>
    <w:p w:rsidR="00AD4365" w:rsidRPr="00835FEC" w:rsidRDefault="00AD4365" w:rsidP="00AD4365">
      <w:pPr>
        <w:ind w:right="-284"/>
        <w:rPr>
          <w:rFonts w:ascii="Arial" w:hAnsi="Arial"/>
          <w:sz w:val="20"/>
        </w:rPr>
      </w:pPr>
      <w:r w:rsidRPr="00835FEC">
        <w:rPr>
          <w:rFonts w:ascii="Arial" w:hAnsi="Arial" w:cs="Arial"/>
          <w:i/>
          <w:iCs/>
          <w:sz w:val="20"/>
        </w:rPr>
        <w:t>místo stavby:</w:t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 w:cs="Arial"/>
          <w:i/>
          <w:iCs/>
          <w:sz w:val="20"/>
        </w:rPr>
        <w:tab/>
      </w:r>
      <w:r w:rsidRPr="00835FEC">
        <w:rPr>
          <w:rFonts w:ascii="Arial" w:hAnsi="Arial"/>
          <w:sz w:val="20"/>
        </w:rPr>
        <w:t>Benešov, středočeský kraj, okres Benešov</w:t>
      </w:r>
    </w:p>
    <w:p w:rsidR="00AD4365" w:rsidRPr="00835FEC" w:rsidRDefault="00AD4365" w:rsidP="00AD4365">
      <w:pPr>
        <w:pStyle w:val="Nzev"/>
        <w:ind w:left="2832" w:firstLine="708"/>
        <w:jc w:val="left"/>
        <w:rPr>
          <w:b w:val="0"/>
          <w:sz w:val="20"/>
          <w:u w:val="none"/>
        </w:rPr>
      </w:pPr>
      <w:r w:rsidRPr="00835FEC">
        <w:rPr>
          <w:b w:val="0"/>
          <w:sz w:val="20"/>
          <w:u w:val="none"/>
        </w:rPr>
        <w:t>BENEŠOV, ulice Nádražní – Jiráskova - Žižkova</w:t>
      </w:r>
    </w:p>
    <w:p w:rsidR="00AD4365" w:rsidRPr="00835FEC" w:rsidRDefault="00AD4365" w:rsidP="00AD4365">
      <w:pPr>
        <w:pStyle w:val="Odstavecseseznamem"/>
        <w:ind w:left="2844" w:firstLine="696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3310/1 (</w:t>
      </w:r>
      <w:r w:rsidR="00E66074">
        <w:rPr>
          <w:rFonts w:ascii="Arial" w:hAnsi="Arial" w:cs="Arial"/>
          <w:sz w:val="20"/>
        </w:rPr>
        <w:t xml:space="preserve">SO04, </w:t>
      </w:r>
      <w:r w:rsidR="00C522BC">
        <w:rPr>
          <w:rFonts w:ascii="Arial" w:hAnsi="Arial" w:cs="Arial"/>
          <w:sz w:val="20"/>
        </w:rPr>
        <w:t>IO01, IO18, IO19</w:t>
      </w:r>
      <w:r w:rsidRPr="00835FEC">
        <w:rPr>
          <w:rFonts w:ascii="Arial" w:hAnsi="Arial" w:cs="Arial"/>
          <w:sz w:val="20"/>
        </w:rPr>
        <w:t>)</w:t>
      </w:r>
    </w:p>
    <w:p w:rsidR="00AD4365" w:rsidRPr="00835FEC" w:rsidRDefault="00AD4365" w:rsidP="00AD4365">
      <w:pPr>
        <w:pStyle w:val="Odstavecseseznamem"/>
        <w:ind w:left="2844" w:firstLine="696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3481/45 (</w:t>
      </w:r>
      <w:r w:rsidR="00C522BC">
        <w:rPr>
          <w:rFonts w:ascii="Arial" w:hAnsi="Arial" w:cs="Arial"/>
          <w:sz w:val="20"/>
        </w:rPr>
        <w:t>SO04, SO06, IO18, IO19, IO20</w:t>
      </w:r>
      <w:r w:rsidRPr="00835FEC">
        <w:rPr>
          <w:rFonts w:ascii="Arial" w:hAnsi="Arial" w:cs="Arial"/>
          <w:sz w:val="20"/>
        </w:rPr>
        <w:t xml:space="preserve">) </w:t>
      </w:r>
    </w:p>
    <w:p w:rsidR="00AD4365" w:rsidRPr="00835FEC" w:rsidRDefault="00C522BC" w:rsidP="00AD4365">
      <w:pPr>
        <w:pStyle w:val="Odstavecseseznamem"/>
        <w:ind w:left="2844" w:firstLine="696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3494 (SO04, </w:t>
      </w:r>
      <w:r w:rsidR="00B67586">
        <w:rPr>
          <w:rFonts w:ascii="Arial" w:hAnsi="Arial" w:cs="Arial"/>
          <w:sz w:val="20"/>
        </w:rPr>
        <w:t>SO05</w:t>
      </w:r>
      <w:r w:rsidR="00AD4365" w:rsidRPr="00835FEC">
        <w:rPr>
          <w:rFonts w:ascii="Arial" w:hAnsi="Arial" w:cs="Arial"/>
          <w:sz w:val="20"/>
        </w:rPr>
        <w:t>)</w:t>
      </w:r>
    </w:p>
    <w:p w:rsidR="00AD4365" w:rsidRPr="00B519C2" w:rsidRDefault="00AD4365" w:rsidP="00AD4365">
      <w:pPr>
        <w:rPr>
          <w:rFonts w:ascii="Arial" w:hAnsi="Arial" w:cs="Arial"/>
          <w:caps/>
          <w:sz w:val="20"/>
        </w:rPr>
      </w:pPr>
      <w:r>
        <w:rPr>
          <w:rFonts w:ascii="Arial" w:hAnsi="Arial" w:cs="Arial"/>
          <w:i/>
          <w:iCs/>
          <w:sz w:val="20"/>
        </w:rPr>
        <w:t>předmět PD:   </w:t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sz w:val="20"/>
        </w:rPr>
        <w:t xml:space="preserve">Novostavba, trvalá stavba </w:t>
      </w:r>
    </w:p>
    <w:p w:rsidR="00E66074" w:rsidRDefault="00E66074" w:rsidP="00E66074">
      <w:pPr>
        <w:rPr>
          <w:rFonts w:ascii="Arial" w:hAnsi="Arial" w:cs="Arial"/>
          <w:caps/>
          <w:sz w:val="20"/>
        </w:rPr>
      </w:pPr>
      <w:r>
        <w:rPr>
          <w:rFonts w:ascii="Arial" w:hAnsi="Arial" w:cs="Arial"/>
          <w:i/>
          <w:iCs/>
          <w:sz w:val="20"/>
        </w:rPr>
        <w:t>objektová skladba:  </w:t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caps/>
          <w:sz w:val="20"/>
          <w:u w:val="single"/>
        </w:rPr>
        <w:t>stavební objekty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SO04   parkovací dům s rampami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SO05</w:t>
      </w:r>
      <w:r>
        <w:rPr>
          <w:rFonts w:ascii="Arial" w:hAnsi="Arial" w:cs="Arial"/>
          <w:sz w:val="20"/>
        </w:rPr>
        <w:tab/>
        <w:t>demolice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SO06</w:t>
      </w:r>
      <w:r>
        <w:rPr>
          <w:rFonts w:ascii="Arial" w:hAnsi="Arial" w:cs="Arial"/>
          <w:sz w:val="20"/>
        </w:rPr>
        <w:tab/>
        <w:t>rampa slepé koleje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IO01</w:t>
      </w:r>
      <w:r>
        <w:rPr>
          <w:rFonts w:ascii="Arial" w:hAnsi="Arial" w:cs="Arial"/>
          <w:sz w:val="20"/>
        </w:rPr>
        <w:tab/>
        <w:t>komunikace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IO18</w:t>
      </w:r>
      <w:r>
        <w:rPr>
          <w:rFonts w:ascii="Arial" w:hAnsi="Arial" w:cs="Arial"/>
          <w:sz w:val="20"/>
        </w:rPr>
        <w:tab/>
        <w:t>přeložka HUP STL plynovodu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IO19</w:t>
      </w:r>
      <w:r>
        <w:rPr>
          <w:rFonts w:ascii="Arial" w:hAnsi="Arial" w:cs="Arial"/>
          <w:sz w:val="20"/>
        </w:rPr>
        <w:tab/>
        <w:t xml:space="preserve">přeložka </w:t>
      </w:r>
      <w:proofErr w:type="spellStart"/>
      <w:r>
        <w:rPr>
          <w:rFonts w:ascii="Arial" w:hAnsi="Arial" w:cs="Arial"/>
          <w:sz w:val="20"/>
        </w:rPr>
        <w:t>odovodnění</w:t>
      </w:r>
      <w:proofErr w:type="spellEnd"/>
      <w:r>
        <w:rPr>
          <w:rFonts w:ascii="Arial" w:hAnsi="Arial" w:cs="Arial"/>
          <w:sz w:val="20"/>
        </w:rPr>
        <w:t xml:space="preserve"> kolejiště včetně ORL</w:t>
      </w:r>
    </w:p>
    <w:p w:rsidR="00E66074" w:rsidRDefault="00E66074" w:rsidP="00E66074">
      <w:pPr>
        <w:ind w:left="2832" w:firstLine="708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IO20</w:t>
      </w:r>
      <w:r>
        <w:rPr>
          <w:rFonts w:ascii="Arial" w:hAnsi="Arial" w:cs="Arial"/>
          <w:sz w:val="20"/>
        </w:rPr>
        <w:tab/>
        <w:t xml:space="preserve">odpojení kabelu DK SŽDC od budovy skladu </w:t>
      </w:r>
      <w:proofErr w:type="gramStart"/>
      <w:r>
        <w:rPr>
          <w:rFonts w:ascii="Arial" w:hAnsi="Arial" w:cs="Arial"/>
          <w:sz w:val="20"/>
        </w:rPr>
        <w:t>č.p.</w:t>
      </w:r>
      <w:proofErr w:type="gramEnd"/>
      <w:r>
        <w:rPr>
          <w:rFonts w:ascii="Arial" w:hAnsi="Arial" w:cs="Arial"/>
          <w:sz w:val="20"/>
        </w:rPr>
        <w:t xml:space="preserve"> 299</w:t>
      </w: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proofErr w:type="gramStart"/>
      <w:r w:rsidRPr="000814B2">
        <w:rPr>
          <w:rFonts w:ascii="Arial" w:hAnsi="Arial" w:cs="Arial"/>
          <w:sz w:val="20"/>
          <w:u w:val="single"/>
        </w:rPr>
        <w:t>A.1.2</w:t>
      </w:r>
      <w:proofErr w:type="gramEnd"/>
      <w:r w:rsidRPr="000814B2">
        <w:rPr>
          <w:rFonts w:ascii="Arial" w:hAnsi="Arial" w:cs="Arial"/>
          <w:sz w:val="20"/>
          <w:u w:val="single"/>
        </w:rPr>
        <w:t xml:space="preserve"> údaje o stavebníkovi</w:t>
      </w:r>
      <w:r w:rsidRPr="000814B2">
        <w:rPr>
          <w:rFonts w:ascii="Arial" w:hAnsi="Arial" w:cs="Arial"/>
          <w:i/>
          <w:iCs/>
          <w:sz w:val="20"/>
        </w:rPr>
        <w:t xml:space="preserve"> </w:t>
      </w:r>
    </w:p>
    <w:p w:rsidR="00C522BC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investor: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>Město Benešov</w:t>
      </w:r>
      <w:r w:rsidR="00B67586">
        <w:rPr>
          <w:rFonts w:ascii="Arial" w:hAnsi="Arial"/>
          <w:sz w:val="20"/>
        </w:rPr>
        <w:t xml:space="preserve">, </w:t>
      </w:r>
    </w:p>
    <w:p w:rsidR="00AD4365" w:rsidRPr="000814B2" w:rsidRDefault="00AD4365" w:rsidP="00C522BC">
      <w:pPr>
        <w:ind w:left="2832" w:firstLine="708"/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Masarykovo náměstí 100, 25601 Benešov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  <w:t xml:space="preserve">Ing. Petrem </w:t>
      </w:r>
      <w:proofErr w:type="spellStart"/>
      <w:r>
        <w:rPr>
          <w:rFonts w:ascii="Arial" w:hAnsi="Arial"/>
          <w:sz w:val="20"/>
        </w:rPr>
        <w:t>Hostkem</w:t>
      </w:r>
      <w:proofErr w:type="spellEnd"/>
      <w:r>
        <w:rPr>
          <w:rFonts w:ascii="Arial" w:hAnsi="Arial"/>
          <w:sz w:val="20"/>
        </w:rPr>
        <w:t>, MBA</w:t>
      </w:r>
      <w:r w:rsidRPr="000814B2">
        <w:rPr>
          <w:rFonts w:ascii="Arial" w:hAnsi="Arial"/>
          <w:sz w:val="20"/>
        </w:rPr>
        <w:t>, starostou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00031401</w:t>
      </w:r>
    </w:p>
    <w:p w:rsidR="00AD4365" w:rsidRPr="000814B2" w:rsidRDefault="00AD4365" w:rsidP="00AD4365">
      <w:pPr>
        <w:rPr>
          <w:rFonts w:ascii="Arial" w:hAnsi="Arial" w:cs="Arial"/>
          <w:sz w:val="20"/>
          <w:u w:val="single"/>
        </w:rPr>
      </w:pPr>
      <w:proofErr w:type="gramStart"/>
      <w:r w:rsidRPr="000814B2">
        <w:rPr>
          <w:rFonts w:ascii="Arial" w:hAnsi="Arial" w:cs="Arial"/>
          <w:sz w:val="20"/>
          <w:u w:val="single"/>
        </w:rPr>
        <w:t>A.1.3</w:t>
      </w:r>
      <w:proofErr w:type="gramEnd"/>
      <w:r w:rsidRPr="000814B2">
        <w:rPr>
          <w:rFonts w:ascii="Arial" w:hAnsi="Arial" w:cs="Arial"/>
          <w:sz w:val="20"/>
          <w:u w:val="single"/>
        </w:rPr>
        <w:t xml:space="preserve"> údaje o zpracovateli projektové dokumentace</w:t>
      </w:r>
    </w:p>
    <w:p w:rsidR="00C522BC" w:rsidRDefault="00AD4365" w:rsidP="00B67586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i/>
          <w:iCs/>
          <w:sz w:val="20"/>
        </w:rPr>
        <w:t>zpracovatel:</w:t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i/>
          <w:iCs/>
          <w:sz w:val="20"/>
        </w:rPr>
        <w:tab/>
      </w:r>
      <w:r w:rsidRPr="000814B2">
        <w:rPr>
          <w:rFonts w:ascii="Arial" w:hAnsi="Arial" w:cs="Arial"/>
          <w:sz w:val="20"/>
        </w:rPr>
        <w:t xml:space="preserve">ATELIÉR 99, s.r.o., </w:t>
      </w:r>
    </w:p>
    <w:p w:rsidR="00AD4365" w:rsidRPr="000814B2" w:rsidRDefault="00AD4365" w:rsidP="00C522BC">
      <w:pPr>
        <w:ind w:left="3540"/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Purkyňova 71/99, 61200 Brno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zastoupený:</w:t>
      </w:r>
      <w:r w:rsidRPr="000814B2">
        <w:rPr>
          <w:rFonts w:ascii="Arial" w:hAnsi="Arial"/>
          <w:i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Ing. Josefem Pirochtou a Ing. Petrem Prokšem, jednateli</w:t>
      </w:r>
    </w:p>
    <w:p w:rsidR="00AD4365" w:rsidRPr="000814B2" w:rsidRDefault="00AD4365" w:rsidP="00AD4365">
      <w:pPr>
        <w:ind w:right="-284"/>
        <w:rPr>
          <w:rFonts w:ascii="Arial" w:hAnsi="Arial"/>
          <w:sz w:val="20"/>
        </w:rPr>
      </w:pPr>
      <w:r w:rsidRPr="000814B2">
        <w:rPr>
          <w:rFonts w:ascii="Arial" w:hAnsi="Arial"/>
          <w:i/>
          <w:sz w:val="20"/>
        </w:rPr>
        <w:t>IČ: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>02463245</w:t>
      </w:r>
    </w:p>
    <w:p w:rsidR="00AD4365" w:rsidRPr="000814B2" w:rsidRDefault="00AD4365" w:rsidP="00AD4365">
      <w:pPr>
        <w:ind w:right="-426"/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zodpovědný projektant: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Ing. arch. Zdeněk Bureš, (604649687</w:t>
      </w:r>
      <w:r>
        <w:rPr>
          <w:rFonts w:ascii="Arial" w:hAnsi="Arial" w:cs="Arial"/>
          <w:color w:val="000000"/>
          <w:sz w:val="20"/>
        </w:rPr>
        <w:t xml:space="preserve"> </w:t>
      </w:r>
      <w:hyperlink r:id="rId9" w:history="1">
        <w:r w:rsidRPr="000814B2">
          <w:rPr>
            <w:rStyle w:val="Hypertextovodkaz"/>
            <w:rFonts w:ascii="Arial" w:hAnsi="Arial" w:cs="Arial"/>
            <w:sz w:val="20"/>
          </w:rPr>
          <w:t>bures@arch77.cz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r w:rsidRPr="000814B2">
        <w:rPr>
          <w:rFonts w:ascii="Arial" w:hAnsi="Arial" w:cs="Arial"/>
          <w:i/>
          <w:iCs/>
          <w:color w:val="000000"/>
          <w:sz w:val="20"/>
        </w:rPr>
        <w:t>Autorizace:</w:t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i/>
          <w:iCs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>ČKA 01461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proofErr w:type="gramStart"/>
      <w:r>
        <w:rPr>
          <w:rFonts w:ascii="Arial" w:hAnsi="Arial" w:cs="Arial"/>
          <w:i/>
          <w:iCs/>
          <w:color w:val="000000"/>
          <w:sz w:val="20"/>
        </w:rPr>
        <w:t xml:space="preserve">D1.1 </w:t>
      </w:r>
      <w:proofErr w:type="spellStart"/>
      <w:r>
        <w:rPr>
          <w:rFonts w:ascii="Arial" w:hAnsi="Arial" w:cs="Arial"/>
          <w:i/>
          <w:iCs/>
          <w:color w:val="000000"/>
          <w:sz w:val="20"/>
        </w:rPr>
        <w:t>Architektonicko</w:t>
      </w:r>
      <w:proofErr w:type="spellEnd"/>
      <w:proofErr w:type="gramEnd"/>
      <w:r>
        <w:rPr>
          <w:rFonts w:ascii="Arial" w:hAnsi="Arial" w:cs="Arial"/>
          <w:i/>
          <w:iCs/>
          <w:color w:val="000000"/>
          <w:sz w:val="20"/>
        </w:rPr>
        <w:t xml:space="preserve"> stavební řešení 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 xml:space="preserve">Ing. arch. Petr Klaška (724594954, </w:t>
      </w:r>
      <w:hyperlink r:id="rId10" w:history="1">
        <w:r>
          <w:rPr>
            <w:rStyle w:val="Hypertextovodkaz"/>
            <w:rFonts w:ascii="Arial" w:hAnsi="Arial" w:cs="Arial"/>
            <w:sz w:val="20"/>
          </w:rPr>
          <w:t>klaska@arch77.cz</w:t>
        </w:r>
      </w:hyperlink>
      <w:r>
        <w:rPr>
          <w:rStyle w:val="Hypertextovodkaz"/>
          <w:rFonts w:ascii="Arial" w:hAnsi="Arial" w:cs="Arial"/>
          <w:sz w:val="20"/>
        </w:rPr>
        <w:t xml:space="preserve"> )</w:t>
      </w:r>
      <w:r>
        <w:rPr>
          <w:rFonts w:ascii="Arial" w:hAnsi="Arial" w:cs="Arial"/>
          <w:color w:val="000000"/>
          <w:sz w:val="20"/>
        </w:rPr>
        <w:t xml:space="preserve"> </w:t>
      </w:r>
    </w:p>
    <w:p w:rsidR="00AD4365" w:rsidRDefault="00AD4365" w:rsidP="00AD4365">
      <w:pPr>
        <w:ind w:left="2832" w:firstLine="708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 xml:space="preserve">Ing. Petr Málek (774864464, </w:t>
      </w:r>
      <w:hyperlink r:id="rId11" w:history="1">
        <w:r>
          <w:rPr>
            <w:rStyle w:val="Hypertextovodkaz"/>
            <w:rFonts w:ascii="Arial" w:hAnsi="Arial" w:cs="Arial"/>
            <w:sz w:val="20"/>
          </w:rPr>
          <w:t>malek@arch77.cz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proofErr w:type="gramStart"/>
      <w:r>
        <w:rPr>
          <w:rFonts w:ascii="Arial" w:hAnsi="Arial" w:cs="Arial"/>
          <w:i/>
          <w:iCs/>
          <w:color w:val="000000"/>
          <w:sz w:val="20"/>
        </w:rPr>
        <w:t>D1.1 stavební</w:t>
      </w:r>
      <w:proofErr w:type="gramEnd"/>
      <w:r>
        <w:rPr>
          <w:rFonts w:ascii="Arial" w:hAnsi="Arial" w:cs="Arial"/>
          <w:i/>
          <w:iCs/>
          <w:color w:val="000000"/>
          <w:sz w:val="20"/>
        </w:rPr>
        <w:t xml:space="preserve"> fyzika, PENB   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 xml:space="preserve">Ing. Stanislav Junga (736748633, </w:t>
      </w:r>
      <w:hyperlink r:id="rId12" w:history="1">
        <w:r>
          <w:rPr>
            <w:rStyle w:val="Hypertextovodkaz"/>
            <w:rFonts w:ascii="Arial" w:hAnsi="Arial" w:cs="Arial"/>
            <w:sz w:val="20"/>
          </w:rPr>
          <w:t>stj@volny.cz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proofErr w:type="gramStart"/>
      <w:r>
        <w:rPr>
          <w:rFonts w:ascii="Arial" w:hAnsi="Arial" w:cs="Arial"/>
          <w:i/>
          <w:iCs/>
          <w:color w:val="000000"/>
          <w:sz w:val="20"/>
        </w:rPr>
        <w:t>D1.2 konstrukční</w:t>
      </w:r>
      <w:proofErr w:type="gramEnd"/>
      <w:r>
        <w:rPr>
          <w:rFonts w:ascii="Arial" w:hAnsi="Arial" w:cs="Arial"/>
          <w:i/>
          <w:iCs/>
          <w:color w:val="000000"/>
          <w:sz w:val="20"/>
        </w:rPr>
        <w:t xml:space="preserve"> řešení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 xml:space="preserve">Ing. Michal Matěják (606711081, </w:t>
      </w:r>
      <w:hyperlink r:id="rId13" w:history="1">
        <w:r>
          <w:rPr>
            <w:rStyle w:val="Hypertextovodkaz"/>
            <w:rFonts w:ascii="Arial" w:hAnsi="Arial" w:cs="Arial"/>
            <w:sz w:val="20"/>
          </w:rPr>
          <w:t>matejak@projektholding.cz</w:t>
        </w:r>
      </w:hyperlink>
      <w:r>
        <w:rPr>
          <w:rStyle w:val="Hypertextovodkaz"/>
          <w:rFonts w:ascii="Arial" w:hAnsi="Arial" w:cs="Arial"/>
          <w:sz w:val="20"/>
        </w:rPr>
        <w:t xml:space="preserve"> </w:t>
      </w:r>
      <w:r>
        <w:rPr>
          <w:rFonts w:ascii="Arial" w:hAnsi="Arial" w:cs="Arial"/>
          <w:color w:val="000000"/>
          <w:sz w:val="20"/>
        </w:rPr>
        <w:t> 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proofErr w:type="gramStart"/>
      <w:r>
        <w:rPr>
          <w:rFonts w:ascii="Arial" w:hAnsi="Arial" w:cs="Arial"/>
          <w:i/>
          <w:iCs/>
          <w:color w:val="000000"/>
          <w:sz w:val="20"/>
        </w:rPr>
        <w:t>D1.3 požární</w:t>
      </w:r>
      <w:proofErr w:type="gramEnd"/>
      <w:r>
        <w:rPr>
          <w:rFonts w:ascii="Arial" w:hAnsi="Arial" w:cs="Arial"/>
          <w:i/>
          <w:iCs/>
          <w:color w:val="000000"/>
          <w:sz w:val="20"/>
        </w:rPr>
        <w:t xml:space="preserve"> zabezpečení:</w:t>
      </w:r>
      <w:r>
        <w:rPr>
          <w:rFonts w:ascii="Arial" w:hAnsi="Arial" w:cs="Arial"/>
          <w:color w:val="000000"/>
          <w:sz w:val="20"/>
        </w:rPr>
        <w:t>    </w:t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  <w:t>Ing. Zdeňka Maggio, (602537512,</w:t>
      </w:r>
      <w:hyperlink r:id="rId14" w:history="1">
        <w:r>
          <w:rPr>
            <w:rStyle w:val="Hypertextovodkaz"/>
            <w:rFonts w:ascii="Arial" w:hAnsi="Arial" w:cs="Arial"/>
            <w:sz w:val="20"/>
          </w:rPr>
          <w:t xml:space="preserve"> zdenka.spidlova@centrum.cz</w:t>
        </w:r>
      </w:hyperlink>
      <w:r>
        <w:rPr>
          <w:rFonts w:ascii="Arial" w:hAnsi="Arial" w:cs="Arial"/>
          <w:color w:val="000000"/>
          <w:sz w:val="20"/>
        </w:rPr>
        <w:t>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D1.4c vzduchotechnika: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 xml:space="preserve">Ing. Jiří Franz (724925292, </w:t>
      </w:r>
      <w:hyperlink r:id="rId15" w:history="1">
        <w:r>
          <w:rPr>
            <w:rStyle w:val="Hypertextovodkaz"/>
            <w:rFonts w:ascii="Arial" w:hAnsi="Arial" w:cs="Arial"/>
            <w:sz w:val="20"/>
          </w:rPr>
          <w:t>jhejc@sudop-brno.cz</w:t>
        </w:r>
      </w:hyperlink>
      <w:r>
        <w:rPr>
          <w:rFonts w:ascii="Arial" w:hAnsi="Arial" w:cs="Arial"/>
          <w:color w:val="000000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D1.4d </w:t>
      </w:r>
      <w:proofErr w:type="spellStart"/>
      <w:r>
        <w:rPr>
          <w:rFonts w:ascii="Arial" w:hAnsi="Arial" w:cs="Arial"/>
          <w:i/>
          <w:iCs/>
          <w:color w:val="000000"/>
          <w:sz w:val="20"/>
        </w:rPr>
        <w:t>MaR</w:t>
      </w:r>
      <w:proofErr w:type="spellEnd"/>
      <w:r>
        <w:rPr>
          <w:rFonts w:ascii="Arial" w:hAnsi="Arial" w:cs="Arial"/>
          <w:i/>
          <w:iCs/>
          <w:color w:val="000000"/>
          <w:sz w:val="20"/>
        </w:rPr>
        <w:t xml:space="preserve">                                   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sz w:val="20"/>
        </w:rPr>
        <w:t xml:space="preserve">Ing. Jan </w:t>
      </w:r>
      <w:proofErr w:type="spellStart"/>
      <w:proofErr w:type="gramStart"/>
      <w:r>
        <w:rPr>
          <w:rFonts w:ascii="Arial" w:hAnsi="Arial" w:cs="Arial"/>
          <w:sz w:val="20"/>
        </w:rPr>
        <w:t>Šobáň</w:t>
      </w:r>
      <w:proofErr w:type="spellEnd"/>
      <w:r>
        <w:rPr>
          <w:rFonts w:ascii="Arial" w:hAnsi="Arial" w:cs="Arial"/>
          <w:sz w:val="20"/>
        </w:rPr>
        <w:t xml:space="preserve"> ( 602533366</w:t>
      </w:r>
      <w:proofErr w:type="gramEnd"/>
      <w:r>
        <w:rPr>
          <w:rFonts w:ascii="Arial" w:hAnsi="Arial" w:cs="Arial"/>
          <w:sz w:val="20"/>
        </w:rPr>
        <w:t xml:space="preserve">, </w:t>
      </w:r>
      <w:hyperlink r:id="rId16" w:history="1">
        <w:r w:rsidRPr="00484949">
          <w:rPr>
            <w:rStyle w:val="Hypertextovodkaz"/>
            <w:rFonts w:ascii="Arial" w:hAnsi="Arial" w:cs="Arial"/>
            <w:sz w:val="20"/>
          </w:rPr>
          <w:t>soban.brno@email.cz</w:t>
        </w:r>
      </w:hyperlink>
      <w:r>
        <w:rPr>
          <w:rFonts w:ascii="Arial" w:hAnsi="Arial" w:cs="Arial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D1.4e zdravotně technické instalace  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>Ing. Jan Flídr (</w:t>
      </w:r>
      <w:r>
        <w:rPr>
          <w:rFonts w:ascii="Arial" w:hAnsi="Arial" w:cs="Arial"/>
          <w:sz w:val="20"/>
        </w:rPr>
        <w:t xml:space="preserve">602535687, </w:t>
      </w:r>
      <w:hyperlink r:id="rId17" w:history="1">
        <w:r>
          <w:rPr>
            <w:rStyle w:val="Hypertextovodkaz"/>
            <w:rFonts w:ascii="Arial" w:hAnsi="Arial" w:cs="Arial"/>
            <w:sz w:val="20"/>
          </w:rPr>
          <w:t>j.flidr@emali.cz</w:t>
        </w:r>
      </w:hyperlink>
      <w:r>
        <w:rPr>
          <w:rFonts w:ascii="Arial" w:hAnsi="Arial" w:cs="Arial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D1.4g  elektroinstalace – silnoproud: 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sz w:val="20"/>
        </w:rPr>
        <w:t xml:space="preserve">Ing. Jan </w:t>
      </w:r>
      <w:proofErr w:type="spellStart"/>
      <w:proofErr w:type="gramStart"/>
      <w:r>
        <w:rPr>
          <w:rFonts w:ascii="Arial" w:hAnsi="Arial" w:cs="Arial"/>
          <w:sz w:val="20"/>
        </w:rPr>
        <w:t>Šobáň</w:t>
      </w:r>
      <w:proofErr w:type="spellEnd"/>
      <w:r>
        <w:rPr>
          <w:rFonts w:ascii="Arial" w:hAnsi="Arial" w:cs="Arial"/>
          <w:sz w:val="20"/>
        </w:rPr>
        <w:t xml:space="preserve"> ( 602533366</w:t>
      </w:r>
      <w:proofErr w:type="gramEnd"/>
      <w:r>
        <w:rPr>
          <w:rFonts w:ascii="Arial" w:hAnsi="Arial" w:cs="Arial"/>
          <w:sz w:val="20"/>
        </w:rPr>
        <w:t xml:space="preserve">, </w:t>
      </w:r>
      <w:hyperlink r:id="rId18" w:history="1">
        <w:r w:rsidRPr="00484949">
          <w:rPr>
            <w:rStyle w:val="Hypertextovodkaz"/>
            <w:rFonts w:ascii="Arial" w:hAnsi="Arial" w:cs="Arial"/>
            <w:sz w:val="20"/>
          </w:rPr>
          <w:t>soban.brno@email.cz</w:t>
        </w:r>
      </w:hyperlink>
      <w:r>
        <w:rPr>
          <w:rFonts w:ascii="Arial" w:hAnsi="Arial" w:cs="Arial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D1.4h   SLP - EPS     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sz w:val="20"/>
        </w:rPr>
        <w:t xml:space="preserve">Ing. Jan </w:t>
      </w:r>
      <w:proofErr w:type="spellStart"/>
      <w:proofErr w:type="gramStart"/>
      <w:r>
        <w:rPr>
          <w:rFonts w:ascii="Arial" w:hAnsi="Arial" w:cs="Arial"/>
          <w:sz w:val="20"/>
        </w:rPr>
        <w:t>Šobáň</w:t>
      </w:r>
      <w:proofErr w:type="spellEnd"/>
      <w:r>
        <w:rPr>
          <w:rFonts w:ascii="Arial" w:hAnsi="Arial" w:cs="Arial"/>
          <w:sz w:val="20"/>
        </w:rPr>
        <w:t xml:space="preserve"> ( 602533366</w:t>
      </w:r>
      <w:proofErr w:type="gramEnd"/>
      <w:r>
        <w:rPr>
          <w:rFonts w:ascii="Arial" w:hAnsi="Arial" w:cs="Arial"/>
          <w:sz w:val="20"/>
        </w:rPr>
        <w:t xml:space="preserve">, </w:t>
      </w:r>
      <w:hyperlink r:id="rId19" w:history="1">
        <w:r w:rsidRPr="00484949">
          <w:rPr>
            <w:rStyle w:val="Hypertextovodkaz"/>
            <w:rFonts w:ascii="Arial" w:hAnsi="Arial" w:cs="Arial"/>
            <w:sz w:val="20"/>
          </w:rPr>
          <w:t>soban.brno@email.cz</w:t>
        </w:r>
      </w:hyperlink>
      <w:r>
        <w:rPr>
          <w:rFonts w:ascii="Arial" w:hAnsi="Arial" w:cs="Arial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sz w:val="20"/>
        </w:rPr>
      </w:pPr>
      <w:r>
        <w:rPr>
          <w:rFonts w:ascii="Arial" w:hAnsi="Arial" w:cs="Arial"/>
          <w:i/>
          <w:iCs/>
          <w:sz w:val="20"/>
        </w:rPr>
        <w:t>D1.4i    inteligentní parkovací systém  </w:t>
      </w:r>
      <w:r>
        <w:rPr>
          <w:rFonts w:ascii="Arial" w:hAnsi="Arial" w:cs="Arial"/>
          <w:i/>
          <w:iCs/>
          <w:sz w:val="20"/>
        </w:rPr>
        <w:tab/>
      </w:r>
      <w:r>
        <w:rPr>
          <w:rFonts w:ascii="Arial" w:hAnsi="Arial" w:cs="Arial"/>
          <w:sz w:val="20"/>
        </w:rPr>
        <w:t xml:space="preserve">AS Parking, s.r.o., (515536385, </w:t>
      </w:r>
      <w:hyperlink r:id="rId20" w:history="1">
        <w:r>
          <w:rPr>
            <w:rStyle w:val="Hypertextovodkaz"/>
            <w:rFonts w:ascii="Arial" w:hAnsi="Arial" w:cs="Arial"/>
            <w:sz w:val="20"/>
          </w:rPr>
          <w:t>asparking@asparking.cz</w:t>
        </w:r>
      </w:hyperlink>
      <w:r>
        <w:rPr>
          <w:rFonts w:ascii="Arial" w:hAnsi="Arial" w:cs="Arial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  <w:proofErr w:type="gramStart"/>
      <w:r>
        <w:rPr>
          <w:rFonts w:ascii="Arial" w:hAnsi="Arial" w:cs="Arial"/>
          <w:i/>
          <w:iCs/>
          <w:color w:val="000000"/>
          <w:sz w:val="20"/>
        </w:rPr>
        <w:t>D2.1     zpevněné</w:t>
      </w:r>
      <w:proofErr w:type="gramEnd"/>
      <w:r>
        <w:rPr>
          <w:rFonts w:ascii="Arial" w:hAnsi="Arial" w:cs="Arial"/>
          <w:i/>
          <w:iCs/>
          <w:color w:val="000000"/>
          <w:sz w:val="20"/>
        </w:rPr>
        <w:t xml:space="preserve"> plochy, komunikace 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color w:val="000000"/>
          <w:sz w:val="18"/>
          <w:szCs w:val="18"/>
        </w:rPr>
        <w:t xml:space="preserve">Pavla </w:t>
      </w:r>
      <w:proofErr w:type="spellStart"/>
      <w:r>
        <w:rPr>
          <w:rFonts w:ascii="Arial" w:hAnsi="Arial" w:cs="Arial"/>
          <w:color w:val="000000"/>
          <w:sz w:val="18"/>
          <w:szCs w:val="18"/>
        </w:rPr>
        <w:t>Poděbradová</w:t>
      </w:r>
      <w:proofErr w:type="spellEnd"/>
      <w:r>
        <w:rPr>
          <w:rFonts w:ascii="Arial" w:hAnsi="Arial" w:cs="Arial"/>
          <w:color w:val="000000"/>
          <w:sz w:val="18"/>
          <w:szCs w:val="18"/>
        </w:rPr>
        <w:t xml:space="preserve"> (728785560, </w:t>
      </w:r>
      <w:hyperlink r:id="rId21" w:history="1">
        <w:r>
          <w:rPr>
            <w:rStyle w:val="Hypertextovodkaz"/>
            <w:rFonts w:ascii="Arial" w:hAnsi="Arial" w:cs="Arial"/>
            <w:sz w:val="18"/>
            <w:szCs w:val="18"/>
          </w:rPr>
          <w:t>pavla.podebradova@seznam.cz</w:t>
        </w:r>
      </w:hyperlink>
      <w:r>
        <w:rPr>
          <w:rFonts w:ascii="Arial" w:hAnsi="Arial" w:cs="Arial"/>
          <w:color w:val="000000"/>
          <w:sz w:val="18"/>
          <w:szCs w:val="18"/>
        </w:rPr>
        <w:t xml:space="preserve"> )</w:t>
      </w:r>
    </w:p>
    <w:p w:rsidR="00B67586" w:rsidRPr="000814B2" w:rsidRDefault="00B67586" w:rsidP="00B67586">
      <w:pPr>
        <w:rPr>
          <w:rFonts w:ascii="Arial" w:hAnsi="Arial" w:cs="Arial"/>
          <w:color w:val="000000"/>
          <w:sz w:val="20"/>
        </w:rPr>
      </w:pPr>
      <w:proofErr w:type="gramStart"/>
      <w:r w:rsidRPr="000814B2">
        <w:rPr>
          <w:rFonts w:ascii="Arial" w:hAnsi="Arial" w:cs="Arial"/>
          <w:i/>
          <w:color w:val="000000"/>
          <w:sz w:val="20"/>
        </w:rPr>
        <w:t>D2.2</w:t>
      </w:r>
      <w:r w:rsidRPr="000814B2">
        <w:rPr>
          <w:rFonts w:ascii="Arial" w:hAnsi="Arial" w:cs="Arial"/>
          <w:i/>
          <w:color w:val="000000"/>
          <w:sz w:val="20"/>
        </w:rPr>
        <w:tab/>
        <w:t>vodovod</w:t>
      </w:r>
      <w:proofErr w:type="gramEnd"/>
      <w:r w:rsidRPr="000814B2">
        <w:rPr>
          <w:rFonts w:ascii="Arial" w:hAnsi="Arial" w:cs="Arial"/>
          <w:i/>
          <w:color w:val="000000"/>
          <w:sz w:val="20"/>
        </w:rPr>
        <w:t>, kanalizace, ORL</w:t>
      </w:r>
      <w:r w:rsidRPr="000814B2">
        <w:rPr>
          <w:rFonts w:ascii="Arial" w:hAnsi="Arial" w:cs="Arial"/>
          <w:i/>
          <w:color w:val="000000"/>
          <w:sz w:val="20"/>
        </w:rPr>
        <w:tab/>
      </w:r>
      <w:r w:rsidRPr="000814B2">
        <w:rPr>
          <w:rFonts w:ascii="Arial" w:hAnsi="Arial" w:cs="Arial"/>
          <w:color w:val="000000"/>
          <w:sz w:val="20"/>
        </w:rPr>
        <w:t xml:space="preserve">Ing. František Štindl (721621540, </w:t>
      </w:r>
      <w:hyperlink r:id="rId22" w:history="1">
        <w:r w:rsidRPr="000814B2">
          <w:rPr>
            <w:rStyle w:val="Hypertextovodkaz"/>
            <w:rFonts w:ascii="Arial" w:hAnsi="Arial" w:cs="Arial"/>
            <w:sz w:val="20"/>
          </w:rPr>
          <w:t>f.stindl@centrum.cz</w:t>
        </w:r>
      </w:hyperlink>
      <w:r w:rsidRPr="000814B2">
        <w:rPr>
          <w:rFonts w:ascii="Arial" w:hAnsi="Arial" w:cs="Arial"/>
          <w:color w:val="000000"/>
          <w:sz w:val="20"/>
        </w:rPr>
        <w:t xml:space="preserve"> )</w:t>
      </w:r>
    </w:p>
    <w:p w:rsidR="00AD4365" w:rsidRDefault="00AD4365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Default="00C522BC" w:rsidP="00AD4365">
      <w:pPr>
        <w:rPr>
          <w:rFonts w:ascii="Arial" w:hAnsi="Arial" w:cs="Arial"/>
          <w:color w:val="000000"/>
          <w:sz w:val="20"/>
        </w:rPr>
      </w:pPr>
    </w:p>
    <w:p w:rsidR="00C522BC" w:rsidRPr="000814B2" w:rsidRDefault="00C522BC" w:rsidP="00AD4365">
      <w:pPr>
        <w:rPr>
          <w:rFonts w:ascii="Arial" w:hAnsi="Arial" w:cs="Arial"/>
          <w:color w:val="000000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b/>
          <w:bCs/>
          <w:sz w:val="20"/>
          <w:u w:val="single"/>
        </w:rPr>
      </w:pPr>
      <w:proofErr w:type="gramStart"/>
      <w:r w:rsidRPr="000814B2">
        <w:rPr>
          <w:rFonts w:ascii="Arial" w:hAnsi="Arial" w:cs="Arial"/>
          <w:b/>
          <w:bCs/>
          <w:sz w:val="20"/>
          <w:u w:val="single"/>
        </w:rPr>
        <w:lastRenderedPageBreak/>
        <w:t>A.2  Seznam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vstupních podkladů </w:t>
      </w:r>
    </w:p>
    <w:p w:rsidR="00D901BA" w:rsidRDefault="00D901BA" w:rsidP="00D901BA">
      <w:pPr>
        <w:pStyle w:val="Odstavecseseznamem"/>
        <w:suppressAutoHyphens w:val="0"/>
        <w:ind w:left="0"/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 xml:space="preserve">a) základní informace o rozhodnutích nebo </w:t>
      </w:r>
      <w:proofErr w:type="gramStart"/>
      <w:r>
        <w:rPr>
          <w:rFonts w:ascii="Arial" w:hAnsi="Arial" w:cs="Arial"/>
          <w:i/>
          <w:iCs/>
          <w:sz w:val="20"/>
        </w:rPr>
        <w:t>opatřeních na</w:t>
      </w:r>
      <w:proofErr w:type="gramEnd"/>
      <w:r>
        <w:rPr>
          <w:rFonts w:ascii="Arial" w:hAnsi="Arial" w:cs="Arial"/>
          <w:i/>
          <w:iCs/>
          <w:sz w:val="20"/>
        </w:rPr>
        <w:t xml:space="preserve"> jejichž základě byla stavba povolena (označení stavebního úřadu, datum vyhotovení a číslo jednací rozhodnutí nebo opatření)</w:t>
      </w:r>
    </w:p>
    <w:p w:rsidR="00D901BA" w:rsidRPr="000A7D16" w:rsidRDefault="00D901BA" w:rsidP="00D901BA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0A7D16">
        <w:rPr>
          <w:rFonts w:ascii="Arial" w:hAnsi="Arial"/>
          <w:sz w:val="20"/>
        </w:rPr>
        <w:t xml:space="preserve">Územní rozhodnutí MÚ Benešov, OVÚP, </w:t>
      </w:r>
      <w:proofErr w:type="gramStart"/>
      <w:r w:rsidRPr="000A7D16">
        <w:rPr>
          <w:rFonts w:ascii="Arial" w:hAnsi="Arial"/>
          <w:sz w:val="20"/>
        </w:rPr>
        <w:t>č.j.</w:t>
      </w:r>
      <w:proofErr w:type="gramEnd"/>
      <w:r w:rsidRPr="000A7D16">
        <w:rPr>
          <w:rFonts w:ascii="Arial" w:hAnsi="Arial"/>
          <w:sz w:val="20"/>
        </w:rPr>
        <w:t xml:space="preserve"> MUBN/40619/2016/VÝST ze dne 19.7.2016</w:t>
      </w:r>
    </w:p>
    <w:p w:rsidR="00D901BA" w:rsidRPr="000A7D16" w:rsidRDefault="00D901BA" w:rsidP="00D901BA">
      <w:pPr>
        <w:pStyle w:val="Odstavecseseznamem"/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0A7D16">
        <w:rPr>
          <w:rFonts w:ascii="Arial" w:hAnsi="Arial"/>
          <w:sz w:val="20"/>
        </w:rPr>
        <w:t xml:space="preserve">Stavební povolení MÚ Benešov, OVÚP SSÚ, </w:t>
      </w:r>
      <w:proofErr w:type="gramStart"/>
      <w:r w:rsidRPr="000A7D16">
        <w:rPr>
          <w:rFonts w:ascii="Arial" w:hAnsi="Arial"/>
          <w:sz w:val="20"/>
        </w:rPr>
        <w:t>č.j.</w:t>
      </w:r>
      <w:proofErr w:type="gramEnd"/>
      <w:r w:rsidRPr="000A7D16">
        <w:rPr>
          <w:rFonts w:ascii="Arial" w:hAnsi="Arial"/>
          <w:sz w:val="20"/>
        </w:rPr>
        <w:t xml:space="preserve"> MUBN/50818/2017/VÝST ze dne 14.7.2017</w:t>
      </w:r>
    </w:p>
    <w:p w:rsidR="00D901BA" w:rsidRDefault="00D901BA" w:rsidP="00D901BA">
      <w:pPr>
        <w:suppressAutoHyphens w:val="0"/>
        <w:ind w:left="360"/>
        <w:rPr>
          <w:rFonts w:ascii="Arial" w:hAnsi="Arial"/>
          <w:sz w:val="20"/>
        </w:rPr>
      </w:pPr>
    </w:p>
    <w:p w:rsidR="00D901BA" w:rsidRPr="00233930" w:rsidRDefault="00D901BA" w:rsidP="00D901BA">
      <w:pPr>
        <w:pStyle w:val="Odstavecseseznamem"/>
        <w:suppressAutoHyphens w:val="0"/>
        <w:ind w:left="0"/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>b) základní informace o dokumentaci nebo projektové dokumentaci</w:t>
      </w:r>
      <w:r w:rsidR="00D15107">
        <w:rPr>
          <w:rFonts w:ascii="Arial" w:hAnsi="Arial" w:cs="Arial"/>
          <w:i/>
          <w:iCs/>
          <w:sz w:val="20"/>
        </w:rPr>
        <w:t>,</w:t>
      </w:r>
      <w:r>
        <w:rPr>
          <w:rFonts w:ascii="Arial" w:hAnsi="Arial" w:cs="Arial"/>
          <w:i/>
          <w:iCs/>
          <w:sz w:val="20"/>
        </w:rPr>
        <w:t xml:space="preserve"> na jejímž základě byla zpracována projektová dokumentace pro provádění stavby</w:t>
      </w:r>
    </w:p>
    <w:p w:rsidR="00D15107" w:rsidRDefault="00D15107" w:rsidP="00D15107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DUR, </w:t>
      </w:r>
      <w:r w:rsidR="000A7D16">
        <w:rPr>
          <w:rFonts w:ascii="Arial" w:hAnsi="Arial"/>
          <w:sz w:val="20"/>
        </w:rPr>
        <w:t xml:space="preserve">Terminál Benešov, </w:t>
      </w:r>
      <w:r>
        <w:rPr>
          <w:rFonts w:ascii="Arial" w:hAnsi="Arial"/>
          <w:sz w:val="20"/>
        </w:rPr>
        <w:t xml:space="preserve">Ateliér A99, </w:t>
      </w:r>
    </w:p>
    <w:p w:rsidR="00D15107" w:rsidRDefault="00D15107" w:rsidP="00D15107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DSP II. etapa – </w:t>
      </w:r>
      <w:r w:rsidR="000A7D16">
        <w:rPr>
          <w:rFonts w:ascii="Arial" w:hAnsi="Arial"/>
          <w:sz w:val="20"/>
        </w:rPr>
        <w:t xml:space="preserve">SO05 – </w:t>
      </w:r>
      <w:r>
        <w:rPr>
          <w:rFonts w:ascii="Arial" w:hAnsi="Arial"/>
          <w:sz w:val="20"/>
        </w:rPr>
        <w:t>demolice</w:t>
      </w:r>
      <w:r w:rsidR="000A7D16">
        <w:rPr>
          <w:rFonts w:ascii="Arial" w:hAnsi="Arial"/>
          <w:sz w:val="20"/>
        </w:rPr>
        <w:t>, Ateliér A99, 06/2017</w:t>
      </w:r>
      <w:r>
        <w:rPr>
          <w:rFonts w:ascii="Arial" w:hAnsi="Arial"/>
          <w:sz w:val="20"/>
        </w:rPr>
        <w:t xml:space="preserve"> </w:t>
      </w:r>
    </w:p>
    <w:p w:rsidR="00D15107" w:rsidRDefault="00D15107" w:rsidP="00D15107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DSP II. etapa – SO04 – parkovací dům, Ateliér A99, </w:t>
      </w:r>
      <w:r w:rsidR="000A7D16">
        <w:rPr>
          <w:rFonts w:ascii="Arial" w:hAnsi="Arial"/>
          <w:sz w:val="20"/>
        </w:rPr>
        <w:t>06/</w:t>
      </w:r>
      <w:r>
        <w:rPr>
          <w:rFonts w:ascii="Arial" w:hAnsi="Arial"/>
          <w:sz w:val="20"/>
        </w:rPr>
        <w:t>2017</w:t>
      </w:r>
    </w:p>
    <w:p w:rsidR="00D15107" w:rsidRDefault="00D15107" w:rsidP="00D15107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DSP I</w:t>
      </w:r>
      <w:r w:rsidR="000A7D16">
        <w:rPr>
          <w:rFonts w:ascii="Arial" w:hAnsi="Arial"/>
          <w:sz w:val="20"/>
        </w:rPr>
        <w:t>I</w:t>
      </w:r>
      <w:r>
        <w:rPr>
          <w:rFonts w:ascii="Arial" w:hAnsi="Arial"/>
          <w:sz w:val="20"/>
        </w:rPr>
        <w:t xml:space="preserve">. etapa – </w:t>
      </w:r>
      <w:r w:rsidR="000A7D16">
        <w:rPr>
          <w:rFonts w:ascii="Arial" w:hAnsi="Arial"/>
          <w:sz w:val="20"/>
        </w:rPr>
        <w:t xml:space="preserve">IO01 – </w:t>
      </w:r>
      <w:r>
        <w:rPr>
          <w:rFonts w:ascii="Arial" w:hAnsi="Arial"/>
          <w:sz w:val="20"/>
        </w:rPr>
        <w:t>komunikace</w:t>
      </w:r>
      <w:r w:rsidR="000A7D16">
        <w:rPr>
          <w:rFonts w:ascii="Arial" w:hAnsi="Arial"/>
          <w:sz w:val="20"/>
        </w:rPr>
        <w:t xml:space="preserve"> </w:t>
      </w:r>
      <w:r>
        <w:rPr>
          <w:rFonts w:ascii="Arial" w:hAnsi="Arial"/>
          <w:sz w:val="20"/>
        </w:rPr>
        <w:t>a zpevněné plochy</w:t>
      </w:r>
      <w:r w:rsidR="000A7D16">
        <w:rPr>
          <w:rFonts w:ascii="Arial" w:hAnsi="Arial"/>
          <w:sz w:val="20"/>
        </w:rPr>
        <w:t>, Ateliér A99, 06/2017</w:t>
      </w:r>
    </w:p>
    <w:p w:rsidR="00D901BA" w:rsidRPr="000A7D16" w:rsidRDefault="00D15107" w:rsidP="00943C0F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0A7D16">
        <w:rPr>
          <w:rFonts w:ascii="Arial" w:hAnsi="Arial"/>
          <w:sz w:val="20"/>
        </w:rPr>
        <w:t>DSP I</w:t>
      </w:r>
      <w:r w:rsidR="000A7D16" w:rsidRPr="000A7D16">
        <w:rPr>
          <w:rFonts w:ascii="Arial" w:hAnsi="Arial"/>
          <w:sz w:val="20"/>
        </w:rPr>
        <w:t>I</w:t>
      </w:r>
      <w:r w:rsidRPr="000A7D16">
        <w:rPr>
          <w:rFonts w:ascii="Arial" w:hAnsi="Arial"/>
          <w:sz w:val="20"/>
        </w:rPr>
        <w:t xml:space="preserve">. etapa </w:t>
      </w:r>
      <w:r w:rsidR="000A7D16" w:rsidRPr="000A7D16">
        <w:rPr>
          <w:rFonts w:ascii="Arial" w:hAnsi="Arial"/>
          <w:sz w:val="20"/>
        </w:rPr>
        <w:t>–</w:t>
      </w:r>
      <w:r w:rsidRPr="000A7D16">
        <w:rPr>
          <w:rFonts w:ascii="Arial" w:hAnsi="Arial"/>
          <w:sz w:val="20"/>
        </w:rPr>
        <w:t xml:space="preserve"> </w:t>
      </w:r>
      <w:r w:rsidR="000A7D16" w:rsidRPr="000A7D16">
        <w:rPr>
          <w:rFonts w:ascii="Arial" w:hAnsi="Arial"/>
          <w:sz w:val="20"/>
        </w:rPr>
        <w:t>SO06 – nákladová rampa, IO18 – přeložka HUP, IO19 – odvodnění kolejiště, IO20 – odpojení DK SŽDC, Ateliér A99, 06/2017</w:t>
      </w:r>
    </w:p>
    <w:p w:rsidR="00D901BA" w:rsidRDefault="00D901BA" w:rsidP="00D901BA">
      <w:pPr>
        <w:suppressAutoHyphens w:val="0"/>
        <w:ind w:left="360"/>
        <w:rPr>
          <w:rFonts w:ascii="Arial" w:hAnsi="Arial"/>
          <w:sz w:val="20"/>
        </w:rPr>
      </w:pPr>
    </w:p>
    <w:p w:rsidR="00D901BA" w:rsidRPr="00233930" w:rsidRDefault="00D901BA" w:rsidP="00D901BA">
      <w:pPr>
        <w:pStyle w:val="Odstavecseseznamem"/>
        <w:suppressAutoHyphens w:val="0"/>
        <w:ind w:left="0"/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>c) další podklady</w:t>
      </w:r>
    </w:p>
    <w:p w:rsidR="00AD4365" w:rsidRPr="000814B2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Informace z KN</w:t>
      </w:r>
    </w:p>
    <w:p w:rsidR="00AD4365" w:rsidRPr="000814B2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Územní plán města Benešov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Diagnostika (</w:t>
      </w:r>
      <w:proofErr w:type="spellStart"/>
      <w:r>
        <w:rPr>
          <w:rFonts w:ascii="Arial" w:hAnsi="Arial"/>
          <w:sz w:val="20"/>
        </w:rPr>
        <w:t>Projektholding</w:t>
      </w:r>
      <w:proofErr w:type="spellEnd"/>
      <w:r>
        <w:rPr>
          <w:rFonts w:ascii="Arial" w:hAnsi="Arial"/>
          <w:sz w:val="20"/>
        </w:rPr>
        <w:t>, 07/2015)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Ověření existence a polohy inženýrských sítí (Hrubeš, 07/2015)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Výškopisné a polohopisné zaměření stávajícího stavu (</w:t>
      </w:r>
      <w:proofErr w:type="spellStart"/>
      <w:r>
        <w:rPr>
          <w:rFonts w:ascii="Arial" w:hAnsi="Arial"/>
          <w:sz w:val="20"/>
        </w:rPr>
        <w:t>Alfageodeta</w:t>
      </w:r>
      <w:proofErr w:type="spellEnd"/>
      <w:r>
        <w:rPr>
          <w:rFonts w:ascii="Arial" w:hAnsi="Arial"/>
          <w:sz w:val="20"/>
        </w:rPr>
        <w:t>, 07/2015)</w:t>
      </w:r>
    </w:p>
    <w:p w:rsidR="00AD4365" w:rsidRPr="0047781D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Geotechnický průzkum (Balun, 07/2015)</w:t>
      </w:r>
    </w:p>
    <w:p w:rsidR="00AD4365" w:rsidRPr="0047781D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47781D">
        <w:rPr>
          <w:rFonts w:ascii="Arial" w:hAnsi="Arial"/>
          <w:sz w:val="20"/>
        </w:rPr>
        <w:t xml:space="preserve">Místní šetření, fotodokumentace </w:t>
      </w:r>
      <w:r>
        <w:rPr>
          <w:rFonts w:ascii="Arial" w:hAnsi="Arial"/>
          <w:sz w:val="20"/>
        </w:rPr>
        <w:t>(A77 ARCHITEKTI, 06/2015)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47781D">
        <w:rPr>
          <w:rFonts w:ascii="Arial" w:hAnsi="Arial"/>
          <w:sz w:val="20"/>
        </w:rPr>
        <w:t>Zaměře</w:t>
      </w:r>
      <w:r>
        <w:rPr>
          <w:rFonts w:ascii="Arial" w:hAnsi="Arial"/>
          <w:sz w:val="20"/>
        </w:rPr>
        <w:t>ní objektů (A77 ARCHITEKTI, 06/2015</w:t>
      </w:r>
      <w:r w:rsidRPr="0047781D">
        <w:rPr>
          <w:rFonts w:ascii="Arial" w:hAnsi="Arial"/>
          <w:sz w:val="20"/>
        </w:rPr>
        <w:t>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Architektonické a stavební řešení (A77 ARCHITEKTI, 06/2015</w:t>
      </w:r>
      <w:r w:rsidRPr="0047781D">
        <w:rPr>
          <w:rFonts w:ascii="Arial" w:hAnsi="Arial"/>
          <w:sz w:val="20"/>
        </w:rPr>
        <w:t>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Geodetické zaměření slepé koleje (ČD, 12/2016)</w:t>
      </w:r>
    </w:p>
    <w:p w:rsidR="00AD4365" w:rsidRDefault="00AD4365" w:rsidP="00AD4365">
      <w:pPr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Geodetické zaměření slepé koleje (SŽDC, 01/2017)</w:t>
      </w:r>
    </w:p>
    <w:p w:rsidR="00B67586" w:rsidRPr="00DD2F0B" w:rsidRDefault="00B67586" w:rsidP="00B67586">
      <w:pPr>
        <w:suppressAutoHyphens w:val="0"/>
        <w:rPr>
          <w:rFonts w:ascii="Arial" w:hAnsi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b/>
          <w:bCs/>
          <w:sz w:val="20"/>
          <w:u w:val="single"/>
        </w:rPr>
      </w:pPr>
      <w:r w:rsidRPr="000814B2">
        <w:rPr>
          <w:rFonts w:ascii="Arial" w:hAnsi="Arial" w:cs="Arial"/>
          <w:b/>
          <w:bCs/>
          <w:sz w:val="20"/>
          <w:u w:val="single"/>
        </w:rPr>
        <w:t>A3.  Údaje o území</w:t>
      </w:r>
    </w:p>
    <w:p w:rsidR="00AD4365" w:rsidRPr="00233930" w:rsidRDefault="00AD4365" w:rsidP="00AD4365">
      <w:pPr>
        <w:pStyle w:val="Odstavecseseznamem"/>
        <w:suppressAutoHyphens w:val="0"/>
        <w:ind w:left="0"/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 xml:space="preserve">a) </w:t>
      </w:r>
      <w:r w:rsidRPr="00233930">
        <w:rPr>
          <w:rFonts w:ascii="Arial" w:hAnsi="Arial" w:cs="Arial"/>
          <w:i/>
          <w:iCs/>
          <w:sz w:val="20"/>
        </w:rPr>
        <w:t>Rozsah řešeného území</w:t>
      </w:r>
    </w:p>
    <w:p w:rsidR="00AD4365" w:rsidRDefault="00AD4365" w:rsidP="00AD4365">
      <w:pPr>
        <w:tabs>
          <w:tab w:val="num" w:pos="0"/>
        </w:tabs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Parcely stavby se</w:t>
      </w:r>
      <w:r>
        <w:rPr>
          <w:rFonts w:ascii="Arial" w:hAnsi="Arial" w:cs="Arial"/>
          <w:sz w:val="20"/>
        </w:rPr>
        <w:t xml:space="preserve"> nachází v zastavěném území měst Benešov</w:t>
      </w:r>
      <w:r w:rsidRPr="000814B2">
        <w:rPr>
          <w:rFonts w:ascii="Arial" w:hAnsi="Arial" w:cs="Arial"/>
          <w:sz w:val="20"/>
        </w:rPr>
        <w:t>, na místě</w:t>
      </w:r>
      <w:r>
        <w:rPr>
          <w:rFonts w:ascii="Arial" w:hAnsi="Arial" w:cs="Arial"/>
          <w:sz w:val="20"/>
        </w:rPr>
        <w:t xml:space="preserve"> původního překladiště při ulici Nádražní a na pozemcích vlakového nádraží ve volném, ale blízkém kontaktu s centrem města. Území je vymezeno ulicemi Nádražní, Žižkovou a Jiráskovou a kolejištěm dráhy. </w:t>
      </w:r>
      <w:r w:rsidRPr="000814B2">
        <w:rPr>
          <w:rFonts w:ascii="Arial" w:hAnsi="Arial" w:cs="Arial"/>
          <w:sz w:val="20"/>
        </w:rPr>
        <w:t xml:space="preserve">Jedná se o zastavěnou část obce, při místní komunikaci. </w:t>
      </w:r>
    </w:p>
    <w:p w:rsidR="00AD4365" w:rsidRDefault="00AD4365" w:rsidP="00AD4365">
      <w:pPr>
        <w:suppressAutoHyphens w:val="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Jedná se o dopravní plochy, stávající vlakové nádraží. Území je zastavěno stávajícím skladem a nákladovou rampou při slepé koleji vlakového nádraží. </w:t>
      </w:r>
    </w:p>
    <w:p w:rsidR="00AD4365" w:rsidRPr="000814B2" w:rsidRDefault="00AD4365" w:rsidP="00AD4365">
      <w:pPr>
        <w:tabs>
          <w:tab w:val="num" w:pos="0"/>
        </w:tabs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>b</w:t>
      </w:r>
      <w:r w:rsidRPr="000814B2">
        <w:rPr>
          <w:rFonts w:ascii="Arial" w:hAnsi="Arial" w:cs="Arial"/>
          <w:i/>
          <w:iCs/>
          <w:sz w:val="20"/>
        </w:rPr>
        <w:t>) Údaje o ochraně území podle jiných právních předpisů (památková rezervace, památková zóna, zvláště chráněné území, záplavové území)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Parcely stavby se nenachází ani v památkové rezervaci, ani v památkové zóně, ani v chráněném či z</w:t>
      </w:r>
      <w:r>
        <w:rPr>
          <w:rFonts w:ascii="Arial" w:hAnsi="Arial" w:cs="Arial"/>
          <w:sz w:val="20"/>
        </w:rPr>
        <w:t xml:space="preserve">áplavovém území. 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suppressAutoHyphens w:val="0"/>
        <w:rPr>
          <w:rFonts w:ascii="Arial" w:hAnsi="Arial" w:cs="Arial"/>
          <w:i/>
          <w:iCs/>
          <w:sz w:val="20"/>
        </w:rPr>
      </w:pPr>
      <w:r>
        <w:rPr>
          <w:rFonts w:ascii="Arial" w:hAnsi="Arial" w:cs="Arial"/>
          <w:i/>
          <w:iCs/>
          <w:sz w:val="20"/>
        </w:rPr>
        <w:t>c</w:t>
      </w:r>
      <w:r w:rsidRPr="000814B2">
        <w:rPr>
          <w:rFonts w:ascii="Arial" w:hAnsi="Arial" w:cs="Arial"/>
          <w:i/>
          <w:iCs/>
          <w:sz w:val="20"/>
        </w:rPr>
        <w:t>) Údaje o odtokových poměrech</w:t>
      </w:r>
    </w:p>
    <w:p w:rsidR="00AD4365" w:rsidRPr="005D006C" w:rsidRDefault="00AD4365" w:rsidP="00AD4365">
      <w:pPr>
        <w:tabs>
          <w:tab w:val="left" w:pos="6521"/>
        </w:tabs>
        <w:rPr>
          <w:rFonts w:ascii="Arial" w:hAnsi="Arial" w:cs="Arial"/>
          <w:sz w:val="20"/>
        </w:rPr>
      </w:pPr>
      <w:r w:rsidRPr="005D006C">
        <w:rPr>
          <w:rFonts w:ascii="Arial" w:hAnsi="Arial" w:cs="Arial"/>
          <w:sz w:val="20"/>
        </w:rPr>
        <w:t>Dešťové vody ze zpevněných ploch terminálu budou před odvedením do stávající kanalizační sítě města předčištěny na odlučovači ropných látek.</w:t>
      </w:r>
    </w:p>
    <w:p w:rsidR="00AD4365" w:rsidRPr="005D006C" w:rsidRDefault="00AD4365" w:rsidP="00AD4365">
      <w:pPr>
        <w:rPr>
          <w:rFonts w:ascii="Arial" w:hAnsi="Arial" w:cs="Arial"/>
          <w:sz w:val="20"/>
        </w:rPr>
      </w:pPr>
      <w:r w:rsidRPr="005D006C">
        <w:rPr>
          <w:rFonts w:ascii="Arial" w:hAnsi="Arial" w:cs="Arial"/>
          <w:sz w:val="20"/>
        </w:rPr>
        <w:t>Dešťové vody ze střech objektů budou odváděny společně se splaškovými vodami mimo navržený odlučovač.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5D006C">
        <w:rPr>
          <w:rFonts w:ascii="Arial" w:hAnsi="Arial" w:cs="Arial"/>
          <w:sz w:val="20"/>
        </w:rPr>
        <w:t>V celém prostoru terminálu jsou v současné době zpevněné plochy a střechy objektů, proto předpokládáme, že realizací přestavby tohoto prostoru nedojde ke změně odtokových poměrů a bude do stávající kanalizace města odváděno stejné množství dešťových vod.</w:t>
      </w:r>
    </w:p>
    <w:tbl>
      <w:tblPr>
        <w:tblW w:w="7648" w:type="dxa"/>
        <w:tblInd w:w="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4"/>
        <w:gridCol w:w="4640"/>
        <w:gridCol w:w="674"/>
        <w:gridCol w:w="960"/>
        <w:gridCol w:w="960"/>
      </w:tblGrid>
      <w:tr w:rsidR="00AD4365" w:rsidRPr="00A03AE2" w:rsidTr="00943C0F">
        <w:trPr>
          <w:trHeight w:val="255"/>
        </w:trPr>
        <w:tc>
          <w:tcPr>
            <w:tcW w:w="50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0A7D16" w:rsidRDefault="000A7D16" w:rsidP="00943C0F">
            <w:pPr>
              <w:rPr>
                <w:rFonts w:ascii="Arial" w:hAnsi="Arial" w:cs="Arial"/>
                <w:sz w:val="20"/>
              </w:rPr>
            </w:pPr>
          </w:p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 xml:space="preserve">Výpočet odtoku </w:t>
            </w:r>
            <w:proofErr w:type="spellStart"/>
            <w:r w:rsidRPr="00A03AE2">
              <w:rPr>
                <w:rFonts w:ascii="Arial" w:hAnsi="Arial" w:cs="Arial"/>
                <w:sz w:val="20"/>
              </w:rPr>
              <w:t>deštových</w:t>
            </w:r>
            <w:proofErr w:type="spellEnd"/>
            <w:r w:rsidRPr="00A03AE2">
              <w:rPr>
                <w:rFonts w:ascii="Arial" w:hAnsi="Arial" w:cs="Arial"/>
                <w:sz w:val="20"/>
              </w:rPr>
              <w:t xml:space="preserve"> vod dle ČSN 75 6760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50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proofErr w:type="spellStart"/>
            <w:proofErr w:type="gramStart"/>
            <w:r w:rsidRPr="00A03AE2">
              <w:rPr>
                <w:rFonts w:ascii="Arial" w:hAnsi="Arial" w:cs="Arial"/>
                <w:sz w:val="20"/>
              </w:rPr>
              <w:t>Qr</w:t>
            </w:r>
            <w:proofErr w:type="spellEnd"/>
            <w:r w:rsidRPr="00A03AE2">
              <w:rPr>
                <w:rFonts w:ascii="Arial" w:hAnsi="Arial" w:cs="Arial"/>
                <w:sz w:val="20"/>
              </w:rPr>
              <w:t xml:space="preserve"> =</w:t>
            </w:r>
            <w:r w:rsidRPr="00A03AE2">
              <w:rPr>
                <w:rFonts w:ascii="Arial" w:hAnsi="Arial" w:cs="Arial"/>
                <w:i/>
                <w:iCs/>
                <w:sz w:val="20"/>
              </w:rPr>
              <w:t xml:space="preserve"> i . A . C</w:t>
            </w:r>
            <w:proofErr w:type="gramEnd"/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505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 xml:space="preserve">kde je 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proofErr w:type="spellStart"/>
            <w:r w:rsidRPr="00A03AE2">
              <w:rPr>
                <w:rFonts w:ascii="Arial" w:hAnsi="Arial" w:cs="Arial"/>
                <w:sz w:val="20"/>
              </w:rPr>
              <w:t>Qr</w:t>
            </w:r>
            <w:proofErr w:type="spellEnd"/>
          </w:p>
        </w:tc>
        <w:tc>
          <w:tcPr>
            <w:tcW w:w="4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odtok dešťových vod (l/s)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i/>
                <w:iCs/>
                <w:sz w:val="20"/>
              </w:rPr>
            </w:pPr>
            <w:r w:rsidRPr="00A03AE2">
              <w:rPr>
                <w:rFonts w:ascii="Arial" w:hAnsi="Arial" w:cs="Arial"/>
                <w:i/>
                <w:iCs/>
                <w:sz w:val="20"/>
              </w:rPr>
              <w:t>i</w:t>
            </w:r>
          </w:p>
        </w:tc>
        <w:tc>
          <w:tcPr>
            <w:tcW w:w="4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intenzita deště ( l/s.m2)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i/>
                <w:iCs/>
                <w:sz w:val="20"/>
              </w:rPr>
            </w:pPr>
            <w:r w:rsidRPr="00A03AE2">
              <w:rPr>
                <w:rFonts w:ascii="Arial" w:hAnsi="Arial" w:cs="Arial"/>
                <w:i/>
                <w:iCs/>
                <w:sz w:val="20"/>
              </w:rPr>
              <w:t>A</w:t>
            </w:r>
          </w:p>
        </w:tc>
        <w:tc>
          <w:tcPr>
            <w:tcW w:w="4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odvodňovaná plocha (m2)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i/>
                <w:iCs/>
                <w:sz w:val="20"/>
              </w:rPr>
            </w:pPr>
            <w:r w:rsidRPr="00A03AE2">
              <w:rPr>
                <w:rFonts w:ascii="Arial" w:hAnsi="Arial" w:cs="Arial"/>
                <w:i/>
                <w:iCs/>
                <w:sz w:val="20"/>
              </w:rPr>
              <w:t xml:space="preserve">C </w:t>
            </w:r>
          </w:p>
        </w:tc>
        <w:tc>
          <w:tcPr>
            <w:tcW w:w="4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součinitel odtoku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i/>
                <w:iCs/>
                <w:sz w:val="20"/>
              </w:rPr>
            </w:pPr>
            <w:r w:rsidRPr="00A03AE2">
              <w:rPr>
                <w:rFonts w:ascii="Arial" w:hAnsi="Arial" w:cs="Arial"/>
                <w:i/>
                <w:iCs/>
                <w:sz w:val="20"/>
              </w:rPr>
              <w:t>i =</w:t>
            </w:r>
          </w:p>
        </w:tc>
        <w:tc>
          <w:tcPr>
            <w:tcW w:w="4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0,0164</w:t>
            </w:r>
          </w:p>
        </w:tc>
        <w:tc>
          <w:tcPr>
            <w:tcW w:w="6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l/s.m2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pro T=15, p=0,5</w:t>
            </w:r>
          </w:p>
        </w:tc>
      </w:tr>
    </w:tbl>
    <w:p w:rsidR="00AD4365" w:rsidRPr="00A03AE2" w:rsidRDefault="00AD4365" w:rsidP="00AD4365">
      <w:pPr>
        <w:rPr>
          <w:rFonts w:ascii="Arial" w:hAnsi="Arial" w:cs="Arial"/>
          <w:sz w:val="20"/>
        </w:rPr>
      </w:pPr>
      <w:r w:rsidRPr="00A03AE2">
        <w:rPr>
          <w:rFonts w:ascii="Arial" w:hAnsi="Arial" w:cs="Arial"/>
          <w:sz w:val="20"/>
        </w:rPr>
        <w:lastRenderedPageBreak/>
        <w:t>Stávající odtok</w:t>
      </w:r>
    </w:p>
    <w:tbl>
      <w:tblPr>
        <w:tblW w:w="6700" w:type="dxa"/>
        <w:tblInd w:w="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20"/>
        <w:gridCol w:w="960"/>
        <w:gridCol w:w="960"/>
        <w:gridCol w:w="960"/>
      </w:tblGrid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 xml:space="preserve">odvodňovaná plocha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A (m2)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C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proofErr w:type="spellStart"/>
            <w:r w:rsidRPr="00A03AE2">
              <w:rPr>
                <w:rFonts w:ascii="Arial" w:hAnsi="Arial" w:cs="Arial"/>
                <w:sz w:val="20"/>
              </w:rPr>
              <w:t>Qr</w:t>
            </w:r>
            <w:proofErr w:type="spellEnd"/>
            <w:r w:rsidRPr="00A03AE2">
              <w:rPr>
                <w:rFonts w:ascii="Arial" w:hAnsi="Arial" w:cs="Arial"/>
                <w:sz w:val="20"/>
              </w:rPr>
              <w:t xml:space="preserve"> (l/s)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typ povrchu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 xml:space="preserve">střechy sedlové stávající objekt </w:t>
            </w:r>
            <w:proofErr w:type="gramStart"/>
            <w:r w:rsidRPr="00A03AE2">
              <w:rPr>
                <w:rFonts w:ascii="Arial" w:hAnsi="Arial" w:cs="Arial"/>
                <w:sz w:val="20"/>
              </w:rPr>
              <w:t>p.č.</w:t>
            </w:r>
            <w:proofErr w:type="gramEnd"/>
            <w:r w:rsidRPr="00A03AE2">
              <w:rPr>
                <w:rFonts w:ascii="Arial" w:hAnsi="Arial" w:cs="Arial"/>
                <w:sz w:val="20"/>
              </w:rPr>
              <w:t>3494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985,00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16,15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zpevněné plochy-asfalt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1055,00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0,8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13,84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2040,00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30,00</w:t>
            </w:r>
          </w:p>
        </w:tc>
      </w:tr>
    </w:tbl>
    <w:p w:rsidR="00AD4365" w:rsidRPr="00A03AE2" w:rsidRDefault="00AD4365" w:rsidP="00AD4365">
      <w:pPr>
        <w:rPr>
          <w:rFonts w:ascii="Arial" w:hAnsi="Arial" w:cs="Arial"/>
          <w:sz w:val="20"/>
        </w:rPr>
      </w:pPr>
      <w:r w:rsidRPr="00A03AE2">
        <w:rPr>
          <w:rFonts w:ascii="Arial" w:hAnsi="Arial" w:cs="Arial"/>
          <w:sz w:val="20"/>
        </w:rPr>
        <w:t>Nový odtok</w:t>
      </w:r>
    </w:p>
    <w:tbl>
      <w:tblPr>
        <w:tblW w:w="6700" w:type="dxa"/>
        <w:tblInd w:w="5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820"/>
        <w:gridCol w:w="960"/>
        <w:gridCol w:w="960"/>
        <w:gridCol w:w="960"/>
      </w:tblGrid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 xml:space="preserve">odvodňovaná plocha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A (m2)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C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proofErr w:type="spellStart"/>
            <w:r w:rsidRPr="00A03AE2">
              <w:rPr>
                <w:rFonts w:ascii="Arial" w:hAnsi="Arial" w:cs="Arial"/>
                <w:sz w:val="20"/>
              </w:rPr>
              <w:t>Qr</w:t>
            </w:r>
            <w:proofErr w:type="spellEnd"/>
            <w:r w:rsidRPr="00A03AE2">
              <w:rPr>
                <w:rFonts w:ascii="Arial" w:hAnsi="Arial" w:cs="Arial"/>
                <w:sz w:val="20"/>
              </w:rPr>
              <w:t xml:space="preserve"> (l/s)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typ povrchu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parkovací dům-střechy ploché-asfalt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2040,00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33,46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2040,00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  <w:r w:rsidRPr="00A03AE2">
              <w:rPr>
                <w:rFonts w:ascii="Arial" w:hAnsi="Arial" w:cs="Arial"/>
                <w:sz w:val="20"/>
              </w:rPr>
              <w:t>33,46</w:t>
            </w:r>
          </w:p>
        </w:tc>
      </w:tr>
      <w:tr w:rsidR="00AD4365" w:rsidRPr="00A03AE2" w:rsidTr="00943C0F">
        <w:trPr>
          <w:trHeight w:val="255"/>
        </w:trPr>
        <w:tc>
          <w:tcPr>
            <w:tcW w:w="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AD4365" w:rsidRPr="00A03AE2" w:rsidRDefault="00AD4365" w:rsidP="00943C0F">
            <w:pPr>
              <w:jc w:val="right"/>
              <w:rPr>
                <w:rFonts w:ascii="Arial" w:hAnsi="Arial" w:cs="Arial"/>
                <w:sz w:val="20"/>
              </w:rPr>
            </w:pPr>
          </w:p>
        </w:tc>
      </w:tr>
    </w:tbl>
    <w:p w:rsidR="00AD4365" w:rsidRDefault="00AD4365" w:rsidP="00AD436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K navrhovanému odtoku dešťových vod z novostavby parkovacího domu bylo na základě vyjádření VHS Benešov vyžádáno stanovisko doc. Vladimíra Havlíka z SWECO </w:t>
      </w:r>
      <w:proofErr w:type="spellStart"/>
      <w:r>
        <w:rPr>
          <w:rFonts w:ascii="Arial" w:hAnsi="Arial" w:cs="Arial"/>
          <w:sz w:val="20"/>
        </w:rPr>
        <w:t>Hydroprojekt</w:t>
      </w:r>
      <w:proofErr w:type="spellEnd"/>
      <w:r>
        <w:rPr>
          <w:rFonts w:ascii="Arial" w:hAnsi="Arial" w:cs="Arial"/>
          <w:sz w:val="20"/>
        </w:rPr>
        <w:t xml:space="preserve">, které přikládáme. </w:t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Výše uvedený výpočet odtoku dešťových vod byl poskytnut Ing. arch. Burešem pro akci Terminál Benešov – Parkovací dům. Kromě toho byly poskytnuty základní situace s připojením splaškového průtoku, resp. dešťových vod, do jednotné kanalizační stoky v Nádražní ulici.</w:t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 xml:space="preserve">Poskytnutý výpočet (byť racionální metodou) prokázal, že nový odtok z předmětných ploch bude 33,46 l/s, zatímco původní stav byl 30 l/s. Takže lze očekávat nárůst dešťového odtoku pouze o 3,5 l/s, což lze považovat z hlediska celkových odtoků srážek ve stoce, která potom pokračuje Žižkovou ulicí, za nevýznamné. Projektant zaústil dešťový odtok 2 přípojkami do uliční stoky, což lze kvůli rovnoměrnějšímu rozdělení přítoku srážkových vod doporučit. V GO Benešov se uvažovaly návrhové deště z technické historické řady dešťů s dopadem na proudění s četností N5 a N10. Používané sofistikované srážko-odtokové modely zohledňují i transformaci odtoku, zatímco racionální metoda ne a většinou je návrh stoky s jejím použitím předimenzován. I ze zkušeností z jiných projektů by šlo při použití metodiky GO Benešov očekávat obdobné nevýrazné zvýšení odtoku. Nicméně zatímco návrhový déšť N5 nezpůsobil ve stoce v Žižkově ulici a dále žádné kapacitní problémy, při návrhovém dešti byla stoka v Žižkově ulici již krátkodobě (cca 15 minut) hydraulicky přetížena. </w:t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Pokud jde o maximální splaškový hodinový průtok, který byl stanoven hodnotou 3,75 l/s, nezpůsobí výraznější snížení hodnoty ředicího poměru na OK_2F (ve skutečnosti jde o rozdělovací komoru a ne klasickou odlehčovací komoru). Jinými slovy ředicí poměr stále vyhovuje požadavkům uvedeným v GO Benešov.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r>
        <w:rPr>
          <w:noProof/>
          <w:lang w:eastAsia="cs-CZ"/>
        </w:rPr>
        <w:drawing>
          <wp:inline distT="0" distB="0" distL="0" distR="0" wp14:anchorId="401D9359" wp14:editId="49AA9DFD">
            <wp:extent cx="4038600" cy="3824634"/>
            <wp:effectExtent l="19050" t="19050" r="19050" b="2349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493" cy="38311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Obr. 1 – Jednotná kanalizační síť v Nádražní a Žižkově ulici pro návrhový déšť N5 – zdroj GO Benešov.</w:t>
      </w:r>
    </w:p>
    <w:p w:rsidR="00AD4365" w:rsidRDefault="00AD4365" w:rsidP="00AD4365">
      <w:r w:rsidRPr="00EE210C">
        <w:rPr>
          <w:noProof/>
          <w:lang w:eastAsia="cs-CZ"/>
        </w:rPr>
        <w:lastRenderedPageBreak/>
        <w:drawing>
          <wp:inline distT="0" distB="0" distL="0" distR="0" wp14:anchorId="317BD8E4" wp14:editId="773C5E78">
            <wp:extent cx="4229100" cy="2081372"/>
            <wp:effectExtent l="19050" t="19050" r="19050" b="1460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639" cy="2089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Obr. 2 – Průběh hladiny v jednotné stoce v Nádražní a Žižkově ulici pro návrhový déšť N5 – zdroj GO Benešov.</w:t>
      </w:r>
    </w:p>
    <w:p w:rsidR="00AD4365" w:rsidRDefault="00AD4365" w:rsidP="00AD4365"/>
    <w:p w:rsidR="00AD4365" w:rsidRDefault="00AD4365" w:rsidP="00AD4365">
      <w:r>
        <w:rPr>
          <w:noProof/>
          <w:lang w:eastAsia="cs-CZ"/>
        </w:rPr>
        <w:drawing>
          <wp:inline distT="0" distB="0" distL="0" distR="0" wp14:anchorId="620111E9" wp14:editId="5E18FC46">
            <wp:extent cx="3257550" cy="3462494"/>
            <wp:effectExtent l="19050" t="19050" r="19050" b="2413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610" cy="34699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Obr. 3 – Jednotná kanalizační síť v Nádražní a Žižkově ulici pro návrhový déšť N10 – zdroj GO Benešov.</w:t>
      </w:r>
    </w:p>
    <w:p w:rsidR="00AD4365" w:rsidRDefault="00AD4365" w:rsidP="00AD4365"/>
    <w:p w:rsidR="00AD4365" w:rsidRDefault="00AD4365" w:rsidP="00AD4365">
      <w:r w:rsidRPr="00EE210C">
        <w:rPr>
          <w:noProof/>
          <w:lang w:eastAsia="cs-CZ"/>
        </w:rPr>
        <w:drawing>
          <wp:inline distT="0" distB="0" distL="0" distR="0" wp14:anchorId="7F92E118" wp14:editId="40D2437D">
            <wp:extent cx="4219575" cy="2076684"/>
            <wp:effectExtent l="19050" t="19050" r="9525" b="190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010" cy="208575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Obr. 4 – Krátkodobý výskyt tlakového proudění (cca 15 minut) v jednotné stoce v  Žižkově ulici pro návrhový déšť N10 – zdroj GO Benešov.</w:t>
      </w:r>
    </w:p>
    <w:p w:rsidR="00AD4365" w:rsidRDefault="00AD4365" w:rsidP="00AD4365">
      <w:r>
        <w:rPr>
          <w:noProof/>
          <w:lang w:eastAsia="cs-CZ"/>
        </w:rPr>
        <w:lastRenderedPageBreak/>
        <w:drawing>
          <wp:inline distT="0" distB="0" distL="0" distR="0" wp14:anchorId="5D73F04B" wp14:editId="43D65DF0">
            <wp:extent cx="5760720" cy="4572000"/>
            <wp:effectExtent l="19050" t="19050" r="11430" b="190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72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D4365" w:rsidRPr="00FB6E18" w:rsidRDefault="00AD4365" w:rsidP="00AD4365">
      <w:p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Obr. 5 – Celkový situační výkres – zdroj Ing. arch. Bureš.</w:t>
      </w:r>
    </w:p>
    <w:p w:rsidR="00AD4365" w:rsidRPr="005D006C" w:rsidRDefault="00AD4365" w:rsidP="00AD4365">
      <w:pPr>
        <w:rPr>
          <w:rFonts w:ascii="Arial" w:hAnsi="Arial" w:cs="Arial"/>
          <w:sz w:val="20"/>
        </w:rPr>
      </w:pPr>
    </w:p>
    <w:p w:rsidR="00AD4365" w:rsidRPr="00DD2321" w:rsidRDefault="00AD4365" w:rsidP="00AD4365">
      <w:pPr>
        <w:rPr>
          <w:rFonts w:ascii="Arial" w:hAnsi="Arial" w:cs="Arial"/>
          <w:i/>
          <w:iCs/>
          <w:sz w:val="20"/>
        </w:rPr>
      </w:pPr>
      <w:r w:rsidRPr="00DD2321">
        <w:rPr>
          <w:rFonts w:ascii="Arial" w:hAnsi="Arial" w:cs="Arial"/>
          <w:i/>
          <w:iCs/>
          <w:sz w:val="20"/>
        </w:rPr>
        <w:t>d) údaje o souladu s územně plánovací dokumentací, nebylo-li vydáno územní rozhodnutí nebo územní opatření, popřípadě nebyl-li vydán územní souhlas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154C02">
        <w:rPr>
          <w:rFonts w:ascii="Arial" w:hAnsi="Arial" w:cs="Arial"/>
          <w:sz w:val="20"/>
        </w:rPr>
        <w:t>Obec má platný územní plán, zástavba je navržena v souladu s platným územním plánem. Záměr výstavby je v souladu s platnou územně plánovací dokumentací. Jedná se o stabilizované území, kde se využití nemění, novostavba parkovacího domu</w:t>
      </w:r>
      <w:r>
        <w:rPr>
          <w:rFonts w:ascii="Arial" w:hAnsi="Arial" w:cs="Arial"/>
          <w:sz w:val="20"/>
        </w:rPr>
        <w:t xml:space="preserve"> je</w:t>
      </w:r>
      <w:r w:rsidRPr="00154C02">
        <w:rPr>
          <w:rFonts w:ascii="Arial" w:hAnsi="Arial" w:cs="Arial"/>
          <w:sz w:val="20"/>
        </w:rPr>
        <w:t xml:space="preserve"> navrženy v místě stávající blokové </w:t>
      </w:r>
      <w:r>
        <w:rPr>
          <w:rFonts w:ascii="Arial" w:hAnsi="Arial" w:cs="Arial"/>
          <w:sz w:val="20"/>
        </w:rPr>
        <w:t xml:space="preserve">uliční </w:t>
      </w:r>
      <w:r w:rsidRPr="00154C02">
        <w:rPr>
          <w:rFonts w:ascii="Arial" w:hAnsi="Arial" w:cs="Arial"/>
          <w:sz w:val="20"/>
        </w:rPr>
        <w:t xml:space="preserve">zástavby kolem ulic Nádražní – Jiráskova – Žižkova. Plochy pro výstavbu jsou v územním plánu rezervovány pro dopravu. </w:t>
      </w:r>
    </w:p>
    <w:p w:rsidR="00AD4365" w:rsidRDefault="00AD4365" w:rsidP="00AD4365">
      <w:pPr>
        <w:suppressAutoHyphens w:val="0"/>
        <w:rPr>
          <w:rFonts w:ascii="Arial" w:hAnsi="Arial"/>
          <w:sz w:val="20"/>
        </w:rPr>
      </w:pPr>
      <w:r>
        <w:rPr>
          <w:rFonts w:ascii="Arial" w:hAnsi="Arial" w:cs="Arial"/>
          <w:sz w:val="20"/>
        </w:rPr>
        <w:t xml:space="preserve">Ke stavbě terminálu Benešov a stavbě SO04 - parkovacího domu bylo vydáno </w:t>
      </w:r>
      <w:r>
        <w:rPr>
          <w:rFonts w:ascii="Arial" w:hAnsi="Arial"/>
          <w:sz w:val="20"/>
        </w:rPr>
        <w:t xml:space="preserve">Územní rozhodnutí MÚ Benešov, Odbor výstavby a územního plánování, </w:t>
      </w:r>
      <w:proofErr w:type="gramStart"/>
      <w:r>
        <w:rPr>
          <w:rFonts w:ascii="Arial" w:hAnsi="Arial"/>
          <w:sz w:val="20"/>
        </w:rPr>
        <w:t>č.j.</w:t>
      </w:r>
      <w:proofErr w:type="gramEnd"/>
      <w:r>
        <w:rPr>
          <w:rFonts w:ascii="Arial" w:hAnsi="Arial"/>
          <w:sz w:val="20"/>
        </w:rPr>
        <w:t xml:space="preserve"> MUBN/40619/2016/VÝST ze dne 19.7.2016.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Pr="00DD2321" w:rsidRDefault="00AD4365" w:rsidP="00AD4365">
      <w:pPr>
        <w:rPr>
          <w:rFonts w:ascii="Arial" w:hAnsi="Arial" w:cs="Arial"/>
          <w:i/>
          <w:iCs/>
          <w:sz w:val="20"/>
        </w:rPr>
      </w:pPr>
      <w:r w:rsidRPr="00DD2321">
        <w:rPr>
          <w:rFonts w:ascii="Arial" w:hAnsi="Arial" w:cs="Arial"/>
          <w:i/>
          <w:iCs/>
          <w:sz w:val="20"/>
        </w:rPr>
        <w:t>e) údaje o souladu s územním rozhodnutím nebo veřejnoprávní smlouvou územní rozhodnutí nahrazující anebo územním souhlasem, popřípadě regulačním plánem v rozsahu, kterém nahrazuje územní rozhodnutí, a v případě stavebních úprav podmiňujících změnu v užívání stavby údaje o jejím souladu s územně plánovací dokumentací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154C02">
        <w:rPr>
          <w:rFonts w:ascii="Arial" w:hAnsi="Arial" w:cs="Arial"/>
          <w:sz w:val="20"/>
        </w:rPr>
        <w:t xml:space="preserve">Plochy pro výstavbu jsou v územním plánu rezervovány pro dopravu. 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E90835">
        <w:rPr>
          <w:rFonts w:ascii="Arial" w:hAnsi="Arial" w:cs="Arial"/>
          <w:sz w:val="20"/>
        </w:rPr>
        <w:t>Na stavbu byl</w:t>
      </w:r>
      <w:r>
        <w:rPr>
          <w:rFonts w:ascii="Arial" w:hAnsi="Arial" w:cs="Arial"/>
          <w:sz w:val="20"/>
        </w:rPr>
        <w:t xml:space="preserve">o vydáno územní rozhodnutí a jeho podmínky na základě požadavků DOSS, vlastníků sousedních pozemků a technické infrastruktury byly do dokumentace zapracovány. </w:t>
      </w:r>
    </w:p>
    <w:p w:rsidR="00AD4365" w:rsidRPr="0005721F" w:rsidRDefault="00AD4365" w:rsidP="00AD4365">
      <w:pPr>
        <w:suppressAutoHyphens w:val="0"/>
        <w:rPr>
          <w:rFonts w:ascii="Arial" w:hAnsi="Arial"/>
          <w:sz w:val="20"/>
        </w:rPr>
      </w:pPr>
      <w:r>
        <w:rPr>
          <w:rFonts w:ascii="Arial" w:hAnsi="Arial" w:cs="Arial"/>
          <w:sz w:val="20"/>
        </w:rPr>
        <w:t xml:space="preserve">Ke stavbě terminálu Benešov a stavbě SO04 - parkovacího domu bylo vydáno </w:t>
      </w:r>
      <w:r>
        <w:rPr>
          <w:rFonts w:ascii="Arial" w:hAnsi="Arial"/>
          <w:sz w:val="20"/>
        </w:rPr>
        <w:t xml:space="preserve">Územní rozhodnutí MÚ Benešov, Odbor výstavby a územního plánování, </w:t>
      </w:r>
      <w:proofErr w:type="gramStart"/>
      <w:r>
        <w:rPr>
          <w:rFonts w:ascii="Arial" w:hAnsi="Arial"/>
          <w:sz w:val="20"/>
        </w:rPr>
        <w:t>č.j.</w:t>
      </w:r>
      <w:proofErr w:type="gramEnd"/>
      <w:r>
        <w:rPr>
          <w:rFonts w:ascii="Arial" w:hAnsi="Arial"/>
          <w:sz w:val="20"/>
        </w:rPr>
        <w:t xml:space="preserve"> MUBN/40619/2016/VÝST ze dne 19.7.2016.</w:t>
      </w:r>
    </w:p>
    <w:p w:rsidR="00AD4365" w:rsidRPr="00707C86" w:rsidRDefault="00AD4365" w:rsidP="00AD4365">
      <w:pPr>
        <w:rPr>
          <w:rFonts w:ascii="Arial" w:hAnsi="Arial" w:cs="Arial"/>
          <w:sz w:val="8"/>
          <w:szCs w:val="8"/>
        </w:rPr>
      </w:pPr>
    </w:p>
    <w:p w:rsidR="00AD4365" w:rsidRPr="000814B2" w:rsidRDefault="00AD4365" w:rsidP="00AD4365">
      <w:pPr>
        <w:rPr>
          <w:rFonts w:ascii="Times New Roman CE obycejné" w:hAnsi="Times New Roman CE obycejné" w:cs="Times New Roman CE obycejné"/>
          <w:sz w:val="20"/>
        </w:rPr>
      </w:pPr>
      <w:r>
        <w:rPr>
          <w:rFonts w:ascii="Times New Roman CE obycejné" w:hAnsi="Times New Roman CE obycejné" w:cs="Times New Roman CE obycejné"/>
          <w:noProof/>
          <w:sz w:val="20"/>
          <w:lang w:eastAsia="cs-CZ"/>
        </w:rPr>
        <w:lastRenderedPageBreak/>
        <w:drawing>
          <wp:inline distT="0" distB="0" distL="0" distR="0" wp14:anchorId="11DEA139" wp14:editId="24DBC3CD">
            <wp:extent cx="6120765" cy="293751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P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f) údaje o dodržení obecných požadavků na využití území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Záměr výstavby je v souladu s platnou územně plánovací dokumentací a obec</w:t>
      </w:r>
      <w:r>
        <w:rPr>
          <w:rFonts w:ascii="Arial" w:hAnsi="Arial"/>
          <w:sz w:val="20"/>
        </w:rPr>
        <w:t xml:space="preserve">nými požadavky na využití území, zejména v souladu s vyhláškou 501/2006 Sb., §9 – plochy dopravní infrastruktury, §20 – požadavky na vymezování a využívání pozemků, §23 – obecné požadavky na umísťování staveb, §24, odst. 3) zvláštní požadavky na umísťování staveb, § 25 – vzájemné odstupy staveb. </w:t>
      </w: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g) údaje o splnění požadavků dotčených orgánů</w:t>
      </w:r>
    </w:p>
    <w:p w:rsidR="00AD4365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Dokumentace byla v průběhu zpracování konzultována</w:t>
      </w:r>
      <w:r>
        <w:rPr>
          <w:rFonts w:ascii="Arial" w:hAnsi="Arial"/>
          <w:sz w:val="20"/>
        </w:rPr>
        <w:t xml:space="preserve"> s investorem, budoucím uživatelem, vlastníkem pozemků a</w:t>
      </w:r>
      <w:r w:rsidRPr="000814B2">
        <w:rPr>
          <w:rFonts w:ascii="Arial" w:hAnsi="Arial"/>
          <w:sz w:val="20"/>
        </w:rPr>
        <w:t xml:space="preserve"> s</w:t>
      </w:r>
      <w:r>
        <w:rPr>
          <w:rFonts w:ascii="Arial" w:hAnsi="Arial"/>
          <w:sz w:val="20"/>
        </w:rPr>
        <w:t xml:space="preserve">e správci sítí a bude projednána s </w:t>
      </w:r>
      <w:r w:rsidRPr="000814B2">
        <w:rPr>
          <w:rFonts w:ascii="Arial" w:hAnsi="Arial"/>
          <w:sz w:val="20"/>
        </w:rPr>
        <w:t>dotčenými orgány</w:t>
      </w:r>
      <w:r>
        <w:rPr>
          <w:rFonts w:ascii="Arial" w:hAnsi="Arial"/>
          <w:sz w:val="20"/>
        </w:rPr>
        <w:t xml:space="preserve"> státní správy a jejich požadavky budou </w:t>
      </w:r>
      <w:r w:rsidRPr="000814B2">
        <w:rPr>
          <w:rFonts w:ascii="Arial" w:hAnsi="Arial"/>
          <w:sz w:val="20"/>
        </w:rPr>
        <w:t xml:space="preserve">do projektu </w:t>
      </w:r>
      <w:r>
        <w:rPr>
          <w:rFonts w:ascii="Arial" w:hAnsi="Arial"/>
          <w:sz w:val="20"/>
        </w:rPr>
        <w:t xml:space="preserve">zapracovány. Do dokumentace byly zapracovány požadavky DOSS, vlastníků pozemků stavby a sousedních </w:t>
      </w:r>
      <w:proofErr w:type="spellStart"/>
      <w:r>
        <w:rPr>
          <w:rFonts w:ascii="Arial" w:hAnsi="Arial"/>
          <w:sz w:val="20"/>
        </w:rPr>
        <w:t>pozemů</w:t>
      </w:r>
      <w:proofErr w:type="spellEnd"/>
      <w:r>
        <w:rPr>
          <w:rFonts w:ascii="Arial" w:hAnsi="Arial"/>
          <w:sz w:val="20"/>
        </w:rPr>
        <w:t xml:space="preserve"> a správců technické </w:t>
      </w:r>
      <w:proofErr w:type="spellStart"/>
      <w:r>
        <w:rPr>
          <w:rFonts w:ascii="Arial" w:hAnsi="Arial"/>
          <w:sz w:val="20"/>
        </w:rPr>
        <w:t>infrstruktury</w:t>
      </w:r>
      <w:proofErr w:type="spellEnd"/>
      <w:r>
        <w:rPr>
          <w:rFonts w:ascii="Arial" w:hAnsi="Arial"/>
          <w:sz w:val="20"/>
        </w:rPr>
        <w:t xml:space="preserve">: 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Městský úřad Benešov, o</w:t>
      </w:r>
      <w:r w:rsidRPr="00E35893">
        <w:rPr>
          <w:rFonts w:ascii="Arial" w:hAnsi="Arial"/>
          <w:b/>
          <w:sz w:val="20"/>
        </w:rPr>
        <w:t>dbor výstavby a územního plánování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Územní plán vymezuje koridor pro stavbu vysokorychlostní trati, požadavek na vyjádření SŽDC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Parcely stavby jsou v plochách dopravní infrastruktury DI, možné umístit nádraží, hromadné garáže, stanice hromadné dopravy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Městský úřad Benešov, odbor výstavby a územního plánování – silniční správní úřad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Přechod v ulici Nádražní bude u výjezdu z ulice Žižkova, na konci cyklostezky proti bankomatu v objektu na parcele 510, na základě požadavku SSÚ na šířku přechodu bude přerušena v místě přechodu cyklistická stezka 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V ulici Žižkova bude na výjezdu z AN osazena značka B30 – zákaz vstupu chodců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Pro zajištění funkčností celé navrhované stavby bude na základě již vydaného územního rozhodnutí dle samostatné PD realizován přechod pro chodce a okružní křižovatka v místě styku ulic Nádržní a Tyršova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Městský úřad Benešov, odbor životního prostředí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S odpady bude nakládáno v souladu se zákony o odpadech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Nádraží by mělo být branou „zeleného města“, je třeba doplnit návrh o vhodné vegetační úpravy (popínavou zeleň, truhlíky a kontejnery se zelení)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Při stavbě bude kladen důraz na snížení prašnosti 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Komise výstavby města Benešova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Zvážit zmenšení objektů a případně celého terminálu (zapracováno)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Upřednostnit zvětšení rozptylových a nástupních ploch</w:t>
      </w:r>
    </w:p>
    <w:p w:rsidR="00AD4365" w:rsidRPr="00F25550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Upravit uliční čáry a optimalizovat narovnání ulice Nádražní, vytvářet městský prostor (zapracováno posunutím nástupiště a dělící zídky u </w:t>
      </w:r>
      <w:proofErr w:type="spellStart"/>
      <w:r>
        <w:rPr>
          <w:rFonts w:ascii="Arial" w:hAnsi="Arial"/>
          <w:sz w:val="20"/>
        </w:rPr>
        <w:t>Agrodat</w:t>
      </w:r>
      <w:proofErr w:type="spellEnd"/>
      <w:r>
        <w:rPr>
          <w:rFonts w:ascii="Arial" w:hAnsi="Arial"/>
          <w:sz w:val="20"/>
        </w:rPr>
        <w:t>)</w:t>
      </w:r>
    </w:p>
    <w:p w:rsidR="00AD4365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Vodohospodářská společnost Benešov s.r.o.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Před zahájením prací je nutné vytýčení stávajících vodohospodářských zařízení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Při křížení vodohospodářských zařízení je nutno respektovat příslušné normy 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Při křížení vodohospodářských zařízení požadujeme osadit chráničku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Při výkopových pracích nesmí dojít k narušení trubního vedení</w:t>
      </w:r>
    </w:p>
    <w:p w:rsidR="00AD4365" w:rsidRPr="00FB6E18" w:rsidRDefault="00AD4365" w:rsidP="00AD4365">
      <w:pPr>
        <w:rPr>
          <w:rFonts w:ascii="Arial" w:hAnsi="Arial"/>
          <w:sz w:val="20"/>
        </w:rPr>
      </w:pPr>
    </w:p>
    <w:p w:rsidR="00AD4365" w:rsidRPr="00674571" w:rsidRDefault="00AD4365" w:rsidP="00AD4365">
      <w:pPr>
        <w:rPr>
          <w:rFonts w:ascii="Arial" w:hAnsi="Arial"/>
          <w:b/>
          <w:sz w:val="20"/>
        </w:rPr>
      </w:pPr>
      <w:r w:rsidRPr="00674571">
        <w:rPr>
          <w:rFonts w:ascii="Arial" w:hAnsi="Arial"/>
          <w:b/>
          <w:sz w:val="20"/>
        </w:rPr>
        <w:lastRenderedPageBreak/>
        <w:t xml:space="preserve">Technické sítě Benešov </w:t>
      </w:r>
    </w:p>
    <w:p w:rsidR="00AD4365" w:rsidRPr="00674571" w:rsidRDefault="00AD4365" w:rsidP="00AD4365">
      <w:pPr>
        <w:pStyle w:val="Odstavecseseznamem"/>
        <w:numPr>
          <w:ilvl w:val="0"/>
          <w:numId w:val="4"/>
        </w:numPr>
        <w:suppressAutoHyphens w:val="0"/>
        <w:rPr>
          <w:rFonts w:ascii="Arial" w:hAnsi="Arial" w:cs="Arial"/>
          <w:sz w:val="20"/>
          <w:lang w:eastAsia="cs-CZ"/>
        </w:rPr>
      </w:pPr>
      <w:r w:rsidRPr="00674571">
        <w:rPr>
          <w:rFonts w:ascii="Arial" w:hAnsi="Arial" w:cs="Arial"/>
          <w:sz w:val="20"/>
        </w:rPr>
        <w:t xml:space="preserve">Při výměně </w:t>
      </w:r>
      <w:r>
        <w:rPr>
          <w:rFonts w:ascii="Arial" w:hAnsi="Arial" w:cs="Arial"/>
          <w:sz w:val="20"/>
        </w:rPr>
        <w:t>starých lamp</w:t>
      </w:r>
      <w:r w:rsidRPr="00674571">
        <w:rPr>
          <w:rFonts w:ascii="Arial" w:hAnsi="Arial" w:cs="Arial"/>
          <w:sz w:val="20"/>
        </w:rPr>
        <w:t xml:space="preserve"> požadujeme dodat lampy </w:t>
      </w:r>
      <w:r w:rsidRPr="00674571">
        <w:rPr>
          <w:rFonts w:ascii="Arial" w:hAnsi="Arial" w:cs="Arial"/>
          <w:sz w:val="20"/>
          <w:lang w:eastAsia="cs-CZ"/>
        </w:rPr>
        <w:t xml:space="preserve">Siemens </w:t>
      </w:r>
      <w:proofErr w:type="spellStart"/>
      <w:r w:rsidRPr="00674571">
        <w:rPr>
          <w:rFonts w:ascii="Arial" w:hAnsi="Arial" w:cs="Arial"/>
          <w:sz w:val="20"/>
          <w:lang w:eastAsia="cs-CZ"/>
        </w:rPr>
        <w:t>Siteco</w:t>
      </w:r>
      <w:proofErr w:type="spellEnd"/>
      <w:r w:rsidRPr="00674571">
        <w:rPr>
          <w:rFonts w:ascii="Arial" w:hAnsi="Arial" w:cs="Arial"/>
          <w:sz w:val="20"/>
          <w:lang w:eastAsia="cs-CZ"/>
        </w:rPr>
        <w:t xml:space="preserve"> ST100/150W 5NA 393E - 1PT 01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Krajský úřad Středočeského kraje, odbor životního prostředí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Dopravní terminál Benešov nepodléhá zjišťovacímu řízení podle zákona č. 100/2001 Sb. 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Jedná se o podlimitní záměr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Krajská hygienická stanice Středočeského kraje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Ke kolaudaci bude doložen rozbor vody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Ke kolaudaci bude doložen soulad použitých materiálů s vyhláškou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Dokumentace pro stavební řízení bude zahrnovat podrobné řešení návrhu protihlukových opatření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Hasičský záchranný sbor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Souhlasné stanovisko zahrnuje požadavek na zřízení nadzemního hydrantu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Krajské ředitelství policie Středočeského kraje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Bez námitek proti stavbě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Krajská správa a údržba silnic Středočeského kraje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V lokalitě nemá žádné sítě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Souhlasí se zřízením přechodu ve staničení 0,613 před budovou </w:t>
      </w:r>
      <w:proofErr w:type="gramStart"/>
      <w:r>
        <w:rPr>
          <w:rFonts w:ascii="Arial" w:hAnsi="Arial"/>
          <w:sz w:val="20"/>
        </w:rPr>
        <w:t>č.p.</w:t>
      </w:r>
      <w:proofErr w:type="gramEnd"/>
      <w:r>
        <w:rPr>
          <w:rFonts w:ascii="Arial" w:hAnsi="Arial"/>
          <w:sz w:val="20"/>
        </w:rPr>
        <w:t xml:space="preserve"> 2040</w:t>
      </w:r>
    </w:p>
    <w:p w:rsidR="00AD4365" w:rsidRDefault="00AD4365" w:rsidP="00AD4365">
      <w:pPr>
        <w:rPr>
          <w:rFonts w:ascii="Arial" w:hAnsi="Arial"/>
          <w:b/>
          <w:sz w:val="20"/>
        </w:rPr>
      </w:pPr>
      <w:r w:rsidRPr="000B054E">
        <w:rPr>
          <w:rFonts w:ascii="Arial" w:hAnsi="Arial"/>
          <w:b/>
          <w:sz w:val="20"/>
        </w:rPr>
        <w:t>RWE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Při křížení plynovodů z materiálu PE bude provedena kontrola funkčnosti signalizačního vodiče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Výškové či směrové úpravy trasy vyvolané stavbou budou posuzovány jako přeložky a hrazeny investorem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V ochranném pásmu plynovodu nebudou realizovány pevné ani dočasné stavby, skladován materiál, prováděny terénní úpravy, vysazovány stromy</w:t>
      </w:r>
    </w:p>
    <w:p w:rsidR="00AD4365" w:rsidRPr="007C397F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Souhlas s odpojením přípojky plynu do objektu na parcele č. 3494</w:t>
      </w:r>
    </w:p>
    <w:p w:rsidR="00AD4365" w:rsidRPr="00D23E02" w:rsidRDefault="00AD4365" w:rsidP="00AD4365">
      <w:pPr>
        <w:rPr>
          <w:rFonts w:ascii="Arial" w:hAnsi="Arial"/>
          <w:b/>
          <w:sz w:val="20"/>
        </w:rPr>
      </w:pPr>
      <w:r w:rsidRPr="00D23E02">
        <w:rPr>
          <w:rFonts w:ascii="Arial" w:hAnsi="Arial"/>
          <w:b/>
          <w:sz w:val="20"/>
        </w:rPr>
        <w:t xml:space="preserve">ČEZ Distribuce 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Při realizaci stavby dojde ke styku s distribučním zařízením v majetku ČEZ Distribuce</w:t>
      </w:r>
    </w:p>
    <w:p w:rsidR="00AD4365" w:rsidRPr="007C397F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Před zahájením stavebních prací bude provedena přeložka v nezbytném rozsahu  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 xml:space="preserve">NIPI, bezbariérové prostředí, </w:t>
      </w:r>
      <w:proofErr w:type="spellStart"/>
      <w:r>
        <w:rPr>
          <w:rFonts w:ascii="Arial" w:hAnsi="Arial"/>
          <w:b/>
          <w:sz w:val="20"/>
        </w:rPr>
        <w:t>o.p.s</w:t>
      </w:r>
      <w:proofErr w:type="spellEnd"/>
    </w:p>
    <w:p w:rsidR="00AD4365" w:rsidRPr="007C397F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b/>
          <w:sz w:val="20"/>
        </w:rPr>
      </w:pPr>
      <w:r w:rsidRPr="00295F88">
        <w:rPr>
          <w:rFonts w:ascii="Arial" w:hAnsi="Arial"/>
          <w:sz w:val="20"/>
        </w:rPr>
        <w:t>Je zapotřebí dodržet požadavky vyhlášky č. 398/2009 (bezbariérové vstupy, vodící linie, vodící tyče, šířky dveří, povrchy, sklony a spády, zábradlí, WC pro ZTP, vyhrazená stání)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Drážní úřad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Bude zpracována technická zpráva o části, která zasahuje do obvodu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Celková situace stavby bude doplněna o staničení a vzdálenosti stavby od osy krajní koleje</w:t>
      </w:r>
    </w:p>
    <w:p w:rsidR="00AD4365" w:rsidRPr="007C397F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Odvodnění bude řešeno směrem od trati</w:t>
      </w:r>
      <w:r w:rsidRPr="001E61CB">
        <w:rPr>
          <w:rFonts w:ascii="Arial" w:hAnsi="Arial"/>
          <w:sz w:val="20"/>
        </w:rPr>
        <w:t xml:space="preserve"> </w:t>
      </w:r>
    </w:p>
    <w:p w:rsidR="00AD4365" w:rsidRPr="00E35893" w:rsidRDefault="00AD4365" w:rsidP="00AD4365">
      <w:pPr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České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Stavba se nachází v ochranném pásmu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Není vypořádán majetek mezi ČD a SŽDC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/>
          <w:sz w:val="20"/>
        </w:rPr>
      </w:pPr>
      <w:r>
        <w:rPr>
          <w:rFonts w:ascii="Arial" w:hAnsi="Arial"/>
          <w:sz w:val="20"/>
        </w:rPr>
        <w:t>Vztah k pozemku stavby smysluplně vyřešit prodejem</w:t>
      </w:r>
    </w:p>
    <w:p w:rsidR="00AD4365" w:rsidRPr="00B86CAB" w:rsidRDefault="00AD4365" w:rsidP="00AD4365">
      <w:pPr>
        <w:rPr>
          <w:rFonts w:ascii="Arial" w:hAnsi="Arial"/>
          <w:b/>
          <w:sz w:val="20"/>
        </w:rPr>
      </w:pPr>
      <w:r w:rsidRPr="00B86CAB">
        <w:rPr>
          <w:rFonts w:ascii="Arial" w:hAnsi="Arial"/>
          <w:b/>
          <w:sz w:val="20"/>
        </w:rPr>
        <w:t>Správa železniční dopravní cesty, státní organizace, oblastní ředitelství Praha</w:t>
      </w:r>
    </w:p>
    <w:p w:rsidR="00AD4365" w:rsidRPr="007C2FB0" w:rsidRDefault="00AD4365" w:rsidP="00AD4365">
      <w:pPr>
        <w:rPr>
          <w:rFonts w:ascii="Arial" w:hAnsi="Arial"/>
          <w:sz w:val="20"/>
        </w:rPr>
      </w:pPr>
      <w:r w:rsidRPr="00B86CAB">
        <w:rPr>
          <w:rFonts w:ascii="Arial" w:hAnsi="Arial"/>
          <w:sz w:val="20"/>
          <w:u w:val="single"/>
        </w:rPr>
        <w:t>Správa trati Praha západ (ST) OŘ PHA</w:t>
      </w:r>
      <w:r>
        <w:rPr>
          <w:rFonts w:ascii="Arial" w:hAnsi="Arial"/>
          <w:sz w:val="20"/>
        </w:rPr>
        <w:t xml:space="preserve"> (</w:t>
      </w:r>
      <w:proofErr w:type="spellStart"/>
      <w:proofErr w:type="gramStart"/>
      <w:r>
        <w:rPr>
          <w:rFonts w:ascii="Arial" w:hAnsi="Arial"/>
          <w:sz w:val="20"/>
        </w:rPr>
        <w:t>p.Caldová</w:t>
      </w:r>
      <w:proofErr w:type="spellEnd"/>
      <w:proofErr w:type="gramEnd"/>
      <w:r>
        <w:rPr>
          <w:rFonts w:ascii="Arial" w:hAnsi="Arial"/>
          <w:sz w:val="20"/>
        </w:rPr>
        <w:t>, 972226505)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V situaci je jasně vyznačena katastrální mapa a navrhovaná hranice obvodu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Odvodnění perónu je zachováno beze změny</w:t>
      </w:r>
    </w:p>
    <w:p w:rsidR="00AD4365" w:rsidRPr="007C2FB0" w:rsidRDefault="00AD4365" w:rsidP="00AD4365">
      <w:pPr>
        <w:rPr>
          <w:rFonts w:ascii="Arial" w:hAnsi="Arial" w:cs="Arial"/>
          <w:iCs/>
          <w:sz w:val="20"/>
        </w:rPr>
      </w:pPr>
      <w:r w:rsidRPr="004C254E">
        <w:rPr>
          <w:rFonts w:ascii="Arial" w:hAnsi="Arial" w:cs="Arial"/>
          <w:iCs/>
          <w:sz w:val="20"/>
          <w:u w:val="single"/>
        </w:rPr>
        <w:t>Správa elektrotechniky a energetiky (SEE) OŘ PHA</w:t>
      </w:r>
      <w:r>
        <w:rPr>
          <w:rFonts w:ascii="Arial" w:hAnsi="Arial" w:cs="Arial"/>
          <w:iCs/>
          <w:sz w:val="20"/>
        </w:rPr>
        <w:t xml:space="preserve"> (</w:t>
      </w:r>
      <w:proofErr w:type="spellStart"/>
      <w:proofErr w:type="gramStart"/>
      <w:r>
        <w:rPr>
          <w:rFonts w:ascii="Arial" w:hAnsi="Arial" w:cs="Arial"/>
          <w:iCs/>
          <w:sz w:val="20"/>
        </w:rPr>
        <w:t>p.Ott</w:t>
      </w:r>
      <w:proofErr w:type="spellEnd"/>
      <w:proofErr w:type="gramEnd"/>
      <w:r>
        <w:rPr>
          <w:rFonts w:ascii="Arial" w:hAnsi="Arial" w:cs="Arial"/>
          <w:iCs/>
          <w:sz w:val="20"/>
        </w:rPr>
        <w:t>, 972252651)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Osvětlení nástupiště nebude překládáno ani upravováno</w:t>
      </w:r>
    </w:p>
    <w:p w:rsidR="00AD4365" w:rsidRDefault="00AD4365" w:rsidP="00AD4365">
      <w:pPr>
        <w:rPr>
          <w:rFonts w:ascii="Arial" w:hAnsi="Arial" w:cs="Arial"/>
          <w:iCs/>
          <w:sz w:val="20"/>
        </w:rPr>
      </w:pPr>
      <w:r w:rsidRPr="004C254E">
        <w:rPr>
          <w:rFonts w:ascii="Arial" w:hAnsi="Arial" w:cs="Arial"/>
          <w:iCs/>
          <w:sz w:val="20"/>
          <w:u w:val="single"/>
        </w:rPr>
        <w:t>Správa sdělovací a zabezpečovací technicky (SSZT) Praha západ OŘ PHA</w:t>
      </w:r>
      <w:r>
        <w:rPr>
          <w:rFonts w:ascii="Arial" w:hAnsi="Arial" w:cs="Arial"/>
          <w:iCs/>
          <w:sz w:val="20"/>
        </w:rPr>
        <w:t xml:space="preserve"> (p. Strejcová, 972226528)</w:t>
      </w:r>
    </w:p>
    <w:p w:rsidR="00AD4365" w:rsidRPr="00246753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Před zahájením stavby budou vytyčeny kabelové trasy</w:t>
      </w:r>
    </w:p>
    <w:p w:rsidR="00AD4365" w:rsidRPr="00337292" w:rsidRDefault="00AD4365" w:rsidP="00AD4365">
      <w:pPr>
        <w:rPr>
          <w:rFonts w:ascii="Arial" w:hAnsi="Arial" w:cs="Arial"/>
          <w:iCs/>
          <w:sz w:val="20"/>
          <w:u w:val="single"/>
        </w:rPr>
      </w:pPr>
      <w:r w:rsidRPr="00337292">
        <w:rPr>
          <w:rFonts w:ascii="Arial" w:hAnsi="Arial" w:cs="Arial"/>
          <w:iCs/>
          <w:sz w:val="20"/>
          <w:u w:val="single"/>
        </w:rPr>
        <w:t>ČD Telematika</w:t>
      </w:r>
    </w:p>
    <w:p w:rsidR="00AD4365" w:rsidRPr="00337292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sz w:val="20"/>
          <w:lang w:eastAsia="en-US"/>
        </w:rPr>
        <w:t>z</w:t>
      </w:r>
      <w:r w:rsidRPr="00337292">
        <w:rPr>
          <w:rFonts w:ascii="Arial" w:hAnsi="Arial" w:cs="Arial"/>
          <w:sz w:val="20"/>
          <w:lang w:eastAsia="en-US"/>
        </w:rPr>
        <w:t>ru</w:t>
      </w:r>
      <w:r w:rsidRPr="00337292">
        <w:rPr>
          <w:rFonts w:ascii="Arial" w:hAnsi="Arial" w:cs="Arial"/>
          <w:sz w:val="20"/>
        </w:rPr>
        <w:t xml:space="preserve">šení metalického kabelu FLEY 10x4x0,6 </w:t>
      </w:r>
      <w:proofErr w:type="gramStart"/>
      <w:r w:rsidRPr="00337292">
        <w:rPr>
          <w:rFonts w:ascii="Arial" w:hAnsi="Arial" w:cs="Arial"/>
          <w:sz w:val="20"/>
        </w:rPr>
        <w:t>ve</w:t>
      </w:r>
      <w:proofErr w:type="gramEnd"/>
      <w:r w:rsidRPr="00337292">
        <w:rPr>
          <w:rFonts w:ascii="Arial" w:hAnsi="Arial" w:cs="Arial"/>
          <w:sz w:val="20"/>
        </w:rPr>
        <w:t xml:space="preserve"> ČD Telematika (mezi body 212 a 216) vedoucího do objektu skladu na parcele 3494, kabel bude demontován a bez náhrady odstraněn, v </w:t>
      </w:r>
      <w:proofErr w:type="spellStart"/>
      <w:r w:rsidRPr="00337292">
        <w:rPr>
          <w:rFonts w:ascii="Arial" w:hAnsi="Arial" w:cs="Arial"/>
          <w:sz w:val="20"/>
        </w:rPr>
        <w:t>nápojném</w:t>
      </w:r>
      <w:proofErr w:type="spellEnd"/>
      <w:r w:rsidRPr="00337292">
        <w:rPr>
          <w:rFonts w:ascii="Arial" w:hAnsi="Arial" w:cs="Arial"/>
          <w:sz w:val="20"/>
        </w:rPr>
        <w:t xml:space="preserve"> bodě bude toto odpojení bezpečně zajištěno</w:t>
      </w:r>
    </w:p>
    <w:p w:rsidR="00AD4365" w:rsidRPr="007C2FB0" w:rsidRDefault="00AD4365" w:rsidP="00AD4365">
      <w:pPr>
        <w:rPr>
          <w:rFonts w:ascii="Arial" w:hAnsi="Arial" w:cs="Arial"/>
          <w:iCs/>
          <w:sz w:val="20"/>
        </w:rPr>
      </w:pPr>
      <w:r w:rsidRPr="002456F9">
        <w:rPr>
          <w:rFonts w:ascii="Arial" w:hAnsi="Arial" w:cs="Arial"/>
          <w:iCs/>
          <w:sz w:val="20"/>
          <w:u w:val="single"/>
        </w:rPr>
        <w:t>Odbor traťového hospodářství</w:t>
      </w:r>
      <w:r>
        <w:rPr>
          <w:rFonts w:ascii="Arial" w:hAnsi="Arial" w:cs="Arial"/>
          <w:iCs/>
          <w:sz w:val="20"/>
        </w:rPr>
        <w:t xml:space="preserve"> (ing. Hartman, 972244462)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Hranice obvodu dráhy je 3,0m od osy kusé koleje č. 10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Část nákladové rampy při koleji 10 (čelní ke koleji 12) v délce 51,0m bude nadále přístupná pro silniční nákladní vozidla stávajícím způsobem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Geometrický plán 3981-601/2012 pro zapsání parcel 3481/52, 3481/53 a 3481/54 je v PD akceptován, objekty nejsou stavbou terminálu dotčeny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SO05 –demolice – na parcele dráhy bude pouze demolován stávající dřevěný sklad (</w:t>
      </w:r>
      <w:proofErr w:type="gramStart"/>
      <w:r>
        <w:rPr>
          <w:rFonts w:ascii="Arial" w:hAnsi="Arial" w:cs="Arial"/>
          <w:iCs/>
          <w:sz w:val="20"/>
        </w:rPr>
        <w:t>č.p.</w:t>
      </w:r>
      <w:proofErr w:type="gramEnd"/>
      <w:r>
        <w:rPr>
          <w:rFonts w:ascii="Arial" w:hAnsi="Arial" w:cs="Arial"/>
          <w:iCs/>
          <w:sz w:val="20"/>
        </w:rPr>
        <w:t>3494)</w:t>
      </w:r>
    </w:p>
    <w:p w:rsidR="00AD4365" w:rsidRPr="00441630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/>
          <w:iCs/>
          <w:sz w:val="20"/>
        </w:rPr>
      </w:pPr>
      <w:r w:rsidRPr="005E1476">
        <w:rPr>
          <w:rFonts w:ascii="Arial" w:hAnsi="Arial" w:cs="Arial"/>
          <w:iCs/>
          <w:sz w:val="20"/>
        </w:rPr>
        <w:t xml:space="preserve">IO04 – sadové úpravy – na základě požadavků vlastníků sousedních nemovitostí bylo od zelené fasády upuštěno a také nebude realizován zelený pás podél parkovacího domu, ale stávající zpevněné plochy včetně odvodnění a inženýrských sítí budou zachovány, </w:t>
      </w:r>
    </w:p>
    <w:p w:rsidR="00AD4365" w:rsidRPr="00441630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/>
          <w:iCs/>
          <w:sz w:val="20"/>
        </w:rPr>
      </w:pPr>
      <w:r w:rsidRPr="00441630">
        <w:rPr>
          <w:rFonts w:ascii="Arial" w:hAnsi="Arial" w:cs="Arial"/>
          <w:iCs/>
          <w:sz w:val="20"/>
        </w:rPr>
        <w:lastRenderedPageBreak/>
        <w:t xml:space="preserve">IO05 – nové oplocení obvodu dráhy, v oplocení bude zachován stávající vjezd do prostoru dráhy, </w:t>
      </w:r>
      <w:r w:rsidRPr="00441630">
        <w:rPr>
          <w:rFonts w:ascii="Arial" w:hAnsi="Arial" w:cs="Arial"/>
          <w:sz w:val="20"/>
        </w:rPr>
        <w:t xml:space="preserve">mezi </w:t>
      </w:r>
      <w:r>
        <w:rPr>
          <w:rFonts w:ascii="Arial" w:hAnsi="Arial" w:cs="Arial"/>
          <w:sz w:val="20"/>
        </w:rPr>
        <w:t xml:space="preserve">plánovaným </w:t>
      </w:r>
      <w:r w:rsidRPr="00441630">
        <w:rPr>
          <w:rFonts w:ascii="Arial" w:hAnsi="Arial" w:cs="Arial"/>
          <w:sz w:val="20"/>
        </w:rPr>
        <w:t xml:space="preserve">objektem SO04 – parkovacím domem a objektem </w:t>
      </w:r>
      <w:proofErr w:type="spellStart"/>
      <w:r w:rsidRPr="00441630">
        <w:rPr>
          <w:rFonts w:ascii="Arial" w:hAnsi="Arial" w:cs="Arial"/>
          <w:sz w:val="20"/>
        </w:rPr>
        <w:t>Žst</w:t>
      </w:r>
      <w:proofErr w:type="spellEnd"/>
      <w:r w:rsidRPr="00441630">
        <w:rPr>
          <w:rFonts w:ascii="Arial" w:hAnsi="Arial" w:cs="Arial"/>
          <w:sz w:val="20"/>
        </w:rPr>
        <w:t xml:space="preserve">. Benešov u Prahy bude vybudováno nové oplocení v místě stanovené hranice obvodu dráhy (podle požadavků SŽDC na uzavření prostoru nádraží v nočních hodinách) a v něm brána pro příjezd do prostoru drážního tělesa i na vyhrazené parkoviště ČD RSM Praha </w:t>
      </w:r>
      <w:r w:rsidRPr="00441630">
        <w:rPr>
          <w:rFonts w:ascii="Arial" w:hAnsi="Arial" w:cs="Arial"/>
          <w:bCs/>
          <w:sz w:val="20"/>
        </w:rPr>
        <w:t>v místě stávající brány.</w:t>
      </w:r>
      <w:r w:rsidRPr="00441630">
        <w:rPr>
          <w:rFonts w:ascii="Arial" w:hAnsi="Arial" w:cs="Arial"/>
          <w:sz w:val="20"/>
        </w:rPr>
        <w:t xml:space="preserve"> Vjezdová brána umožňuje jak běžný přístup na vyhrazená stání, tak také příjezd vozidel požární technicky JPO HZS SŽDC k drážnímu tělesu v případě nehodové události</w:t>
      </w:r>
      <w:r w:rsidRPr="00441630">
        <w:rPr>
          <w:rFonts w:ascii="Arial" w:hAnsi="Arial" w:cs="Arial"/>
          <w:bCs/>
          <w:sz w:val="20"/>
        </w:rPr>
        <w:t>. Jedná se o stávající sjezd, který bude zachován.</w:t>
      </w:r>
      <w:r w:rsidRPr="00441630">
        <w:rPr>
          <w:rFonts w:ascii="Arial" w:hAnsi="Arial" w:cs="Arial"/>
          <w:sz w:val="20"/>
        </w:rPr>
        <w:t xml:space="preserve"> Klíče nebo karta umožňující vjezd do prostoru jsou již dnes v držení ČD a SŽDC a budou uloženy i v dopravní kanceláři </w:t>
      </w:r>
      <w:proofErr w:type="spellStart"/>
      <w:r w:rsidRPr="00441630">
        <w:rPr>
          <w:rFonts w:ascii="Arial" w:hAnsi="Arial" w:cs="Arial"/>
          <w:sz w:val="20"/>
        </w:rPr>
        <w:t>Žst</w:t>
      </w:r>
      <w:proofErr w:type="spellEnd"/>
      <w:r w:rsidRPr="00441630">
        <w:rPr>
          <w:rFonts w:ascii="Arial" w:hAnsi="Arial" w:cs="Arial"/>
          <w:sz w:val="20"/>
        </w:rPr>
        <w:t xml:space="preserve">. Benešov u Prahy pro potřeby jednotek HZS a dalších složek IZS. Dále bude na základě požadavku SŽDC vybudován bezbariérový přístup na perón nástupiště v místě stávajícího výstupu z podchodu a zde bude v oplocení zřízena branka pro pěší. </w:t>
      </w:r>
    </w:p>
    <w:p w:rsidR="00AD4365" w:rsidRDefault="00AD4365" w:rsidP="00AD4365">
      <w:pPr>
        <w:rPr>
          <w:rFonts w:ascii="Arial" w:hAnsi="Arial" w:cs="Arial"/>
          <w:i/>
          <w:iCs/>
          <w:sz w:val="20"/>
        </w:rPr>
      </w:pPr>
    </w:p>
    <w:p w:rsidR="00AD4365" w:rsidRPr="005E1476" w:rsidRDefault="00AD4365" w:rsidP="00AD4365">
      <w:pPr>
        <w:pStyle w:val="Odstavecseseznamem"/>
        <w:ind w:left="502"/>
        <w:rPr>
          <w:rFonts w:ascii="Arial" w:hAnsi="Arial" w:cs="Arial"/>
          <w:i/>
          <w:iCs/>
          <w:sz w:val="20"/>
        </w:rPr>
      </w:pPr>
      <w:r w:rsidRPr="005E1476">
        <w:rPr>
          <w:rFonts w:ascii="Arial" w:hAnsi="Arial" w:cs="Arial"/>
          <w:i/>
          <w:iCs/>
          <w:sz w:val="20"/>
        </w:rPr>
        <w:t>Závěr: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Odvodňovací žlab perónu podél parkovacího domu je bez úprav, stávající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Do celkové situace stavby (příloha C02) i koordinační situace (C03) byla vyznačena budoucí vlastnická hranice města – obvod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Všechny hlavní stavební objekty byly zakresleny do KN (příloha C04) </w:t>
      </w:r>
    </w:p>
    <w:p w:rsidR="00AD4365" w:rsidRDefault="00AD4365" w:rsidP="00AD4365">
      <w:pPr>
        <w:rPr>
          <w:rFonts w:ascii="Arial" w:hAnsi="Arial" w:cs="Arial"/>
          <w:i/>
          <w:iCs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h) seznam výjimek a úlevových řešení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 xml:space="preserve">Bez požadavků. 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i) seznam souvisejících a podmiňujících investic</w:t>
      </w:r>
    </w:p>
    <w:p w:rsidR="00AD4365" w:rsidRDefault="00AD4365" w:rsidP="00AD436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V souvislosti s výstavbou terminálu Benešov budou provedeny následující související a podmiňující investice:</w:t>
      </w:r>
    </w:p>
    <w:p w:rsidR="00AD4365" w:rsidRDefault="00AD4365" w:rsidP="00AD4365">
      <w:pPr>
        <w:pStyle w:val="Odstavecseseznamem"/>
        <w:numPr>
          <w:ilvl w:val="0"/>
          <w:numId w:val="9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Odkup pozemku Českých drah pod budovou budoucího parkovacího domu (parcela 3494, část parcely 3481/45), </w:t>
      </w:r>
      <w:r w:rsidRPr="00FB6E18">
        <w:rPr>
          <w:rFonts w:ascii="Arial" w:hAnsi="Arial" w:cs="Arial"/>
          <w:sz w:val="20"/>
        </w:rPr>
        <w:t>v souvislosti se stanovením nového obvodu dráhy v kontaktu s novostavbou parkovacího domu v místě skladu a nákladové rampy</w:t>
      </w:r>
    </w:p>
    <w:p w:rsidR="00AD4365" w:rsidRDefault="00AD4365" w:rsidP="00AD4365">
      <w:pPr>
        <w:pStyle w:val="Odstavecseseznamem"/>
        <w:numPr>
          <w:ilvl w:val="0"/>
          <w:numId w:val="9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D</w:t>
      </w:r>
      <w:r w:rsidRPr="00ED67B5">
        <w:rPr>
          <w:rFonts w:ascii="Arial" w:hAnsi="Arial" w:cs="Arial"/>
          <w:sz w:val="20"/>
        </w:rPr>
        <w:t>emolice některých stávajících objektů</w:t>
      </w:r>
      <w:r>
        <w:rPr>
          <w:rFonts w:ascii="Arial" w:hAnsi="Arial" w:cs="Arial"/>
          <w:sz w:val="20"/>
        </w:rPr>
        <w:t xml:space="preserve"> (sklad </w:t>
      </w:r>
      <w:proofErr w:type="gramStart"/>
      <w:r>
        <w:rPr>
          <w:rFonts w:ascii="Arial" w:hAnsi="Arial" w:cs="Arial"/>
          <w:sz w:val="20"/>
        </w:rPr>
        <w:t>č.p.</w:t>
      </w:r>
      <w:proofErr w:type="gramEnd"/>
      <w:r>
        <w:rPr>
          <w:rFonts w:ascii="Arial" w:hAnsi="Arial" w:cs="Arial"/>
          <w:sz w:val="20"/>
        </w:rPr>
        <w:t xml:space="preserve"> 299 na parcele 3494, nákladová </w:t>
      </w:r>
      <w:proofErr w:type="spellStart"/>
      <w:r>
        <w:rPr>
          <w:rFonts w:ascii="Arial" w:hAnsi="Arial" w:cs="Arial"/>
          <w:sz w:val="20"/>
        </w:rPr>
        <w:t>ramap</w:t>
      </w:r>
      <w:proofErr w:type="spellEnd"/>
      <w:r>
        <w:rPr>
          <w:rFonts w:ascii="Arial" w:hAnsi="Arial" w:cs="Arial"/>
          <w:sz w:val="20"/>
        </w:rPr>
        <w:t xml:space="preserve"> na parcele 3481/45 v délce cca 55,0m</w:t>
      </w:r>
    </w:p>
    <w:p w:rsidR="00AD4365" w:rsidRDefault="00AD4365" w:rsidP="00AD4365">
      <w:pPr>
        <w:pStyle w:val="Odstavecseseznamem"/>
        <w:numPr>
          <w:ilvl w:val="0"/>
          <w:numId w:val="9"/>
        </w:num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Přeložky inženýrských sítí (IO18) – posun HUP pro napojení výpravní budovy a objektu posunovačů</w:t>
      </w:r>
    </w:p>
    <w:p w:rsidR="00AD4365" w:rsidRDefault="00AD4365" w:rsidP="00AD4365">
      <w:pPr>
        <w:pStyle w:val="Odstavecseseznamem"/>
        <w:numPr>
          <w:ilvl w:val="0"/>
          <w:numId w:val="9"/>
        </w:num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Přeložka odvodnění kolejiště včetně ORL (IO19)</w:t>
      </w:r>
    </w:p>
    <w:p w:rsidR="00AD4365" w:rsidRPr="00FB6E18" w:rsidRDefault="00AD4365" w:rsidP="00AD4365">
      <w:pPr>
        <w:pStyle w:val="Odstavecseseznamem"/>
        <w:numPr>
          <w:ilvl w:val="0"/>
          <w:numId w:val="9"/>
        </w:numPr>
        <w:rPr>
          <w:rFonts w:ascii="Arial" w:hAnsi="Arial" w:cs="Arial"/>
          <w:sz w:val="20"/>
        </w:rPr>
      </w:pPr>
      <w:r w:rsidRPr="00FB6E18">
        <w:rPr>
          <w:rFonts w:ascii="Arial" w:hAnsi="Arial" w:cs="Arial"/>
          <w:sz w:val="20"/>
        </w:rPr>
        <w:t>Odpojení DK SŽDC (IO20)</w:t>
      </w: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j) seznam pozemků a staveb dotčených prováděním stavby (podle KN)</w:t>
      </w:r>
    </w:p>
    <w:p w:rsidR="00AD4365" w:rsidRDefault="00AD4365" w:rsidP="00AD4365">
      <w:pPr>
        <w:pStyle w:val="Textodstavce"/>
        <w:spacing w:before="0" w:after="0"/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 xml:space="preserve">(stavební pozemek popřípadě pozemky, které se mají použít jako staveniště) </w:t>
      </w:r>
    </w:p>
    <w:p w:rsidR="00AD4365" w:rsidRDefault="00AD4365" w:rsidP="00AD4365">
      <w:pPr>
        <w:pStyle w:val="Textodstavce"/>
        <w:spacing w:before="0" w:after="0"/>
        <w:rPr>
          <w:rFonts w:ascii="Arial" w:hAnsi="Arial" w:cs="Arial"/>
          <w:sz w:val="20"/>
        </w:rPr>
      </w:pPr>
    </w:p>
    <w:tbl>
      <w:tblPr>
        <w:tblW w:w="97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69"/>
        <w:gridCol w:w="2410"/>
        <w:gridCol w:w="1417"/>
        <w:gridCol w:w="3260"/>
        <w:gridCol w:w="1185"/>
      </w:tblGrid>
      <w:tr w:rsidR="00AD4365" w:rsidRPr="005A201E" w:rsidTr="00943C0F">
        <w:trPr>
          <w:cantSplit/>
          <w:trHeight w:val="400"/>
          <w:jc w:val="center"/>
        </w:trPr>
        <w:tc>
          <w:tcPr>
            <w:tcW w:w="1469" w:type="dxa"/>
            <w:shd w:val="clear" w:color="auto" w:fill="D9D9D9"/>
            <w:vAlign w:val="center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obec</w:t>
            </w:r>
          </w:p>
        </w:tc>
        <w:tc>
          <w:tcPr>
            <w:tcW w:w="2410" w:type="dxa"/>
            <w:shd w:val="clear" w:color="auto" w:fill="D9D9D9"/>
            <w:vAlign w:val="center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katastrální území</w:t>
            </w:r>
          </w:p>
        </w:tc>
        <w:tc>
          <w:tcPr>
            <w:tcW w:w="1417" w:type="dxa"/>
            <w:shd w:val="clear" w:color="auto" w:fill="D9D9D9"/>
            <w:vAlign w:val="center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parcelní č.</w:t>
            </w:r>
          </w:p>
        </w:tc>
        <w:tc>
          <w:tcPr>
            <w:tcW w:w="3260" w:type="dxa"/>
            <w:shd w:val="clear" w:color="auto" w:fill="D9D9D9"/>
            <w:vAlign w:val="center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druh pozemku podle katastru nemovitostí</w:t>
            </w:r>
          </w:p>
        </w:tc>
        <w:tc>
          <w:tcPr>
            <w:tcW w:w="1185" w:type="dxa"/>
            <w:shd w:val="clear" w:color="auto" w:fill="D9D9D9"/>
            <w:vAlign w:val="center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5A201E">
              <w:rPr>
                <w:rFonts w:ascii="Arial" w:hAnsi="Arial" w:cs="Arial"/>
                <w:b/>
                <w:bCs/>
                <w:sz w:val="20"/>
              </w:rPr>
              <w:t>výměra</w:t>
            </w:r>
          </w:p>
        </w:tc>
      </w:tr>
      <w:tr w:rsidR="00AD4365" w:rsidRPr="005A201E" w:rsidTr="00943C0F">
        <w:trPr>
          <w:cantSplit/>
          <w:trHeight w:val="343"/>
          <w:jc w:val="center"/>
        </w:trPr>
        <w:tc>
          <w:tcPr>
            <w:tcW w:w="1469" w:type="dxa"/>
            <w:vAlign w:val="bottom"/>
          </w:tcPr>
          <w:p w:rsidR="00AD4365" w:rsidRPr="005A201E" w:rsidRDefault="00AD4365" w:rsidP="00943C0F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29" w:history="1">
              <w:r w:rsidRPr="005A201E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3310/1</w:t>
            </w:r>
          </w:p>
        </w:tc>
        <w:tc>
          <w:tcPr>
            <w:tcW w:w="3260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Ostatní plocha</w:t>
            </w:r>
          </w:p>
        </w:tc>
        <w:tc>
          <w:tcPr>
            <w:tcW w:w="1185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9670 m</w:t>
            </w:r>
            <w:r w:rsidRPr="005A201E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</w:tr>
      <w:tr w:rsidR="00AD4365" w:rsidRPr="005A201E" w:rsidTr="00943C0F">
        <w:trPr>
          <w:cantSplit/>
          <w:trHeight w:val="343"/>
          <w:jc w:val="center"/>
        </w:trPr>
        <w:tc>
          <w:tcPr>
            <w:tcW w:w="1469" w:type="dxa"/>
            <w:vAlign w:val="bottom"/>
          </w:tcPr>
          <w:p w:rsidR="00AD4365" w:rsidRPr="005A201E" w:rsidRDefault="00AD4365" w:rsidP="00943C0F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30" w:history="1">
              <w:r w:rsidRPr="005A201E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3481/45</w:t>
            </w:r>
          </w:p>
        </w:tc>
        <w:tc>
          <w:tcPr>
            <w:tcW w:w="3260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Ostatní plocha</w:t>
            </w:r>
          </w:p>
        </w:tc>
        <w:tc>
          <w:tcPr>
            <w:tcW w:w="1185" w:type="dxa"/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61587 m</w:t>
            </w:r>
            <w:r w:rsidRPr="005A201E">
              <w:rPr>
                <w:rFonts w:ascii="Arial" w:hAnsi="Arial" w:cs="Arial"/>
                <w:sz w:val="20"/>
                <w:vertAlign w:val="superscript"/>
              </w:rPr>
              <w:t>2</w:t>
            </w:r>
          </w:p>
        </w:tc>
      </w:tr>
      <w:tr w:rsidR="00AD4365" w:rsidRPr="005A201E" w:rsidTr="00943C0F">
        <w:trPr>
          <w:cantSplit/>
          <w:trHeight w:val="343"/>
          <w:jc w:val="center"/>
        </w:trPr>
        <w:tc>
          <w:tcPr>
            <w:tcW w:w="1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365" w:rsidRPr="005A201E" w:rsidRDefault="00AD4365" w:rsidP="00943C0F">
            <w:pPr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>Benešov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 w:rsidRPr="005A201E">
              <w:rPr>
                <w:rFonts w:ascii="Arial" w:hAnsi="Arial" w:cs="Arial"/>
                <w:sz w:val="20"/>
              </w:rPr>
              <w:t xml:space="preserve">Benešov </w:t>
            </w:r>
            <w:hyperlink r:id="rId31" w:history="1">
              <w:r w:rsidRPr="00967D8D">
                <w:rPr>
                  <w:rStyle w:val="Hypertextovodkaz"/>
                  <w:rFonts w:ascii="Arial" w:hAnsi="Arial" w:cs="Arial"/>
                  <w:sz w:val="20"/>
                </w:rPr>
                <w:t>[602191]</w:t>
              </w:r>
            </w:hyperlink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3494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Zastavěná plocha a nádvoří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D4365" w:rsidRPr="005A201E" w:rsidRDefault="00AD4365" w:rsidP="00943C0F">
            <w:pPr>
              <w:tabs>
                <w:tab w:val="left" w:pos="426"/>
              </w:tabs>
              <w:jc w:val="right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985</w:t>
            </w:r>
            <w:r w:rsidRPr="005A201E">
              <w:rPr>
                <w:rFonts w:ascii="Arial" w:hAnsi="Arial" w:cs="Arial"/>
                <w:sz w:val="20"/>
              </w:rPr>
              <w:t xml:space="preserve"> m</w:t>
            </w:r>
            <w:r w:rsidRPr="00967D8D">
              <w:rPr>
                <w:rFonts w:ascii="Arial" w:hAnsi="Arial" w:cs="Arial"/>
                <w:sz w:val="20"/>
              </w:rPr>
              <w:t>2</w:t>
            </w:r>
          </w:p>
        </w:tc>
      </w:tr>
    </w:tbl>
    <w:p w:rsidR="00AD4365" w:rsidRDefault="00AD4365" w:rsidP="00AD4365">
      <w:pPr>
        <w:rPr>
          <w:rFonts w:ascii="Arial" w:hAnsi="Arial" w:cs="Arial"/>
          <w:b/>
          <w:bCs/>
          <w:sz w:val="20"/>
        </w:rPr>
      </w:pPr>
    </w:p>
    <w:p w:rsidR="00AD4365" w:rsidRDefault="00AD4365" w:rsidP="00AD4365">
      <w:pPr>
        <w:rPr>
          <w:rFonts w:ascii="Arial" w:hAnsi="Arial" w:cs="Arial"/>
          <w:b/>
          <w:bCs/>
          <w:sz w:val="20"/>
        </w:rPr>
      </w:pPr>
    </w:p>
    <w:p w:rsidR="00AD4365" w:rsidRPr="000814B2" w:rsidRDefault="00AD4365" w:rsidP="00AD4365">
      <w:pPr>
        <w:rPr>
          <w:rFonts w:ascii="Arial" w:hAnsi="Arial"/>
          <w:sz w:val="20"/>
        </w:rPr>
      </w:pPr>
      <w:proofErr w:type="gramStart"/>
      <w:r w:rsidRPr="000814B2">
        <w:rPr>
          <w:rFonts w:ascii="Arial" w:hAnsi="Arial" w:cs="Arial"/>
          <w:b/>
          <w:bCs/>
          <w:sz w:val="20"/>
        </w:rPr>
        <w:t xml:space="preserve">A.4  </w:t>
      </w:r>
      <w:r w:rsidRPr="000814B2">
        <w:rPr>
          <w:rFonts w:ascii="Arial" w:hAnsi="Arial" w:cs="Arial"/>
          <w:b/>
          <w:bCs/>
          <w:sz w:val="20"/>
          <w:u w:val="single"/>
        </w:rPr>
        <w:t>Údaje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o stavbě</w:t>
      </w: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a) nová stavba nebo změna dokončené stavby</w:t>
      </w:r>
    </w:p>
    <w:p w:rsidR="00AD4365" w:rsidRDefault="00AD4365" w:rsidP="00AD4365">
      <w:pPr>
        <w:rPr>
          <w:rFonts w:ascii="Arial" w:hAnsi="Arial"/>
          <w:sz w:val="20"/>
        </w:rPr>
      </w:pPr>
      <w:bookmarkStart w:id="0" w:name="OLE_LINK3"/>
      <w:bookmarkStart w:id="1" w:name="OLE_LINK4"/>
      <w:r w:rsidRPr="000814B2">
        <w:rPr>
          <w:rFonts w:ascii="Arial" w:hAnsi="Arial"/>
          <w:sz w:val="20"/>
        </w:rPr>
        <w:t>Jed</w:t>
      </w:r>
      <w:r>
        <w:rPr>
          <w:rFonts w:ascii="Arial" w:hAnsi="Arial"/>
          <w:sz w:val="20"/>
        </w:rPr>
        <w:t xml:space="preserve">ná se o novostavbu II. etapy terminálu Benešov v rozsahu novostavby </w:t>
      </w:r>
      <w:proofErr w:type="spellStart"/>
      <w:r>
        <w:rPr>
          <w:rFonts w:ascii="Arial" w:hAnsi="Arial"/>
          <w:sz w:val="20"/>
        </w:rPr>
        <w:t>parovacího</w:t>
      </w:r>
      <w:proofErr w:type="spellEnd"/>
      <w:r>
        <w:rPr>
          <w:rFonts w:ascii="Arial" w:hAnsi="Arial"/>
          <w:sz w:val="20"/>
        </w:rPr>
        <w:t xml:space="preserve"> domu SO04. 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Objekt</w:t>
      </w:r>
      <w:r>
        <w:rPr>
          <w:rFonts w:ascii="Arial" w:hAnsi="Arial" w:cs="Arial"/>
          <w:sz w:val="20"/>
        </w:rPr>
        <w:t>y jsou</w:t>
      </w:r>
      <w:r w:rsidRPr="000814B2">
        <w:rPr>
          <w:rFonts w:ascii="Arial" w:hAnsi="Arial" w:cs="Arial"/>
          <w:sz w:val="20"/>
        </w:rPr>
        <w:t xml:space="preserve"> navržen</w:t>
      </w:r>
      <w:r>
        <w:rPr>
          <w:rFonts w:ascii="Arial" w:hAnsi="Arial" w:cs="Arial"/>
          <w:sz w:val="20"/>
        </w:rPr>
        <w:t>y</w:t>
      </w:r>
      <w:r w:rsidRPr="000814B2">
        <w:rPr>
          <w:rFonts w:ascii="Arial" w:hAnsi="Arial" w:cs="Arial"/>
          <w:sz w:val="20"/>
        </w:rPr>
        <w:t xml:space="preserve"> v hmotách přirozeně zapadajících do stávající rostlé zástavby, nevybočujíc</w:t>
      </w:r>
      <w:r>
        <w:rPr>
          <w:rFonts w:ascii="Arial" w:hAnsi="Arial" w:cs="Arial"/>
          <w:sz w:val="20"/>
        </w:rPr>
        <w:t>í z charakteristického rázu města Benešov</w:t>
      </w:r>
      <w:r w:rsidRPr="000814B2">
        <w:rPr>
          <w:rFonts w:ascii="Arial" w:hAnsi="Arial" w:cs="Arial"/>
          <w:sz w:val="20"/>
        </w:rPr>
        <w:t xml:space="preserve"> (uliční čára, výšková hladina zástavby atd.). </w:t>
      </w:r>
      <w:r>
        <w:rPr>
          <w:rFonts w:ascii="Arial" w:hAnsi="Arial"/>
          <w:sz w:val="20"/>
        </w:rPr>
        <w:t>Okolní domy kolem ulice Nádražní</w:t>
      </w:r>
      <w:r w:rsidRPr="000814B2">
        <w:rPr>
          <w:rFonts w:ascii="Arial" w:hAnsi="Arial"/>
          <w:sz w:val="20"/>
        </w:rPr>
        <w:t xml:space="preserve"> jsou shodné výšky (případně mají hřeben ještě výše). </w:t>
      </w:r>
      <w:r w:rsidRPr="000814B2">
        <w:rPr>
          <w:rFonts w:ascii="Arial" w:hAnsi="Arial" w:cs="Arial"/>
          <w:sz w:val="20"/>
        </w:rPr>
        <w:t>Jedná se o zastavěnou část obce, při mí</w:t>
      </w:r>
      <w:r>
        <w:rPr>
          <w:rFonts w:ascii="Arial" w:hAnsi="Arial" w:cs="Arial"/>
          <w:sz w:val="20"/>
        </w:rPr>
        <w:t xml:space="preserve">stní komunikaci. Stavba tvoří 1 stavební objekt včetně přípojek a přístupového chodníku v ulici Nádražní. </w:t>
      </w:r>
    </w:p>
    <w:p w:rsidR="00AD4365" w:rsidRPr="000814B2" w:rsidRDefault="00AD4365" w:rsidP="00AD4365">
      <w:pPr>
        <w:rPr>
          <w:rFonts w:ascii="Arial" w:hAnsi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b) účel užívání stavby</w:t>
      </w:r>
    </w:p>
    <w:bookmarkEnd w:id="0"/>
    <w:bookmarkEnd w:id="1"/>
    <w:p w:rsidR="00AD4365" w:rsidRDefault="00AD4365" w:rsidP="00AD4365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SO04 – parkovací dům a úschovna kol nahradí stávající volná stání a zvýší kapacitu parkovacích míst v okolí dopravního uzlu Benešov, jedná se o parkovací dům s volným pohybem aut</w:t>
      </w:r>
    </w:p>
    <w:p w:rsidR="00784D6A" w:rsidRPr="00784D6A" w:rsidRDefault="00784D6A" w:rsidP="00784D6A">
      <w:pPr>
        <w:suppressAutoHyphens w:val="0"/>
        <w:rPr>
          <w:rFonts w:ascii="Arial" w:hAnsi="Arial" w:cs="Arial"/>
          <w:iCs/>
          <w:sz w:val="20"/>
        </w:rPr>
      </w:pPr>
      <w:r w:rsidRPr="00784D6A">
        <w:rPr>
          <w:rFonts w:ascii="Arial" w:hAnsi="Arial" w:cs="Arial"/>
          <w:iCs/>
          <w:sz w:val="20"/>
        </w:rPr>
        <w:t xml:space="preserve">SO05 SKLAD, </w:t>
      </w:r>
      <w:proofErr w:type="gramStart"/>
      <w:r w:rsidRPr="00784D6A">
        <w:rPr>
          <w:rFonts w:ascii="Arial" w:hAnsi="Arial" w:cs="Arial"/>
          <w:iCs/>
          <w:sz w:val="20"/>
        </w:rPr>
        <w:t>č.p.</w:t>
      </w:r>
      <w:proofErr w:type="gramEnd"/>
      <w:r w:rsidRPr="00784D6A">
        <w:rPr>
          <w:rFonts w:ascii="Arial" w:hAnsi="Arial" w:cs="Arial"/>
          <w:iCs/>
          <w:sz w:val="20"/>
        </w:rPr>
        <w:t xml:space="preserve"> 299</w:t>
      </w:r>
    </w:p>
    <w:p w:rsidR="00784D6A" w:rsidRDefault="00784D6A" w:rsidP="00784D6A">
      <w:pPr>
        <w:suppressAutoHyphens w:val="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Budova skladu či bývalého překladiště mezi vlakovou a automobilovou dopravou se skládá z několika hmot s průběžným hřebenem. Jedná se o zděnou budovu s rozměrnou konstrukcí dřevěného krovu situovanou mezi </w:t>
      </w:r>
      <w:r>
        <w:rPr>
          <w:rFonts w:ascii="Arial" w:hAnsi="Arial" w:cs="Arial"/>
          <w:iCs/>
          <w:sz w:val="20"/>
        </w:rPr>
        <w:lastRenderedPageBreak/>
        <w:t xml:space="preserve">ulicí Nádražní a nákladovou kolejí, s podlahou na úrovni nakládací rampy. Stávající objekt skladu má rampy na obou delších stranách s několika vraty. Na hlavní zděnou budovu navazuje na jižní straně dřevěný sklad. </w:t>
      </w:r>
    </w:p>
    <w:p w:rsidR="00784D6A" w:rsidRDefault="00784D6A" w:rsidP="00784D6A">
      <w:pPr>
        <w:suppressAutoHyphens w:val="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Střecha s jednotným spádem, ale různou výškou hřebena je krytá azbestocementovou vlnovkou. Předsazené okraje střechy kryjí původní nakládací rampy. Výplně otvorů dřevěné. </w:t>
      </w:r>
    </w:p>
    <w:p w:rsidR="00784D6A" w:rsidRDefault="00784D6A" w:rsidP="00784D6A">
      <w:pPr>
        <w:suppressAutoHyphens w:val="0"/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Před objektem na straně ke kolejišti je před perónem zvýšená rampa, která bude také odstraněna. V rámci demolice budovy skladu č. popisné 299 na parcele 3494 nebude zasahováno do přilehlé části perónu na parcele 3481/45, který bude zachován ve stávající šíři podél celé délky nástupiště včetně stávajících kabelových tras, trakčního vedení, zabezpečovací techniky, osvětlení nástupiště č. 1 a také odvodnění stávajícím způsobem.   </w:t>
      </w:r>
    </w:p>
    <w:p w:rsidR="00784D6A" w:rsidRDefault="00784D6A" w:rsidP="00784D6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SO06 – úprava nákladové rampy při slepé koleji (demolice stávající rampy, odstup hrany stavby 4,0 m od osy koleje č. 10, úprava a zakončení stávající nákladové rampy v délce cca 3,0 za novostavbou parkovacího domu se zajištěním a navázáním na stávající ponechanou rampu délky 51,0 m </w:t>
      </w:r>
    </w:p>
    <w:p w:rsidR="00784D6A" w:rsidRDefault="00784D6A" w:rsidP="00784D6A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Inženýrské objekty jsou využívány k zajištění provozu Terminálu Benešov. </w:t>
      </w:r>
    </w:p>
    <w:p w:rsidR="00784D6A" w:rsidRDefault="00784D6A" w:rsidP="00784D6A">
      <w:pPr>
        <w:tabs>
          <w:tab w:val="left" w:pos="0"/>
          <w:tab w:val="right" w:pos="8953"/>
        </w:tabs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IO18 – </w:t>
      </w:r>
      <w:r>
        <w:rPr>
          <w:rFonts w:ascii="Arial" w:hAnsi="Arial" w:cs="Arial"/>
          <w:sz w:val="20"/>
        </w:rPr>
        <w:t xml:space="preserve">Stávající sloupek HUP, který slouží k zásobování plynem objektů č. 3493 (majetek ČD) č. 3494 (majetek ČD) a </w:t>
      </w:r>
      <w:proofErr w:type="gramStart"/>
      <w:r>
        <w:rPr>
          <w:rFonts w:ascii="Arial" w:hAnsi="Arial" w:cs="Arial"/>
          <w:sz w:val="20"/>
        </w:rPr>
        <w:t>č.3492</w:t>
      </w:r>
      <w:proofErr w:type="gramEnd"/>
      <w:r>
        <w:rPr>
          <w:rFonts w:ascii="Arial" w:hAnsi="Arial" w:cs="Arial"/>
          <w:sz w:val="20"/>
        </w:rPr>
        <w:t xml:space="preserve"> (majetek ČD) se bude z důvodu výstavby nového objektu Terminálu muset přemístit. Objektu bude umístěn na parcele č. 3481/45 a objektu </w:t>
      </w:r>
      <w:proofErr w:type="gramStart"/>
      <w:r>
        <w:rPr>
          <w:rFonts w:ascii="Arial" w:hAnsi="Arial" w:cs="Arial"/>
          <w:sz w:val="20"/>
        </w:rPr>
        <w:t>č.3494</w:t>
      </w:r>
      <w:proofErr w:type="gramEnd"/>
      <w:r>
        <w:rPr>
          <w:rFonts w:ascii="Arial" w:hAnsi="Arial" w:cs="Arial"/>
          <w:sz w:val="20"/>
        </w:rPr>
        <w:t xml:space="preserve">. Objekt č. 3494 bude zbourán. Stávající přípojky do objektu </w:t>
      </w:r>
      <w:proofErr w:type="gramStart"/>
      <w:r>
        <w:rPr>
          <w:rFonts w:ascii="Arial" w:hAnsi="Arial" w:cs="Arial"/>
          <w:sz w:val="20"/>
        </w:rPr>
        <w:t>č.3494</w:t>
      </w:r>
      <w:proofErr w:type="gramEnd"/>
      <w:r>
        <w:rPr>
          <w:rFonts w:ascii="Arial" w:hAnsi="Arial" w:cs="Arial"/>
          <w:sz w:val="20"/>
        </w:rPr>
        <w:t xml:space="preserve"> se zruší, na tomto místě bude vystavěn nový objekt. </w:t>
      </w:r>
    </w:p>
    <w:p w:rsidR="00784D6A" w:rsidRDefault="00784D6A" w:rsidP="00784D6A">
      <w:pPr>
        <w:tabs>
          <w:tab w:val="left" w:pos="0"/>
          <w:tab w:val="right" w:pos="8953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V ulici Nádražní na parcele č.3310/1 je vedena stávající přípojka STL DN 63, tato přípojka bude protažena do nově vybudovaného sloupku HUP, který bude na parcele č.3481/45 </w:t>
      </w:r>
      <w:proofErr w:type="gramStart"/>
      <w:r>
        <w:rPr>
          <w:rFonts w:ascii="Arial" w:hAnsi="Arial" w:cs="Arial"/>
          <w:sz w:val="20"/>
        </w:rPr>
        <w:t>viz. výkres</w:t>
      </w:r>
      <w:proofErr w:type="gramEnd"/>
      <w:r>
        <w:rPr>
          <w:rFonts w:ascii="Arial" w:hAnsi="Arial" w:cs="Arial"/>
          <w:sz w:val="20"/>
        </w:rPr>
        <w:t xml:space="preserve"> D.1.4.e02_Situace. Ve sloupku budou osazeny 3 plynoměry G25, na které je napojena přípojka NTL pro objekt č. 3493 a dvě přípojky pro objekt </w:t>
      </w:r>
      <w:proofErr w:type="gramStart"/>
      <w:r>
        <w:rPr>
          <w:rFonts w:ascii="Arial" w:hAnsi="Arial" w:cs="Arial"/>
          <w:sz w:val="20"/>
        </w:rPr>
        <w:t>č.3492</w:t>
      </w:r>
      <w:proofErr w:type="gramEnd"/>
      <w:r>
        <w:rPr>
          <w:rFonts w:ascii="Arial" w:hAnsi="Arial" w:cs="Arial"/>
          <w:sz w:val="20"/>
        </w:rPr>
        <w:t>. Plynovodní přípojky k těmto objektům budou zachovány, dojde pouze k připojení sloupku HUP k přípojce.</w:t>
      </w:r>
    </w:p>
    <w:p w:rsidR="00784D6A" w:rsidRPr="00B44720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/>
          <w:sz w:val="20"/>
        </w:rPr>
        <w:t xml:space="preserve">IO19 – </w:t>
      </w:r>
      <w:r w:rsidRPr="00B44720">
        <w:rPr>
          <w:rFonts w:ascii="Arial" w:hAnsi="Arial" w:cs="Arial"/>
          <w:sz w:val="20"/>
        </w:rPr>
        <w:t>Souč</w:t>
      </w:r>
      <w:r>
        <w:rPr>
          <w:rFonts w:ascii="Arial" w:hAnsi="Arial" w:cs="Arial"/>
          <w:sz w:val="20"/>
        </w:rPr>
        <w:t xml:space="preserve">ástí tohoto objektu potom bude </w:t>
      </w:r>
      <w:r w:rsidRPr="00B44720">
        <w:rPr>
          <w:rFonts w:ascii="Arial" w:hAnsi="Arial" w:cs="Arial"/>
          <w:sz w:val="20"/>
        </w:rPr>
        <w:t>vlastní přeložka kanalizace</w:t>
      </w:r>
      <w:r>
        <w:rPr>
          <w:rFonts w:ascii="Arial" w:hAnsi="Arial" w:cs="Arial"/>
          <w:sz w:val="20"/>
        </w:rPr>
        <w:t xml:space="preserve"> a </w:t>
      </w:r>
      <w:r w:rsidRPr="00B44720">
        <w:rPr>
          <w:rFonts w:ascii="Arial" w:hAnsi="Arial" w:cs="Arial"/>
          <w:sz w:val="20"/>
        </w:rPr>
        <w:t>odlučovač lehkých kapalin</w:t>
      </w:r>
    </w:p>
    <w:p w:rsidR="00784D6A" w:rsidRPr="00B44720" w:rsidRDefault="00784D6A" w:rsidP="00784D6A">
      <w:pPr>
        <w:rPr>
          <w:rFonts w:ascii="Arial" w:hAnsi="Arial" w:cs="Arial"/>
          <w:sz w:val="20"/>
        </w:rPr>
      </w:pPr>
      <w:r w:rsidRPr="00B44720">
        <w:rPr>
          <w:rFonts w:ascii="Arial" w:hAnsi="Arial" w:cs="Arial"/>
          <w:sz w:val="20"/>
        </w:rPr>
        <w:t xml:space="preserve">Přeložka kanalizace bude vedena kolem navrhovaného parkovacího domu a bude zaústěna do dešťové přípojky k SO </w:t>
      </w:r>
      <w:proofErr w:type="gramStart"/>
      <w:r w:rsidRPr="00B44720">
        <w:rPr>
          <w:rFonts w:ascii="Arial" w:hAnsi="Arial" w:cs="Arial"/>
          <w:sz w:val="20"/>
        </w:rPr>
        <w:t>04 , která</w:t>
      </w:r>
      <w:proofErr w:type="gramEnd"/>
      <w:r w:rsidRPr="00B44720">
        <w:rPr>
          <w:rFonts w:ascii="Arial" w:hAnsi="Arial" w:cs="Arial"/>
          <w:sz w:val="20"/>
        </w:rPr>
        <w:t xml:space="preserve"> je dále napojena v nové soutokové revizní šachtě do stávající kanalizační stoky v ulici Nádražní.</w:t>
      </w:r>
      <w:r>
        <w:rPr>
          <w:rFonts w:ascii="Arial" w:hAnsi="Arial" w:cs="Arial"/>
          <w:sz w:val="20"/>
        </w:rPr>
        <w:t xml:space="preserve"> </w:t>
      </w:r>
      <w:r w:rsidRPr="00B44720">
        <w:rPr>
          <w:rFonts w:ascii="Arial" w:hAnsi="Arial" w:cs="Arial"/>
          <w:sz w:val="20"/>
        </w:rPr>
        <w:t xml:space="preserve">Celková délka navržené přeložky kanalizace je </w:t>
      </w:r>
      <w:smartTag w:uri="urn:schemas-microsoft-com:office:smarttags" w:element="metricconverter">
        <w:smartTagPr>
          <w:attr w:name="ProductID" w:val="70,5 m"/>
        </w:smartTagPr>
        <w:r w:rsidRPr="00B44720">
          <w:rPr>
            <w:rFonts w:ascii="Arial" w:hAnsi="Arial" w:cs="Arial"/>
            <w:sz w:val="20"/>
          </w:rPr>
          <w:t>70,5 m</w:t>
        </w:r>
      </w:smartTag>
      <w:r w:rsidRPr="00B44720">
        <w:rPr>
          <w:rFonts w:ascii="Arial" w:hAnsi="Arial" w:cs="Arial"/>
          <w:sz w:val="20"/>
        </w:rPr>
        <w:t>.</w:t>
      </w:r>
    </w:p>
    <w:p w:rsidR="00784D6A" w:rsidRPr="00085250" w:rsidRDefault="00784D6A" w:rsidP="00784D6A">
      <w:pPr>
        <w:rPr>
          <w:rFonts w:ascii="Arial" w:hAnsi="Arial" w:cs="Arial"/>
          <w:iCs/>
          <w:sz w:val="20"/>
        </w:rPr>
      </w:pPr>
      <w:r w:rsidRPr="00085250">
        <w:rPr>
          <w:rFonts w:ascii="Arial" w:hAnsi="Arial"/>
          <w:sz w:val="20"/>
        </w:rPr>
        <w:t xml:space="preserve">IO20 – </w:t>
      </w:r>
      <w:r w:rsidRPr="00085250">
        <w:rPr>
          <w:rFonts w:ascii="Arial" w:hAnsi="Arial" w:cs="Arial"/>
          <w:sz w:val="20"/>
          <w:lang w:eastAsia="en-US"/>
        </w:rPr>
        <w:t>zru</w:t>
      </w:r>
      <w:r w:rsidRPr="00085250">
        <w:rPr>
          <w:rFonts w:ascii="Arial" w:hAnsi="Arial" w:cs="Arial"/>
          <w:sz w:val="20"/>
        </w:rPr>
        <w:t xml:space="preserve">šení metalického kabelu FLEY 10x4x0,6 </w:t>
      </w:r>
      <w:proofErr w:type="gramStart"/>
      <w:r w:rsidRPr="00085250">
        <w:rPr>
          <w:rFonts w:ascii="Arial" w:hAnsi="Arial" w:cs="Arial"/>
          <w:sz w:val="20"/>
        </w:rPr>
        <w:t>ve</w:t>
      </w:r>
      <w:proofErr w:type="gramEnd"/>
      <w:r w:rsidRPr="00085250">
        <w:rPr>
          <w:rFonts w:ascii="Arial" w:hAnsi="Arial" w:cs="Arial"/>
          <w:sz w:val="20"/>
        </w:rPr>
        <w:t xml:space="preserve"> ČD Telematika (mezi body 212 a 216) vedoucího do objektu skladu na parcele 3494, kabel bude demontován a bez náhrady odstraněn, v </w:t>
      </w:r>
      <w:proofErr w:type="spellStart"/>
      <w:r w:rsidRPr="00085250">
        <w:rPr>
          <w:rFonts w:ascii="Arial" w:hAnsi="Arial" w:cs="Arial"/>
          <w:sz w:val="20"/>
        </w:rPr>
        <w:t>nápojném</w:t>
      </w:r>
      <w:proofErr w:type="spellEnd"/>
      <w:r w:rsidRPr="00085250">
        <w:rPr>
          <w:rFonts w:ascii="Arial" w:hAnsi="Arial" w:cs="Arial"/>
          <w:sz w:val="20"/>
        </w:rPr>
        <w:t xml:space="preserve"> bodě bude toto odpojení bezpečně zajištěno</w:t>
      </w:r>
    </w:p>
    <w:p w:rsidR="00AD4365" w:rsidRDefault="00AD4365" w:rsidP="00AD4365">
      <w:pPr>
        <w:rPr>
          <w:rFonts w:ascii="Arial" w:hAnsi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c) trvalá nebo dočasná stavba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>Jedná se o stavbu trvalou.</w:t>
      </w:r>
    </w:p>
    <w:p w:rsidR="00AD4365" w:rsidRPr="000814B2" w:rsidRDefault="00AD4365" w:rsidP="00AD4365">
      <w:pPr>
        <w:ind w:firstLine="142"/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d) údaje o ochraně stavby podle jiných právních předpisů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 xml:space="preserve">Bez požadavků. </w:t>
      </w:r>
    </w:p>
    <w:p w:rsidR="00AD4365" w:rsidRPr="000814B2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e) údaje o dodržení technických požadavků na stavby a obecných technických požadavků zabezpečujících bezbariérové užívání staveb</w:t>
      </w:r>
    </w:p>
    <w:p w:rsidR="00AD4365" w:rsidRPr="000814B2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 xml:space="preserve">Dům je navržen v souladu s vyhláškami </w:t>
      </w:r>
    </w:p>
    <w:p w:rsidR="00AD4365" w:rsidRPr="000814B2" w:rsidRDefault="00AD4365" w:rsidP="00AD4365">
      <w:pPr>
        <w:numPr>
          <w:ilvl w:val="0"/>
          <w:numId w:val="4"/>
        </w:numPr>
        <w:rPr>
          <w:rFonts w:ascii="Arial" w:hAnsi="Arial" w:cs="Arial"/>
          <w:sz w:val="20"/>
          <w:lang w:eastAsia="cs-CZ"/>
        </w:rPr>
      </w:pPr>
      <w:r w:rsidRPr="000814B2">
        <w:rPr>
          <w:rFonts w:ascii="Arial" w:hAnsi="Arial"/>
          <w:sz w:val="20"/>
        </w:rPr>
        <w:t>268/2009 Sb. O technických požadavcích na stavby (oslunění, prosvětlení a provětrání</w:t>
      </w:r>
      <w:r>
        <w:rPr>
          <w:rFonts w:ascii="Arial" w:hAnsi="Arial"/>
          <w:sz w:val="20"/>
        </w:rPr>
        <w:t xml:space="preserve"> pobytových prostor</w:t>
      </w:r>
      <w:r w:rsidRPr="000814B2">
        <w:rPr>
          <w:rFonts w:ascii="Arial" w:hAnsi="Arial"/>
          <w:sz w:val="20"/>
        </w:rPr>
        <w:t xml:space="preserve"> i chodeb, zajištění ochrany před hlukem, zbudování parkovacích stání, šířek chodeb a schodišť, mechanickou odolnost a stabilitu, požární bezpečnost – doloženo PBŘ, ochrany zdraví, zohlednění požadavků na úspory energie a teplenou ochranu, ochranu zdraví a životního prostředí) </w:t>
      </w:r>
    </w:p>
    <w:p w:rsidR="00AD4365" w:rsidRDefault="00AD4365" w:rsidP="00AD4365">
      <w:pPr>
        <w:numPr>
          <w:ilvl w:val="0"/>
          <w:numId w:val="4"/>
        </w:numPr>
        <w:rPr>
          <w:rFonts w:ascii="Arial" w:hAnsi="Arial" w:cs="Arial"/>
          <w:sz w:val="20"/>
        </w:rPr>
      </w:pPr>
      <w:r w:rsidRPr="00DB6A11">
        <w:rPr>
          <w:rFonts w:ascii="Arial" w:hAnsi="Arial"/>
          <w:sz w:val="20"/>
        </w:rPr>
        <w:t xml:space="preserve">398/2009 O obecných technických požadavcích zabezpečujících bezbariérové užívání staveb. </w:t>
      </w:r>
      <w:r w:rsidRPr="00DB6A11">
        <w:rPr>
          <w:rFonts w:ascii="Arial" w:hAnsi="Arial" w:cs="Arial"/>
          <w:sz w:val="20"/>
        </w:rPr>
        <w:t xml:space="preserve">Jedná se o veřejné prostory. Přístup do objektu je bezbariérový, spád chodníků a sjezdu jsou specifikovány podrobně v projektové dokumentaci. Objekt terminálu je řešený jako bezbariérový s výtahem mezi podchodem a vlastními nástupišti a odbavovací halou. </w:t>
      </w:r>
    </w:p>
    <w:p w:rsidR="00AD4365" w:rsidRDefault="00AD4365" w:rsidP="00AD4365">
      <w:pPr>
        <w:ind w:left="502"/>
        <w:rPr>
          <w:rFonts w:ascii="Arial" w:hAnsi="Arial" w:cs="Arial"/>
          <w:sz w:val="20"/>
        </w:rPr>
      </w:pPr>
    </w:p>
    <w:p w:rsidR="00AD4365" w:rsidRPr="00D43262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D43262">
        <w:rPr>
          <w:rFonts w:ascii="Arial" w:hAnsi="Arial" w:cs="Arial"/>
          <w:sz w:val="20"/>
          <w:szCs w:val="20"/>
        </w:rPr>
        <w:t xml:space="preserve">Před vstupem do stavby je navržena dostatečná rozptylová plocha, umožňující </w:t>
      </w:r>
      <w:proofErr w:type="gramStart"/>
      <w:r w:rsidRPr="00D43262">
        <w:rPr>
          <w:rFonts w:ascii="Arial" w:hAnsi="Arial" w:cs="Arial"/>
          <w:sz w:val="20"/>
          <w:szCs w:val="20"/>
        </w:rPr>
        <w:t>plynulý a  bezpečný</w:t>
      </w:r>
      <w:proofErr w:type="gramEnd"/>
      <w:r w:rsidRPr="00D43262">
        <w:rPr>
          <w:rFonts w:ascii="Arial" w:hAnsi="Arial" w:cs="Arial"/>
          <w:sz w:val="20"/>
          <w:szCs w:val="20"/>
        </w:rPr>
        <w:t xml:space="preserve"> přístup i odchod a rozptyl osob do okolí stavby.</w:t>
      </w:r>
      <w:r>
        <w:rPr>
          <w:rFonts w:ascii="Arial" w:hAnsi="Arial" w:cs="Arial"/>
          <w:sz w:val="20"/>
          <w:szCs w:val="20"/>
        </w:rPr>
        <w:t xml:space="preserve"> </w:t>
      </w:r>
      <w:r w:rsidRPr="00D43262">
        <w:rPr>
          <w:rFonts w:ascii="Arial" w:hAnsi="Arial" w:cs="Arial"/>
          <w:sz w:val="20"/>
          <w:szCs w:val="20"/>
        </w:rPr>
        <w:t xml:space="preserve">Odstavná a parkovací stání jsou řešena na pozemku stavby, v </w:t>
      </w:r>
      <w:r>
        <w:rPr>
          <w:rFonts w:ascii="Arial" w:hAnsi="Arial" w:cs="Arial"/>
          <w:sz w:val="20"/>
          <w:szCs w:val="20"/>
        </w:rPr>
        <w:t xml:space="preserve">souladu s normovými hodnotami. </w:t>
      </w:r>
    </w:p>
    <w:p w:rsidR="00AD4365" w:rsidRPr="00D43262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D43262">
        <w:rPr>
          <w:rFonts w:ascii="Arial" w:hAnsi="Arial" w:cs="Arial"/>
          <w:sz w:val="20"/>
          <w:szCs w:val="20"/>
        </w:rPr>
        <w:t>Stavba bude napojena na vodovod pro veřejnou potřebu, na veřejnou kanalizaci a na sítě potřebných energií a elektronických komunikací. Přípojky vody a energií budou samostatně uzavíratelné. Místa uzávěrů a vnější odběrná místa pro odběr vody pro hašení budou přístupná a trvale označená. Dešťové vody bud</w:t>
      </w:r>
      <w:r>
        <w:rPr>
          <w:rFonts w:ascii="Arial" w:hAnsi="Arial" w:cs="Arial"/>
          <w:sz w:val="20"/>
          <w:szCs w:val="20"/>
        </w:rPr>
        <w:t>ou</w:t>
      </w:r>
      <w:r w:rsidRPr="00D43262">
        <w:rPr>
          <w:rFonts w:ascii="Arial" w:hAnsi="Arial" w:cs="Arial"/>
          <w:sz w:val="20"/>
          <w:szCs w:val="20"/>
        </w:rPr>
        <w:t xml:space="preserve"> odváděn</w:t>
      </w:r>
      <w:r>
        <w:rPr>
          <w:rFonts w:ascii="Arial" w:hAnsi="Arial" w:cs="Arial"/>
          <w:sz w:val="20"/>
          <w:szCs w:val="20"/>
        </w:rPr>
        <w:t xml:space="preserve">y do veřejné dešťové kanalizace. </w:t>
      </w:r>
      <w:r w:rsidRPr="00D43262">
        <w:rPr>
          <w:rFonts w:ascii="Arial" w:hAnsi="Arial" w:cs="Arial"/>
          <w:sz w:val="20"/>
          <w:szCs w:val="20"/>
        </w:rPr>
        <w:t>Prostorové uspořádání sítí technického vybavení jako souběh nebo křížení dodržují normové hodnoty.</w:t>
      </w:r>
    </w:p>
    <w:p w:rsidR="00AD4365" w:rsidRPr="00DD2321" w:rsidRDefault="00AD4365" w:rsidP="00AD4365">
      <w:pPr>
        <w:rPr>
          <w:rFonts w:ascii="Arial" w:hAnsi="Arial" w:cs="Arial"/>
          <w:sz w:val="20"/>
        </w:rPr>
      </w:pPr>
      <w:r w:rsidRPr="00DD2321">
        <w:rPr>
          <w:rFonts w:ascii="Arial" w:hAnsi="Arial" w:cs="Arial"/>
          <w:sz w:val="20"/>
        </w:rPr>
        <w:t xml:space="preserve">Veškeré bourací práce, údržbářské a stavební práce musí být prováděny podle požadavků vyhlášek NV č. 591/2006 Sb. a NV č. 362/2005 Sb.  Pracovníci na stavbě budou používat ochranné pomůcky a prostředky a </w:t>
      </w:r>
      <w:r w:rsidRPr="00DD2321">
        <w:rPr>
          <w:rFonts w:ascii="Arial" w:hAnsi="Arial" w:cs="Arial"/>
          <w:sz w:val="20"/>
        </w:rPr>
        <w:lastRenderedPageBreak/>
        <w:t xml:space="preserve">projdou školením </w:t>
      </w:r>
      <w:r>
        <w:rPr>
          <w:rFonts w:ascii="Arial" w:hAnsi="Arial" w:cs="Arial"/>
          <w:sz w:val="20"/>
        </w:rPr>
        <w:t>o zásadách bezpečnosti práce. Na</w:t>
      </w:r>
      <w:r w:rsidRPr="00DD2321">
        <w:rPr>
          <w:rFonts w:ascii="Arial" w:hAnsi="Arial" w:cs="Arial"/>
          <w:sz w:val="20"/>
        </w:rPr>
        <w:t xml:space="preserve"> staveništi bude udržován pořádek. Všechna tato opatření budou probíhat v režii dodavatele stavby. </w:t>
      </w:r>
    </w:p>
    <w:p w:rsidR="00AD4365" w:rsidRPr="00DD2321" w:rsidRDefault="00AD4365" w:rsidP="00AD4365">
      <w:pPr>
        <w:rPr>
          <w:rFonts w:ascii="Arial" w:hAnsi="Arial" w:cs="Arial"/>
          <w:sz w:val="20"/>
        </w:rPr>
      </w:pPr>
      <w:r w:rsidRPr="00DD2321">
        <w:rPr>
          <w:rFonts w:ascii="Arial" w:hAnsi="Arial" w:cs="Arial"/>
          <w:sz w:val="20"/>
        </w:rPr>
        <w:t xml:space="preserve">V průběhu výstavby bude zachován provoz na přilehlých komunikacích bez </w:t>
      </w:r>
      <w:r>
        <w:rPr>
          <w:rFonts w:ascii="Arial" w:hAnsi="Arial" w:cs="Arial"/>
          <w:sz w:val="20"/>
        </w:rPr>
        <w:t xml:space="preserve">zásadního omezení, dopravně technická </w:t>
      </w:r>
      <w:proofErr w:type="spellStart"/>
      <w:r>
        <w:rPr>
          <w:rFonts w:ascii="Arial" w:hAnsi="Arial" w:cs="Arial"/>
          <w:sz w:val="20"/>
        </w:rPr>
        <w:t>optření</w:t>
      </w:r>
      <w:proofErr w:type="spellEnd"/>
      <w:r>
        <w:rPr>
          <w:rFonts w:ascii="Arial" w:hAnsi="Arial" w:cs="Arial"/>
          <w:sz w:val="20"/>
        </w:rPr>
        <w:t xml:space="preserve"> jsou součástí PD pro výstavbu I. etapy terminálu. Omezení dopravy bude závislé na postupu výstavby, zda bude probíhat výstavba parkovacího domu v souběhu s ostatními </w:t>
      </w:r>
      <w:proofErr w:type="spellStart"/>
      <w:r>
        <w:rPr>
          <w:rFonts w:ascii="Arial" w:hAnsi="Arial" w:cs="Arial"/>
          <w:sz w:val="20"/>
        </w:rPr>
        <w:t>stavebnímuí</w:t>
      </w:r>
      <w:proofErr w:type="spellEnd"/>
      <w:r>
        <w:rPr>
          <w:rFonts w:ascii="Arial" w:hAnsi="Arial" w:cs="Arial"/>
          <w:sz w:val="20"/>
        </w:rPr>
        <w:t xml:space="preserve"> objekty nebo bude následovat ve větším časovém odstupu (v druhé případě bude vhodné převést běžnou dopravu v ulici Nádražní ulicí Jiráskovou, Husovu a Husovo náměstí). </w:t>
      </w:r>
      <w:r w:rsidRPr="00DD2321">
        <w:rPr>
          <w:rFonts w:ascii="Arial" w:hAnsi="Arial" w:cs="Arial"/>
          <w:sz w:val="20"/>
        </w:rPr>
        <w:t>Ochrana osob bude zabezpečena vyznačením trasy pohybu mimo hlavní pracovní zóny.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DD2321">
        <w:rPr>
          <w:rFonts w:ascii="Arial" w:hAnsi="Arial" w:cs="Arial"/>
          <w:sz w:val="20"/>
        </w:rPr>
        <w:t>Bezpečnost při provozu stavby bude zajištěna dle příslušných norem a předpisů pro bezpečnost při provozu výstavbu pozemních staveb.</w:t>
      </w:r>
    </w:p>
    <w:p w:rsidR="00AD4365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D43262">
        <w:rPr>
          <w:rFonts w:ascii="Arial" w:hAnsi="Arial" w:cs="Arial"/>
          <w:sz w:val="20"/>
          <w:szCs w:val="20"/>
        </w:rPr>
        <w:t xml:space="preserve">Oplocení pozemku </w:t>
      </w:r>
      <w:r>
        <w:rPr>
          <w:rFonts w:ascii="Arial" w:hAnsi="Arial" w:cs="Arial"/>
          <w:sz w:val="20"/>
          <w:szCs w:val="20"/>
        </w:rPr>
        <w:t xml:space="preserve">drah </w:t>
      </w:r>
      <w:r w:rsidRPr="00D43262">
        <w:rPr>
          <w:rFonts w:ascii="Arial" w:hAnsi="Arial" w:cs="Arial"/>
          <w:sz w:val="20"/>
          <w:szCs w:val="20"/>
        </w:rPr>
        <w:t>nebude svým tvarem a použitým materiálem narušovat charakter stavby a jejího okolí a nebude omezovat rozhledové pole sjezdu připojujícího stavbu na pozemní komunikaci.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Stavba bude odolávat škodlivému působení prostředí, zejména vlivům zemní vlhkosti a podzemní vody, vlivům atmosférickým a chemickým, záření a otřesům.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Stavba je navržena a provedena tak, aby neohrožovala život a zdraví osob nebo zvířat, bezpečnost, zdravé životní podmínky jejích uživatelů ani uživatelů okolních staveb a aby neohrožovala životní prostředí nad limity obsažené v jiných právních předpisech, zejména následkem: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a) uvolňování látek nebezpečných pro zdraví a životy osob a zvířat a pro rostliny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b) přítomnosti nebezpečných částic v ovzduší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c) uvolňování emisí nebezpečných záření, zejména ionizujících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d) nepříznivých účinků elektromagnetického záření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e) znečištění vzduchu, povrchových nebo podzemních vod a půdy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f) nedostatečného zneškodňování odpadních vod a kouře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g) nevhodného nakládání s odpady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h) výskytu vlhkosti ve stavebních konstrukcích nebo na povrchu stavebních konstrukcí uvnitř staveb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 xml:space="preserve">i) nedostatečných tepelně izolačních a </w:t>
      </w:r>
      <w:proofErr w:type="spellStart"/>
      <w:r w:rsidRPr="000A4C61">
        <w:rPr>
          <w:rFonts w:ascii="Arial" w:hAnsi="Arial" w:cs="Arial"/>
          <w:sz w:val="20"/>
          <w:szCs w:val="20"/>
        </w:rPr>
        <w:t>zvukoizolačních</w:t>
      </w:r>
      <w:proofErr w:type="spellEnd"/>
      <w:r w:rsidRPr="000A4C61">
        <w:rPr>
          <w:rFonts w:ascii="Arial" w:hAnsi="Arial" w:cs="Arial"/>
          <w:sz w:val="20"/>
          <w:szCs w:val="20"/>
        </w:rPr>
        <w:t xml:space="preserve"> vlastností podle charakteru užívaných</w:t>
      </w:r>
      <w:r>
        <w:rPr>
          <w:rFonts w:ascii="Arial" w:hAnsi="Arial" w:cs="Arial"/>
          <w:sz w:val="20"/>
          <w:szCs w:val="20"/>
        </w:rPr>
        <w:t xml:space="preserve"> </w:t>
      </w:r>
      <w:r w:rsidRPr="000A4C61">
        <w:rPr>
          <w:rFonts w:ascii="Arial" w:hAnsi="Arial" w:cs="Arial"/>
          <w:sz w:val="20"/>
          <w:szCs w:val="20"/>
        </w:rPr>
        <w:t>místností</w:t>
      </w:r>
    </w:p>
    <w:p w:rsidR="00AD4365" w:rsidRPr="000A4C61" w:rsidRDefault="00AD4365" w:rsidP="00AD4365">
      <w:pPr>
        <w:pStyle w:val="ZPRVA-TEXT"/>
        <w:jc w:val="lef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j) nevhodných světelně technických vlastností</w:t>
      </w:r>
    </w:p>
    <w:p w:rsidR="00AD4365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Komunikační prostory budou mít umělé osvětlení v souladu s normovými hodnotami a budou být odvětrány.</w:t>
      </w:r>
    </w:p>
    <w:p w:rsidR="00AD4365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Stavba bude zajišťovat, aby hluk a vibrace působící na osoby a zvířata byly na takové úrovni, která neohrožuje zdraví, zaručí noční klid a je vyhovující pro prostředí s pobytem osob nebo zvířat, a to i na sousedících pozemcích a stavbách.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Stavba je navržena a provedena tak, aby byla při respektování hospodárnosti vhodná pro určené využití a aby současně splnila základní požadavky, kterými jsou: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a) mechanická odolnost a stabilita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b) požární bezpečnost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c) ochrana zdraví osob a zvířat, zdravých životních podmínek a životního prostředí,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d) ochrana proti hluku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e) bezpečnost při užívání</w:t>
      </w:r>
    </w:p>
    <w:p w:rsidR="00AD4365" w:rsidRPr="000A4C61" w:rsidRDefault="00AD4365" w:rsidP="00AD4365">
      <w:pPr>
        <w:pStyle w:val="ZPRVA-TEXT"/>
        <w:rPr>
          <w:rFonts w:ascii="Arial" w:hAnsi="Arial" w:cs="Arial"/>
          <w:sz w:val="20"/>
          <w:szCs w:val="20"/>
        </w:rPr>
      </w:pPr>
      <w:r w:rsidRPr="000A4C61">
        <w:rPr>
          <w:rFonts w:ascii="Arial" w:hAnsi="Arial" w:cs="Arial"/>
          <w:sz w:val="20"/>
          <w:szCs w:val="20"/>
        </w:rPr>
        <w:t>f) úspora energie a tepelná ochrana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  <w:lang w:eastAsia="cs-CZ"/>
        </w:rPr>
      </w:pPr>
      <w:r w:rsidRPr="00DB6A11">
        <w:rPr>
          <w:rFonts w:ascii="Arial" w:hAnsi="Arial" w:cs="Arial"/>
          <w:sz w:val="20"/>
        </w:rPr>
        <w:t xml:space="preserve">Přístup do objektu je bezbariérový, spád chodníků a sjezdu jsou specifikovány podrobně v projektové dokumentaci. Objekt </w:t>
      </w:r>
      <w:r>
        <w:rPr>
          <w:rFonts w:ascii="Arial" w:hAnsi="Arial" w:cs="Arial"/>
          <w:sz w:val="20"/>
        </w:rPr>
        <w:t>parkovacího domu je vyřešen tak, aby v přízemí, které je bezbariérově přístupné, byla situována především míst pro osoby s omezenou schopností pohybu a orientace a pro rodiny s malými dětmi a kočárky. K</w:t>
      </w:r>
      <w:r w:rsidRPr="00DD2321">
        <w:rPr>
          <w:rFonts w:ascii="Arial" w:hAnsi="Arial" w:cs="Arial"/>
          <w:sz w:val="20"/>
        </w:rPr>
        <w:t xml:space="preserve">omunikace jsou navrženy pro bezbariérový provoz, splňují požadavky vyhlášky 398/2009 Sb. O technických požadavcích zabezpečujících bezbariérové užívání staveb. Příčné spády komunikací jsou stávající a vyhovují příslušným předpisům, vjezdy a vstupy řešeny bezbariérově, příčné prahy a přechody nemají větší než normové spády, nájezdové obrubníky splňují požadavky bezbariérového přístupu. </w:t>
      </w:r>
      <w:r w:rsidRPr="00DD2321">
        <w:rPr>
          <w:rFonts w:ascii="Arial" w:hAnsi="Arial" w:cs="Arial"/>
          <w:sz w:val="20"/>
          <w:lang w:eastAsia="cs-CZ"/>
        </w:rPr>
        <w:t xml:space="preserve">Výškové rozdíly na komunikacích pro chodce nesmí být vyšší než 20 mm, jinak musí být řešeny výtahy nebo v odůvodněných případech u změn dokončených staveb zdvihacími plošinami. Komunikace pro chodce mají podélný sklon nejvýše v poměru 1:12 (8,33%) a příčný sklon nejvýše v poměru 1:50 (2,0%), u mostních objektů nejvýše v poměru 1:40 (2,5 %). Před vstupem do budovy jsou plochy nejméně 1500 mm x 1500 mm. Sklon plochy před vstupem do budovy je navržen pouze v jednom směru a nejvýše v poměru 1:50 (2,0 %). </w:t>
      </w:r>
    </w:p>
    <w:p w:rsidR="00AD4365" w:rsidRDefault="00AD4365" w:rsidP="00AD4365">
      <w:pPr>
        <w:rPr>
          <w:rFonts w:ascii="Arial" w:hAnsi="Arial" w:cs="Arial"/>
          <w:sz w:val="20"/>
          <w:lang w:eastAsia="cs-CZ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f) údaje o splnění požadavků dotčených orgánů a požadavků vyplývajících z jiných právních předpisů</w:t>
      </w:r>
    </w:p>
    <w:p w:rsidR="00AD4365" w:rsidRDefault="00AD4365" w:rsidP="00AD4365">
      <w:pPr>
        <w:rPr>
          <w:rFonts w:ascii="Arial" w:hAnsi="Arial"/>
          <w:sz w:val="20"/>
        </w:rPr>
      </w:pPr>
      <w:r w:rsidRPr="000814B2">
        <w:rPr>
          <w:rFonts w:ascii="Arial" w:hAnsi="Arial"/>
          <w:sz w:val="20"/>
        </w:rPr>
        <w:t>Dokumentace byla v průběhu zpracování</w:t>
      </w:r>
      <w:r>
        <w:rPr>
          <w:rFonts w:ascii="Arial" w:hAnsi="Arial"/>
          <w:sz w:val="20"/>
        </w:rPr>
        <w:t xml:space="preserve"> konzultována se zástupci investora, vlastníky pozemků a správci sítí</w:t>
      </w:r>
      <w:r w:rsidRPr="000814B2">
        <w:rPr>
          <w:rFonts w:ascii="Arial" w:hAnsi="Arial"/>
          <w:sz w:val="20"/>
        </w:rPr>
        <w:t xml:space="preserve"> a jejich požadavky byly do projektu zapracovány</w:t>
      </w:r>
      <w:r>
        <w:rPr>
          <w:rFonts w:ascii="Arial" w:hAnsi="Arial"/>
          <w:sz w:val="20"/>
        </w:rPr>
        <w:t xml:space="preserve">. </w:t>
      </w:r>
    </w:p>
    <w:p w:rsidR="00AD4365" w:rsidRDefault="00AD4365" w:rsidP="00AD4365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Připomínky, vyjádření a závazná stanoviska DOSS a správců sítí jsou podrobně uvedeny v bodě </w:t>
      </w:r>
      <w:proofErr w:type="gramStart"/>
      <w:r>
        <w:rPr>
          <w:rFonts w:ascii="Arial" w:hAnsi="Arial"/>
          <w:sz w:val="20"/>
        </w:rPr>
        <w:t>A.3.g.</w:t>
      </w:r>
      <w:proofErr w:type="gramEnd"/>
      <w:r>
        <w:rPr>
          <w:rFonts w:ascii="Arial" w:hAnsi="Arial"/>
          <w:sz w:val="20"/>
        </w:rPr>
        <w:t xml:space="preserve"> </w:t>
      </w:r>
    </w:p>
    <w:p w:rsidR="00784D6A" w:rsidRDefault="00784D6A" w:rsidP="00AD4365">
      <w:pPr>
        <w:rPr>
          <w:rFonts w:ascii="Arial" w:hAnsi="Arial"/>
          <w:sz w:val="20"/>
        </w:rPr>
      </w:pPr>
    </w:p>
    <w:p w:rsidR="00784D6A" w:rsidRDefault="00784D6A" w:rsidP="00AD4365">
      <w:pPr>
        <w:rPr>
          <w:rFonts w:ascii="Arial" w:hAnsi="Arial"/>
          <w:sz w:val="20"/>
        </w:rPr>
      </w:pPr>
    </w:p>
    <w:p w:rsidR="00AD4365" w:rsidRPr="005E1476" w:rsidRDefault="00AD4365" w:rsidP="00AD4365">
      <w:pPr>
        <w:pStyle w:val="Odstavecseseznamem"/>
        <w:ind w:left="502"/>
        <w:rPr>
          <w:rFonts w:ascii="Arial" w:hAnsi="Arial" w:cs="Arial"/>
          <w:i/>
          <w:iCs/>
          <w:sz w:val="20"/>
        </w:rPr>
      </w:pPr>
      <w:r w:rsidRPr="005E1476">
        <w:rPr>
          <w:rFonts w:ascii="Arial" w:hAnsi="Arial" w:cs="Arial"/>
          <w:i/>
          <w:iCs/>
          <w:sz w:val="20"/>
        </w:rPr>
        <w:lastRenderedPageBreak/>
        <w:t>Závěr: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V rámci DSP b</w:t>
      </w:r>
      <w:r w:rsidRPr="004F6416">
        <w:rPr>
          <w:rFonts w:ascii="Arial" w:hAnsi="Arial" w:cs="Arial"/>
          <w:iCs/>
          <w:sz w:val="20"/>
        </w:rPr>
        <w:t xml:space="preserve">ylo </w:t>
      </w:r>
      <w:r>
        <w:rPr>
          <w:rFonts w:ascii="Arial" w:hAnsi="Arial" w:cs="Arial"/>
          <w:iCs/>
          <w:sz w:val="20"/>
        </w:rPr>
        <w:t xml:space="preserve">zpracováno požárně bezpečnostní řešení, ze kterého vyplývají požadavky na </w:t>
      </w:r>
      <w:proofErr w:type="spellStart"/>
      <w:r>
        <w:rPr>
          <w:rFonts w:ascii="Arial" w:hAnsi="Arial" w:cs="Arial"/>
          <w:iCs/>
          <w:sz w:val="20"/>
        </w:rPr>
        <w:t>odstupové</w:t>
      </w:r>
      <w:proofErr w:type="spellEnd"/>
      <w:r>
        <w:rPr>
          <w:rFonts w:ascii="Arial" w:hAnsi="Arial" w:cs="Arial"/>
          <w:iCs/>
          <w:sz w:val="20"/>
        </w:rPr>
        <w:t xml:space="preserve"> vzdálenosti, na pozemky v obvodu dráhy nezasahuje požárně nebezpečný prostor (provětrání parkovacího domu je orientovány výhradně do ulice Nádražní)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Do celkové situace stavby (příloha C02) i koordinační situace (C03) byla vyznačena budoucí vlastnická hranice města – obvod dráhy</w:t>
      </w:r>
    </w:p>
    <w:p w:rsidR="00AD4365" w:rsidRDefault="00AD4365" w:rsidP="00AD4365">
      <w:pPr>
        <w:pStyle w:val="Odstavecseseznamem"/>
        <w:numPr>
          <w:ilvl w:val="0"/>
          <w:numId w:val="4"/>
        </w:num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Všechny hlavní stavební objekty byly zakresleny do KN (příloha C04) </w:t>
      </w:r>
    </w:p>
    <w:p w:rsidR="00AD4365" w:rsidRPr="004F6416" w:rsidRDefault="00AD4365" w:rsidP="00AD4365">
      <w:pPr>
        <w:pStyle w:val="Odstavecseseznamem"/>
        <w:ind w:left="502"/>
        <w:rPr>
          <w:rFonts w:ascii="Arial" w:hAnsi="Arial" w:cs="Arial"/>
          <w:iCs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g) seznam výjimek a úlevových řešení</w:t>
      </w:r>
    </w:p>
    <w:p w:rsidR="00AD4365" w:rsidRDefault="00AD4365" w:rsidP="00AD4365">
      <w:pPr>
        <w:rPr>
          <w:rFonts w:ascii="Arial" w:hAnsi="Arial" w:cs="Arial"/>
          <w:sz w:val="20"/>
        </w:rPr>
      </w:pPr>
      <w:r w:rsidRPr="000814B2">
        <w:rPr>
          <w:rFonts w:ascii="Arial" w:hAnsi="Arial" w:cs="Arial"/>
          <w:sz w:val="20"/>
        </w:rPr>
        <w:t xml:space="preserve">Bez požadavků. 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h) navrhované kapacity stavby</w:t>
      </w:r>
    </w:p>
    <w:p w:rsidR="00AD4365" w:rsidRPr="001202F6" w:rsidRDefault="00AD4365" w:rsidP="00AD4365">
      <w:p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SO04</w:t>
      </w:r>
      <w:r w:rsidRPr="001202F6">
        <w:rPr>
          <w:rFonts w:ascii="Arial" w:hAnsi="Arial"/>
          <w:sz w:val="20"/>
        </w:rPr>
        <w:t xml:space="preserve"> – P</w:t>
      </w:r>
      <w:r>
        <w:rPr>
          <w:rFonts w:ascii="Arial" w:hAnsi="Arial"/>
          <w:sz w:val="20"/>
        </w:rPr>
        <w:t>ARKOVACÍ DŮM</w:t>
      </w:r>
    </w:p>
    <w:p w:rsidR="00AD4365" w:rsidRPr="005E1476" w:rsidRDefault="00AD4365" w:rsidP="00AD4365">
      <w:pPr>
        <w:pStyle w:val="Odstavecseseznamem"/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5E1476">
        <w:rPr>
          <w:rFonts w:ascii="Arial" w:hAnsi="Arial"/>
          <w:sz w:val="20"/>
        </w:rPr>
        <w:t>zastavěná plocha parkovacího domu</w:t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  <w:t>2073</w:t>
      </w:r>
      <w:r w:rsidRPr="005E1476">
        <w:rPr>
          <w:rFonts w:ascii="Arial" w:hAnsi="Arial"/>
          <w:sz w:val="20"/>
        </w:rPr>
        <w:t xml:space="preserve"> m2</w:t>
      </w:r>
    </w:p>
    <w:p w:rsidR="008C18F3" w:rsidRDefault="00AD4365" w:rsidP="00AD4365">
      <w:pPr>
        <w:pStyle w:val="Odstavecseseznamem"/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 w:rsidRPr="001202F6">
        <w:rPr>
          <w:rFonts w:ascii="Arial" w:hAnsi="Arial"/>
          <w:sz w:val="20"/>
        </w:rPr>
        <w:t>počet parkovacích míst</w:t>
      </w:r>
      <w:r w:rsidRPr="001202F6">
        <w:rPr>
          <w:rFonts w:ascii="Arial" w:hAnsi="Arial"/>
          <w:sz w:val="20"/>
        </w:rPr>
        <w:tab/>
      </w:r>
      <w:r w:rsidRPr="001202F6">
        <w:rPr>
          <w:rFonts w:ascii="Arial" w:hAnsi="Arial"/>
          <w:sz w:val="20"/>
        </w:rPr>
        <w:tab/>
      </w:r>
      <w:r w:rsidRPr="001202F6">
        <w:rPr>
          <w:rFonts w:ascii="Arial" w:hAnsi="Arial"/>
          <w:sz w:val="20"/>
        </w:rPr>
        <w:tab/>
      </w:r>
      <w:r w:rsidRPr="001202F6">
        <w:rPr>
          <w:rFonts w:ascii="Arial" w:hAnsi="Arial"/>
          <w:sz w:val="20"/>
        </w:rPr>
        <w:tab/>
        <w:t xml:space="preserve">  </w:t>
      </w:r>
      <w:r w:rsidR="008C18F3">
        <w:rPr>
          <w:rFonts w:ascii="Arial" w:hAnsi="Arial"/>
          <w:sz w:val="20"/>
        </w:rPr>
        <w:t>182</w:t>
      </w:r>
      <w:r w:rsidRPr="001202F6">
        <w:rPr>
          <w:rFonts w:ascii="Arial" w:hAnsi="Arial"/>
          <w:sz w:val="20"/>
        </w:rPr>
        <w:t xml:space="preserve"> míst</w:t>
      </w:r>
      <w:r w:rsidR="008C18F3">
        <w:rPr>
          <w:rFonts w:ascii="Arial" w:hAnsi="Arial"/>
          <w:sz w:val="20"/>
        </w:rPr>
        <w:t xml:space="preserve"> (z toho 2 pouze moto)</w:t>
      </w:r>
    </w:p>
    <w:p w:rsidR="00AD4365" w:rsidRPr="001202F6" w:rsidRDefault="008C18F3" w:rsidP="008C18F3">
      <w:pPr>
        <w:pStyle w:val="Odstavecseseznamem"/>
        <w:suppressAutoHyphens w:val="0"/>
        <w:ind w:left="4608" w:firstLine="348"/>
        <w:rPr>
          <w:rFonts w:ascii="Arial" w:hAnsi="Arial"/>
          <w:sz w:val="20"/>
        </w:rPr>
      </w:pPr>
      <w:r>
        <w:rPr>
          <w:rFonts w:ascii="Arial" w:hAnsi="Arial"/>
          <w:sz w:val="20"/>
        </w:rPr>
        <w:t>(1NP-39</w:t>
      </w:r>
      <w:r w:rsidR="00AD4365">
        <w:rPr>
          <w:rFonts w:ascii="Arial" w:hAnsi="Arial"/>
          <w:sz w:val="20"/>
        </w:rPr>
        <w:t>, 2NP-4</w:t>
      </w:r>
      <w:r>
        <w:rPr>
          <w:rFonts w:ascii="Arial" w:hAnsi="Arial"/>
          <w:sz w:val="20"/>
        </w:rPr>
        <w:t>6</w:t>
      </w:r>
      <w:r w:rsidR="00AD4365">
        <w:rPr>
          <w:rFonts w:ascii="Arial" w:hAnsi="Arial"/>
          <w:sz w:val="20"/>
        </w:rPr>
        <w:t>, 3NP-4</w:t>
      </w:r>
      <w:r>
        <w:rPr>
          <w:rFonts w:ascii="Arial" w:hAnsi="Arial"/>
          <w:sz w:val="20"/>
        </w:rPr>
        <w:t>6</w:t>
      </w:r>
      <w:r w:rsidR="00AD4365">
        <w:rPr>
          <w:rFonts w:ascii="Arial" w:hAnsi="Arial"/>
          <w:sz w:val="20"/>
        </w:rPr>
        <w:t>, střecha-51)</w:t>
      </w:r>
    </w:p>
    <w:p w:rsidR="00AD4365" w:rsidRDefault="008C18F3" w:rsidP="00AD4365">
      <w:pPr>
        <w:pStyle w:val="Odstavecseseznamem"/>
        <w:numPr>
          <w:ilvl w:val="0"/>
          <w:numId w:val="3"/>
        </w:numPr>
        <w:suppressAutoHyphens w:val="0"/>
        <w:rPr>
          <w:rFonts w:ascii="Arial" w:hAnsi="Arial"/>
          <w:sz w:val="20"/>
        </w:rPr>
      </w:pPr>
      <w:r>
        <w:rPr>
          <w:rFonts w:ascii="Arial" w:hAnsi="Arial"/>
          <w:sz w:val="20"/>
        </w:rPr>
        <w:t>boxy pro uschování kol</w:t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  <w:t xml:space="preserve">    50</w:t>
      </w:r>
      <w:r w:rsidR="00AD4365">
        <w:rPr>
          <w:rFonts w:ascii="Arial" w:hAnsi="Arial"/>
          <w:sz w:val="20"/>
        </w:rPr>
        <w:t xml:space="preserve"> ks</w:t>
      </w:r>
    </w:p>
    <w:p w:rsidR="003D06A1" w:rsidRDefault="003D06A1" w:rsidP="003D06A1">
      <w:pPr>
        <w:pStyle w:val="Odstavecseseznamem"/>
        <w:suppressAutoHyphens w:val="0"/>
        <w:ind w:left="360"/>
        <w:rPr>
          <w:rFonts w:ascii="Arial" w:hAnsi="Arial"/>
          <w:sz w:val="20"/>
        </w:rPr>
      </w:pPr>
      <w:bookmarkStart w:id="2" w:name="_GoBack"/>
      <w:bookmarkEnd w:id="2"/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>i) základní bilance stavby</w:t>
      </w:r>
    </w:p>
    <w:p w:rsidR="00AD4365" w:rsidRPr="00761CFF" w:rsidRDefault="00AD4365" w:rsidP="00AD4365">
      <w:pPr>
        <w:widowControl w:val="0"/>
        <w:autoSpaceDE w:val="0"/>
        <w:autoSpaceDN w:val="0"/>
        <w:adjustRightInd w:val="0"/>
        <w:ind w:right="284"/>
        <w:rPr>
          <w:rFonts w:ascii="Arial" w:hAnsi="Arial" w:cs="Arial"/>
          <w:sz w:val="20"/>
          <w:u w:val="single"/>
        </w:rPr>
      </w:pPr>
      <w:r w:rsidRPr="00761CFF">
        <w:rPr>
          <w:rFonts w:ascii="Arial" w:hAnsi="Arial" w:cs="Arial"/>
          <w:sz w:val="20"/>
          <w:u w:val="single"/>
        </w:rPr>
        <w:t>Zařízení č. 1 Větrání garáží (</w:t>
      </w:r>
      <w:proofErr w:type="spellStart"/>
      <w:r w:rsidRPr="00761CFF">
        <w:rPr>
          <w:rFonts w:ascii="Arial" w:hAnsi="Arial" w:cs="Arial"/>
          <w:sz w:val="20"/>
          <w:u w:val="single"/>
        </w:rPr>
        <w:t>kub</w:t>
      </w:r>
      <w:proofErr w:type="spellEnd"/>
      <w:r w:rsidRPr="00761CFF">
        <w:rPr>
          <w:rFonts w:ascii="Arial" w:hAnsi="Arial" w:cs="Arial"/>
          <w:sz w:val="20"/>
          <w:u w:val="single"/>
        </w:rPr>
        <w:t>. 3x 5100m3)</w:t>
      </w:r>
    </w:p>
    <w:p w:rsidR="00AD4365" w:rsidRPr="00761CFF" w:rsidRDefault="00AD4365" w:rsidP="00AD4365">
      <w:pPr>
        <w:widowControl w:val="0"/>
        <w:autoSpaceDE w:val="0"/>
        <w:autoSpaceDN w:val="0"/>
        <w:adjustRightInd w:val="0"/>
        <w:ind w:right="281"/>
        <w:rPr>
          <w:rFonts w:ascii="Arial" w:hAnsi="Arial" w:cs="Arial"/>
          <w:sz w:val="20"/>
        </w:rPr>
      </w:pPr>
      <w:r w:rsidRPr="00761CFF">
        <w:rPr>
          <w:rFonts w:ascii="Arial" w:hAnsi="Arial" w:cs="Arial"/>
          <w:sz w:val="20"/>
        </w:rPr>
        <w:t xml:space="preserve">Vypočtené požadované výkony provozního větrání </w:t>
      </w:r>
      <w:proofErr w:type="gramStart"/>
      <w:r w:rsidRPr="00761CFF">
        <w:rPr>
          <w:rFonts w:ascii="Arial" w:hAnsi="Arial" w:cs="Arial"/>
          <w:sz w:val="20"/>
        </w:rPr>
        <w:t>dle  ČSN</w:t>
      </w:r>
      <w:proofErr w:type="gramEnd"/>
      <w:r w:rsidRPr="00761CFF">
        <w:rPr>
          <w:rFonts w:ascii="Arial" w:hAnsi="Arial" w:cs="Arial"/>
          <w:sz w:val="20"/>
        </w:rPr>
        <w:t xml:space="preserve"> 73 6058</w:t>
      </w:r>
    </w:p>
    <w:p w:rsidR="00AD4365" w:rsidRPr="00761CFF" w:rsidRDefault="00AD4365" w:rsidP="00AD4365">
      <w:pPr>
        <w:widowControl w:val="0"/>
        <w:autoSpaceDE w:val="0"/>
        <w:autoSpaceDN w:val="0"/>
        <w:adjustRightInd w:val="0"/>
        <w:ind w:right="281"/>
        <w:rPr>
          <w:rFonts w:ascii="Arial" w:hAnsi="Arial" w:cs="Arial"/>
          <w:sz w:val="20"/>
        </w:rPr>
      </w:pPr>
      <w:r w:rsidRPr="00761CFF">
        <w:rPr>
          <w:rFonts w:ascii="Arial" w:hAnsi="Arial" w:cs="Arial"/>
          <w:sz w:val="20"/>
        </w:rPr>
        <w:t>1.NP 4500m3/h; 2.NP 4000m3/h; 3.NP 3100m3/h</w:t>
      </w:r>
    </w:p>
    <w:p w:rsidR="00AD4365" w:rsidRPr="00761CFF" w:rsidRDefault="00AD4365" w:rsidP="00AD4365">
      <w:pPr>
        <w:widowControl w:val="0"/>
        <w:tabs>
          <w:tab w:val="left" w:pos="2835"/>
        </w:tabs>
        <w:autoSpaceDE w:val="0"/>
        <w:autoSpaceDN w:val="0"/>
        <w:adjustRightInd w:val="0"/>
        <w:ind w:right="284"/>
        <w:rPr>
          <w:rFonts w:ascii="Arial" w:hAnsi="Arial" w:cs="Arial"/>
          <w:sz w:val="20"/>
        </w:rPr>
      </w:pPr>
      <w:r w:rsidRPr="00761CFF">
        <w:rPr>
          <w:rFonts w:ascii="Arial" w:hAnsi="Arial" w:cs="Arial"/>
          <w:sz w:val="20"/>
        </w:rPr>
        <w:t>Zařízení č. 2 Požární větrání severního a jižního schodiště (kub.161 a 207m3)</w:t>
      </w:r>
      <w:r>
        <w:rPr>
          <w:rFonts w:ascii="Arial" w:hAnsi="Arial" w:cs="Arial"/>
          <w:sz w:val="20"/>
        </w:rPr>
        <w:t xml:space="preserve">. </w:t>
      </w:r>
      <w:r w:rsidRPr="00761CFF">
        <w:rPr>
          <w:rFonts w:ascii="Arial" w:hAnsi="Arial" w:cs="Arial"/>
          <w:sz w:val="20"/>
        </w:rPr>
        <w:t>Výkony zařízení:</w:t>
      </w:r>
    </w:p>
    <w:p w:rsidR="00AD4365" w:rsidRPr="00761CFF" w:rsidRDefault="00AD4365" w:rsidP="00AD4365">
      <w:pPr>
        <w:widowControl w:val="0"/>
        <w:tabs>
          <w:tab w:val="left" w:pos="2835"/>
        </w:tabs>
        <w:autoSpaceDE w:val="0"/>
        <w:autoSpaceDN w:val="0"/>
        <w:adjustRightInd w:val="0"/>
        <w:ind w:right="284"/>
        <w:rPr>
          <w:rFonts w:ascii="Arial" w:hAnsi="Arial" w:cs="Arial"/>
          <w:sz w:val="20"/>
        </w:rPr>
      </w:pPr>
      <w:r w:rsidRPr="00761CFF">
        <w:rPr>
          <w:rFonts w:ascii="Arial" w:hAnsi="Arial" w:cs="Arial"/>
          <w:sz w:val="20"/>
        </w:rPr>
        <w:t xml:space="preserve">Jižní </w:t>
      </w:r>
      <w:proofErr w:type="spellStart"/>
      <w:r w:rsidRPr="00761CFF">
        <w:rPr>
          <w:rFonts w:ascii="Arial" w:hAnsi="Arial" w:cs="Arial"/>
          <w:sz w:val="20"/>
        </w:rPr>
        <w:t>schodišťě</w:t>
      </w:r>
      <w:proofErr w:type="spellEnd"/>
      <w:r w:rsidRPr="00761CFF">
        <w:rPr>
          <w:rFonts w:ascii="Arial" w:hAnsi="Arial" w:cs="Arial"/>
          <w:sz w:val="20"/>
        </w:rPr>
        <w:t xml:space="preserve">  kub.161m3 </w:t>
      </w:r>
      <w:r w:rsidRPr="00761CFF">
        <w:rPr>
          <w:rFonts w:ascii="Arial" w:hAnsi="Arial" w:cs="Arial"/>
          <w:sz w:val="20"/>
        </w:rPr>
        <w:tab/>
      </w:r>
      <w:r w:rsidRPr="00761CFF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Pr="00761CFF">
        <w:rPr>
          <w:rFonts w:ascii="Arial" w:hAnsi="Arial" w:cs="Arial"/>
          <w:sz w:val="20"/>
        </w:rPr>
        <w:t>1700m3/h</w:t>
      </w:r>
    </w:p>
    <w:p w:rsidR="00AD4365" w:rsidRPr="00391EA8" w:rsidRDefault="00AD4365" w:rsidP="00AD4365">
      <w:pPr>
        <w:widowControl w:val="0"/>
        <w:tabs>
          <w:tab w:val="left" w:pos="2835"/>
        </w:tabs>
        <w:autoSpaceDE w:val="0"/>
        <w:autoSpaceDN w:val="0"/>
        <w:adjustRightInd w:val="0"/>
        <w:ind w:right="284"/>
        <w:rPr>
          <w:rFonts w:ascii="Arial" w:hAnsi="Arial" w:cs="Arial"/>
          <w:sz w:val="20"/>
        </w:rPr>
      </w:pPr>
      <w:r w:rsidRPr="00391EA8">
        <w:rPr>
          <w:rFonts w:ascii="Arial" w:hAnsi="Arial" w:cs="Arial"/>
          <w:sz w:val="20"/>
        </w:rPr>
        <w:t xml:space="preserve">Severní schodiště </w:t>
      </w:r>
      <w:proofErr w:type="spellStart"/>
      <w:r w:rsidRPr="00391EA8">
        <w:rPr>
          <w:rFonts w:ascii="Arial" w:hAnsi="Arial" w:cs="Arial"/>
          <w:sz w:val="20"/>
        </w:rPr>
        <w:t>kub</w:t>
      </w:r>
      <w:proofErr w:type="spellEnd"/>
      <w:r w:rsidRPr="00391EA8">
        <w:rPr>
          <w:rFonts w:ascii="Arial" w:hAnsi="Arial" w:cs="Arial"/>
          <w:sz w:val="20"/>
        </w:rPr>
        <w:t>. 207m3</w:t>
      </w:r>
      <w:r w:rsidRPr="00391EA8">
        <w:rPr>
          <w:rFonts w:ascii="Arial" w:hAnsi="Arial" w:cs="Arial"/>
          <w:sz w:val="20"/>
        </w:rPr>
        <w:tab/>
      </w:r>
      <w:r w:rsidRPr="00391EA8"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 w:rsidRPr="00391EA8">
        <w:rPr>
          <w:rFonts w:ascii="Arial" w:hAnsi="Arial" w:cs="Arial"/>
          <w:sz w:val="20"/>
        </w:rPr>
        <w:t>2100m3/h</w:t>
      </w:r>
    </w:p>
    <w:p w:rsidR="00AD4365" w:rsidRPr="00391EA8" w:rsidRDefault="00AD4365" w:rsidP="00AD4365">
      <w:pPr>
        <w:pStyle w:val="Normlntz"/>
        <w:spacing w:before="0"/>
        <w:rPr>
          <w:rFonts w:ascii="Arial" w:hAnsi="Arial" w:cs="Arial"/>
          <w:sz w:val="20"/>
        </w:rPr>
      </w:pPr>
      <w:r w:rsidRPr="00391EA8">
        <w:rPr>
          <w:rFonts w:ascii="Arial" w:hAnsi="Arial" w:cs="Arial"/>
          <w:sz w:val="20"/>
        </w:rPr>
        <w:t xml:space="preserve">Roční potřeby dle přílohy </w:t>
      </w:r>
      <w:proofErr w:type="gramStart"/>
      <w:r w:rsidRPr="00391EA8">
        <w:rPr>
          <w:rFonts w:ascii="Arial" w:hAnsi="Arial" w:cs="Arial"/>
          <w:sz w:val="20"/>
        </w:rPr>
        <w:t>č.12</w:t>
      </w:r>
      <w:proofErr w:type="gramEnd"/>
      <w:r w:rsidRPr="00391EA8">
        <w:rPr>
          <w:rFonts w:ascii="Arial" w:hAnsi="Arial" w:cs="Arial"/>
          <w:sz w:val="20"/>
        </w:rPr>
        <w:t xml:space="preserve"> k vyhl.č.120/2011 Sb. </w:t>
      </w:r>
    </w:p>
    <w:p w:rsidR="00AD4365" w:rsidRDefault="00AD4365" w:rsidP="00AD4365">
      <w:pPr>
        <w:pStyle w:val="Normlntz"/>
        <w:spacing w:befor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Roční spotřeba vody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2,0 m3/rok</w:t>
      </w:r>
    </w:p>
    <w:p w:rsidR="00AD4365" w:rsidRPr="00391EA8" w:rsidRDefault="00AD4365" w:rsidP="00AD4365">
      <w:pPr>
        <w:pStyle w:val="Normlntz"/>
        <w:spacing w:befor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Potřeba vody pro úklid</w:t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45,0 m3/rok</w:t>
      </w:r>
      <w:r w:rsidRPr="00391EA8">
        <w:rPr>
          <w:rFonts w:ascii="Arial" w:hAnsi="Arial" w:cs="Arial"/>
          <w:sz w:val="20"/>
        </w:rPr>
        <w:t xml:space="preserve">   </w:t>
      </w:r>
    </w:p>
    <w:p w:rsidR="00AD4365" w:rsidRDefault="00AD4365" w:rsidP="00AD4365">
      <w:pPr>
        <w:pStyle w:val="Prosttext"/>
        <w:rPr>
          <w:rFonts w:ascii="Arial" w:eastAsia="Arial" w:hAnsi="Arial" w:cs="Arial"/>
        </w:rPr>
      </w:pPr>
      <w:r w:rsidRPr="00C64E8D">
        <w:rPr>
          <w:rFonts w:ascii="Arial" w:eastAsia="Arial" w:hAnsi="Arial" w:cs="Arial"/>
        </w:rPr>
        <w:t xml:space="preserve">Hlavní energetické  </w:t>
      </w:r>
      <w:proofErr w:type="gramStart"/>
      <w:r w:rsidRPr="00C64E8D">
        <w:rPr>
          <w:rFonts w:ascii="Arial" w:eastAsia="Arial" w:hAnsi="Arial" w:cs="Arial"/>
        </w:rPr>
        <w:t>údaje :</w:t>
      </w:r>
      <w:proofErr w:type="gramEnd"/>
    </w:p>
    <w:p w:rsidR="00AD4365" w:rsidRPr="009F3F41" w:rsidRDefault="00AD4365" w:rsidP="00AD4365">
      <w:pPr>
        <w:rPr>
          <w:rFonts w:ascii="Arial" w:hAnsi="Arial" w:cs="Arial"/>
          <w:sz w:val="20"/>
        </w:rPr>
      </w:pPr>
      <w:r w:rsidRPr="009F3F41">
        <w:rPr>
          <w:rFonts w:ascii="Arial" w:hAnsi="Arial" w:cs="Arial"/>
          <w:sz w:val="20"/>
        </w:rPr>
        <w:t>Hlavní jištění</w:t>
      </w:r>
      <w:r w:rsidRPr="009F3F41">
        <w:rPr>
          <w:rFonts w:ascii="Arial" w:hAnsi="Arial" w:cs="Arial"/>
          <w:sz w:val="20"/>
        </w:rPr>
        <w:tab/>
        <w:t>NN</w:t>
      </w:r>
      <w:r w:rsidRPr="009F3F41">
        <w:rPr>
          <w:rFonts w:ascii="Arial" w:hAnsi="Arial" w:cs="Arial"/>
          <w:sz w:val="20"/>
        </w:rPr>
        <w:tab/>
        <w:t>:  125 A pro každý rozvaděč RE</w:t>
      </w:r>
    </w:p>
    <w:p w:rsidR="00AD4365" w:rsidRPr="009F3F41" w:rsidRDefault="00AD4365" w:rsidP="00AD4365">
      <w:pPr>
        <w:rPr>
          <w:rFonts w:ascii="Arial" w:hAnsi="Arial" w:cs="Arial"/>
          <w:sz w:val="20"/>
        </w:rPr>
      </w:pPr>
      <w:r w:rsidRPr="009F3F41">
        <w:rPr>
          <w:rFonts w:ascii="Arial" w:hAnsi="Arial" w:cs="Arial"/>
          <w:sz w:val="20"/>
        </w:rPr>
        <w:t>Hlavní přívod</w:t>
      </w:r>
      <w:r w:rsidRPr="009F3F41">
        <w:rPr>
          <w:rFonts w:ascii="Arial" w:hAnsi="Arial" w:cs="Arial"/>
          <w:sz w:val="20"/>
        </w:rPr>
        <w:tab/>
        <w:t>NN</w:t>
      </w:r>
      <w:r w:rsidRPr="009F3F41">
        <w:rPr>
          <w:rFonts w:ascii="Arial" w:hAnsi="Arial" w:cs="Arial"/>
          <w:sz w:val="20"/>
        </w:rPr>
        <w:tab/>
        <w:t>:  Přívod z SS200 ČEZ CYKY 4x 50</w:t>
      </w:r>
    </w:p>
    <w:p w:rsidR="00AD4365" w:rsidRPr="009F3F41" w:rsidRDefault="00AD4365" w:rsidP="00AD4365">
      <w:pPr>
        <w:rPr>
          <w:rFonts w:ascii="Arial" w:hAnsi="Arial" w:cs="Arial"/>
          <w:sz w:val="20"/>
        </w:rPr>
      </w:pPr>
      <w:r w:rsidRPr="009F3F41">
        <w:rPr>
          <w:rFonts w:ascii="Arial" w:hAnsi="Arial" w:cs="Arial"/>
          <w:sz w:val="20"/>
        </w:rPr>
        <w:t xml:space="preserve">Měření </w:t>
      </w:r>
      <w:proofErr w:type="gramStart"/>
      <w:r w:rsidRPr="009F3F41">
        <w:rPr>
          <w:rFonts w:ascii="Arial" w:hAnsi="Arial" w:cs="Arial"/>
          <w:sz w:val="20"/>
        </w:rPr>
        <w:t>spotřeby</w:t>
      </w:r>
      <w:r w:rsidRPr="009F3F41">
        <w:rPr>
          <w:rFonts w:ascii="Arial" w:hAnsi="Arial" w:cs="Arial"/>
          <w:sz w:val="20"/>
        </w:rPr>
        <w:tab/>
        <w:t>:  v rozvaděči</w:t>
      </w:r>
      <w:proofErr w:type="gramEnd"/>
      <w:r w:rsidRPr="009F3F41">
        <w:rPr>
          <w:rFonts w:ascii="Arial" w:hAnsi="Arial" w:cs="Arial"/>
          <w:sz w:val="20"/>
        </w:rPr>
        <w:t xml:space="preserve"> RE na fasádě 125/5A (upřesní distributor)</w:t>
      </w:r>
    </w:p>
    <w:p w:rsidR="00AD4365" w:rsidRPr="009F3F41" w:rsidRDefault="00AD4365" w:rsidP="00AD4365">
      <w:pPr>
        <w:rPr>
          <w:rFonts w:ascii="Arial" w:hAnsi="Arial" w:cs="Arial"/>
          <w:sz w:val="20"/>
        </w:rPr>
      </w:pPr>
      <w:r w:rsidRPr="009F3F41">
        <w:rPr>
          <w:rFonts w:ascii="Arial" w:hAnsi="Arial" w:cs="Arial"/>
          <w:sz w:val="20"/>
        </w:rPr>
        <w:t>Stupeň důležitosti</w:t>
      </w:r>
      <w:r w:rsidRPr="009F3F41">
        <w:rPr>
          <w:rFonts w:ascii="Arial" w:hAnsi="Arial" w:cs="Arial"/>
          <w:sz w:val="20"/>
        </w:rPr>
        <w:tab/>
        <w:t xml:space="preserve">:  </w:t>
      </w:r>
      <w:proofErr w:type="spellStart"/>
      <w:proofErr w:type="gramStart"/>
      <w:r w:rsidRPr="009F3F41">
        <w:rPr>
          <w:rFonts w:ascii="Arial" w:hAnsi="Arial" w:cs="Arial"/>
          <w:sz w:val="20"/>
        </w:rPr>
        <w:t>č.III</w:t>
      </w:r>
      <w:proofErr w:type="spellEnd"/>
      <w:proofErr w:type="gramEnd"/>
      <w:r w:rsidRPr="009F3F41">
        <w:rPr>
          <w:rFonts w:ascii="Arial" w:hAnsi="Arial" w:cs="Arial"/>
          <w:sz w:val="20"/>
        </w:rPr>
        <w:t xml:space="preserve">  ČSN 34 1610</w:t>
      </w:r>
    </w:p>
    <w:p w:rsidR="00AD4365" w:rsidRDefault="00AD4365" w:rsidP="00AD4365">
      <w:pPr>
        <w:rPr>
          <w:rFonts w:ascii="Arial" w:hAnsi="Arial" w:cs="Arial"/>
          <w:sz w:val="20"/>
        </w:rPr>
      </w:pPr>
      <w:proofErr w:type="gramStart"/>
      <w:r w:rsidRPr="009F3F41">
        <w:rPr>
          <w:rFonts w:ascii="Arial" w:hAnsi="Arial" w:cs="Arial"/>
          <w:sz w:val="20"/>
        </w:rPr>
        <w:t>Kompenzace</w:t>
      </w:r>
      <w:r w:rsidRPr="009F3F41">
        <w:rPr>
          <w:rFonts w:ascii="Arial" w:hAnsi="Arial" w:cs="Arial"/>
          <w:sz w:val="20"/>
        </w:rPr>
        <w:tab/>
      </w:r>
      <w:r w:rsidRPr="009F3F41">
        <w:rPr>
          <w:rFonts w:ascii="Arial" w:hAnsi="Arial" w:cs="Arial"/>
          <w:sz w:val="20"/>
        </w:rPr>
        <w:tab/>
        <w:t>:  není</w:t>
      </w:r>
      <w:proofErr w:type="gramEnd"/>
      <w:r w:rsidRPr="009F3F41">
        <w:rPr>
          <w:rFonts w:ascii="Arial" w:hAnsi="Arial" w:cs="Arial"/>
          <w:sz w:val="20"/>
        </w:rPr>
        <w:t xml:space="preserve"> řešeno</w:t>
      </w:r>
    </w:p>
    <w:p w:rsidR="00784D6A" w:rsidRPr="009F3F41" w:rsidRDefault="00784D6A" w:rsidP="00AD4365">
      <w:pPr>
        <w:rPr>
          <w:rFonts w:ascii="Arial" w:hAnsi="Arial" w:cs="Arial"/>
          <w:sz w:val="20"/>
        </w:rPr>
      </w:pPr>
    </w:p>
    <w:bookmarkStart w:id="3" w:name="_MON_1149304770"/>
    <w:bookmarkEnd w:id="3"/>
    <w:p w:rsidR="00AD4365" w:rsidRPr="00723644" w:rsidRDefault="00784D6A" w:rsidP="00AD4365">
      <w:pPr>
        <w:pStyle w:val="Zkladntext"/>
        <w:rPr>
          <w:b/>
          <w:szCs w:val="22"/>
        </w:rPr>
      </w:pPr>
      <w:r w:rsidRPr="00723644">
        <w:rPr>
          <w:szCs w:val="22"/>
        </w:rPr>
        <w:object w:dxaOrig="5318" w:dyaOrig="37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4.25pt;height:221.25pt" o:ole="" fillcolor="window">
            <v:imagedata r:id="rId32" o:title=""/>
          </v:shape>
          <o:OLEObject Type="Embed" ProgID="Excel.Sheet.8" ShapeID="_x0000_i1025" DrawAspect="Content" ObjectID="_1567324547" r:id="rId33"/>
        </w:object>
      </w:r>
    </w:p>
    <w:p w:rsidR="00AD4365" w:rsidRDefault="00AD4365" w:rsidP="00AD4365">
      <w:pPr>
        <w:pStyle w:val="Prosttext"/>
        <w:rPr>
          <w:rFonts w:ascii="Arial" w:eastAsia="Arial" w:hAnsi="Arial" w:cs="Arial"/>
        </w:rPr>
      </w:pPr>
    </w:p>
    <w:p w:rsidR="00AD4365" w:rsidRDefault="00AD4365" w:rsidP="00AD4365">
      <w:pPr>
        <w:widowControl w:val="0"/>
        <w:tabs>
          <w:tab w:val="left" w:pos="-1439"/>
          <w:tab w:val="left" w:pos="-719"/>
          <w:tab w:val="left" w:pos="1"/>
          <w:tab w:val="left" w:pos="721"/>
          <w:tab w:val="left" w:pos="1441"/>
          <w:tab w:val="left" w:pos="2161"/>
          <w:tab w:val="left" w:pos="2881"/>
          <w:tab w:val="left" w:pos="3601"/>
          <w:tab w:val="left" w:pos="4321"/>
          <w:tab w:val="left" w:pos="5041"/>
          <w:tab w:val="left" w:pos="5761"/>
          <w:tab w:val="left" w:pos="6481"/>
          <w:tab w:val="left" w:pos="7201"/>
          <w:tab w:val="left" w:pos="7921"/>
          <w:tab w:val="left" w:pos="8641"/>
          <w:tab w:val="left" w:pos="9361"/>
          <w:tab w:val="left" w:pos="10081"/>
          <w:tab w:val="left" w:pos="10801"/>
          <w:tab w:val="left" w:pos="11521"/>
          <w:tab w:val="left" w:pos="12241"/>
          <w:tab w:val="left" w:pos="12961"/>
          <w:tab w:val="left" w:pos="13681"/>
          <w:tab w:val="left" w:pos="14401"/>
          <w:tab w:val="left" w:pos="15121"/>
          <w:tab w:val="left" w:pos="15841"/>
          <w:tab w:val="left" w:pos="16561"/>
          <w:tab w:val="left" w:pos="17281"/>
          <w:tab w:val="left" w:pos="18001"/>
          <w:tab w:val="left" w:pos="18721"/>
          <w:tab w:val="left" w:pos="19441"/>
          <w:tab w:val="left" w:pos="20161"/>
          <w:tab w:val="left" w:pos="20881"/>
          <w:tab w:val="left" w:pos="21601"/>
          <w:tab w:val="left" w:pos="22321"/>
          <w:tab w:val="left" w:pos="23041"/>
          <w:tab w:val="left" w:pos="23761"/>
          <w:tab w:val="left" w:pos="24481"/>
          <w:tab w:val="left" w:pos="25201"/>
          <w:tab w:val="left" w:pos="25921"/>
          <w:tab w:val="left" w:pos="26641"/>
        </w:tabs>
        <w:rPr>
          <w:rFonts w:ascii="Arial" w:hAnsi="Arial" w:cs="Arial"/>
          <w:iCs/>
          <w:sz w:val="20"/>
        </w:rPr>
      </w:pPr>
      <w:r w:rsidRPr="00555B03">
        <w:rPr>
          <w:rFonts w:ascii="Arial" w:hAnsi="Arial" w:cs="Arial"/>
          <w:iCs/>
          <w:sz w:val="20"/>
        </w:rPr>
        <w:t>Po</w:t>
      </w:r>
      <w:r>
        <w:rPr>
          <w:rFonts w:ascii="Arial" w:hAnsi="Arial" w:cs="Arial"/>
          <w:iCs/>
          <w:sz w:val="20"/>
        </w:rPr>
        <w:t xml:space="preserve">drobné specifikace požadavků na média a nároky na energie, vodu a množství odpadních vod je popsáno v jednotlivých oddílech části </w:t>
      </w:r>
      <w:proofErr w:type="gramStart"/>
      <w:r>
        <w:rPr>
          <w:rFonts w:ascii="Arial" w:hAnsi="Arial" w:cs="Arial"/>
          <w:iCs/>
          <w:sz w:val="20"/>
        </w:rPr>
        <w:t>D1.4 – technika</w:t>
      </w:r>
      <w:proofErr w:type="gramEnd"/>
      <w:r>
        <w:rPr>
          <w:rFonts w:ascii="Arial" w:hAnsi="Arial" w:cs="Arial"/>
          <w:iCs/>
          <w:sz w:val="20"/>
        </w:rPr>
        <w:t xml:space="preserve"> prostředí staveb. V rámci projednání DSP bude především projednáno připojení na elektrickou energii, která je rozhodujícím médiem a dále na vodovodní síť v obci. </w:t>
      </w:r>
    </w:p>
    <w:p w:rsidR="00784D6A" w:rsidRDefault="00784D6A" w:rsidP="00AD4365">
      <w:pPr>
        <w:widowControl w:val="0"/>
        <w:tabs>
          <w:tab w:val="left" w:pos="-1439"/>
          <w:tab w:val="left" w:pos="-719"/>
          <w:tab w:val="left" w:pos="1"/>
          <w:tab w:val="left" w:pos="721"/>
          <w:tab w:val="left" w:pos="1441"/>
          <w:tab w:val="left" w:pos="2161"/>
          <w:tab w:val="left" w:pos="2881"/>
          <w:tab w:val="left" w:pos="3601"/>
          <w:tab w:val="left" w:pos="4321"/>
          <w:tab w:val="left" w:pos="5041"/>
          <w:tab w:val="left" w:pos="5761"/>
          <w:tab w:val="left" w:pos="6481"/>
          <w:tab w:val="left" w:pos="7201"/>
          <w:tab w:val="left" w:pos="7921"/>
          <w:tab w:val="left" w:pos="8641"/>
          <w:tab w:val="left" w:pos="9361"/>
          <w:tab w:val="left" w:pos="10081"/>
          <w:tab w:val="left" w:pos="10801"/>
          <w:tab w:val="left" w:pos="11521"/>
          <w:tab w:val="left" w:pos="12241"/>
          <w:tab w:val="left" w:pos="12961"/>
          <w:tab w:val="left" w:pos="13681"/>
          <w:tab w:val="left" w:pos="14401"/>
          <w:tab w:val="left" w:pos="15121"/>
          <w:tab w:val="left" w:pos="15841"/>
          <w:tab w:val="left" w:pos="16561"/>
          <w:tab w:val="left" w:pos="17281"/>
          <w:tab w:val="left" w:pos="18001"/>
          <w:tab w:val="left" w:pos="18721"/>
          <w:tab w:val="left" w:pos="19441"/>
          <w:tab w:val="left" w:pos="20161"/>
          <w:tab w:val="left" w:pos="20881"/>
          <w:tab w:val="left" w:pos="21601"/>
          <w:tab w:val="left" w:pos="22321"/>
          <w:tab w:val="left" w:pos="23041"/>
          <w:tab w:val="left" w:pos="23761"/>
          <w:tab w:val="left" w:pos="24481"/>
          <w:tab w:val="left" w:pos="25201"/>
          <w:tab w:val="left" w:pos="25921"/>
          <w:tab w:val="left" w:pos="26641"/>
        </w:tabs>
        <w:rPr>
          <w:rFonts w:ascii="Arial" w:hAnsi="Arial" w:cs="Arial"/>
          <w:iCs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lastRenderedPageBreak/>
        <w:t>j) základní předpoklady výstavby</w:t>
      </w:r>
    </w:p>
    <w:p w:rsidR="00943C0F" w:rsidRDefault="00943C0F" w:rsidP="00943C0F">
      <w:pPr>
        <w:rPr>
          <w:rFonts w:ascii="Arial" w:hAnsi="Arial" w:cs="Arial"/>
          <w:iCs/>
          <w:sz w:val="20"/>
          <w:u w:val="single"/>
        </w:rPr>
      </w:pPr>
      <w:r w:rsidRPr="003F1FCE">
        <w:rPr>
          <w:rFonts w:ascii="Arial" w:hAnsi="Arial" w:cs="Arial"/>
          <w:iCs/>
          <w:sz w:val="20"/>
          <w:u w:val="single"/>
        </w:rPr>
        <w:t xml:space="preserve">časové údaje o průběhu </w:t>
      </w:r>
      <w:r>
        <w:rPr>
          <w:rFonts w:ascii="Arial" w:hAnsi="Arial" w:cs="Arial"/>
          <w:iCs/>
          <w:sz w:val="20"/>
          <w:u w:val="single"/>
        </w:rPr>
        <w:t xml:space="preserve">bouracích </w:t>
      </w:r>
      <w:r w:rsidRPr="003F1FCE">
        <w:rPr>
          <w:rFonts w:ascii="Arial" w:hAnsi="Arial" w:cs="Arial"/>
          <w:iCs/>
          <w:sz w:val="20"/>
          <w:u w:val="single"/>
        </w:rPr>
        <w:t>prací</w:t>
      </w:r>
    </w:p>
    <w:p w:rsidR="00943C0F" w:rsidRPr="00965BCF" w:rsidRDefault="00943C0F" w:rsidP="00943C0F">
      <w:pPr>
        <w:rPr>
          <w:rFonts w:ascii="Arial" w:hAnsi="Arial" w:cs="Arial"/>
          <w:iCs/>
          <w:sz w:val="20"/>
        </w:rPr>
      </w:pPr>
      <w:r w:rsidRPr="00965BCF">
        <w:rPr>
          <w:rFonts w:ascii="Arial" w:hAnsi="Arial" w:cs="Arial"/>
          <w:iCs/>
          <w:sz w:val="20"/>
        </w:rPr>
        <w:t xml:space="preserve">Bourání stávajících staveb na parcelách terminálu předchází vlastní výstavbě dopravního uzlu. </w:t>
      </w:r>
    </w:p>
    <w:p w:rsidR="00943C0F" w:rsidRDefault="00943C0F" w:rsidP="00943C0F">
      <w:p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Zahájení bouracích prací</w:t>
      </w:r>
      <w:r>
        <w:rPr>
          <w:rFonts w:ascii="Arial" w:hAnsi="Arial" w:cs="Arial"/>
          <w:iCs/>
          <w:sz w:val="20"/>
        </w:rPr>
        <w:tab/>
      </w:r>
      <w:r>
        <w:rPr>
          <w:rFonts w:ascii="Arial" w:hAnsi="Arial" w:cs="Arial"/>
          <w:iCs/>
          <w:sz w:val="20"/>
        </w:rPr>
        <w:tab/>
        <w:t>04/2018</w:t>
      </w:r>
    </w:p>
    <w:p w:rsidR="00943C0F" w:rsidRDefault="00943C0F" w:rsidP="00943C0F">
      <w:p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 xml:space="preserve">Ukončení demolice </w:t>
      </w:r>
      <w:r>
        <w:rPr>
          <w:rFonts w:ascii="Arial" w:hAnsi="Arial" w:cs="Arial"/>
          <w:iCs/>
          <w:sz w:val="20"/>
        </w:rPr>
        <w:tab/>
      </w:r>
      <w:r>
        <w:rPr>
          <w:rFonts w:ascii="Arial" w:hAnsi="Arial" w:cs="Arial"/>
          <w:iCs/>
          <w:sz w:val="20"/>
        </w:rPr>
        <w:tab/>
      </w:r>
      <w:r>
        <w:rPr>
          <w:rFonts w:ascii="Arial" w:hAnsi="Arial" w:cs="Arial"/>
          <w:iCs/>
          <w:sz w:val="20"/>
        </w:rPr>
        <w:tab/>
        <w:t>12/2018</w:t>
      </w:r>
    </w:p>
    <w:p w:rsidR="00943C0F" w:rsidRDefault="00943C0F" w:rsidP="00943C0F">
      <w:pPr>
        <w:rPr>
          <w:rFonts w:ascii="Arial" w:hAnsi="Arial" w:cs="Arial"/>
          <w:iCs/>
          <w:sz w:val="20"/>
          <w:u w:val="single"/>
        </w:rPr>
      </w:pPr>
      <w:r w:rsidRPr="003F1FCE">
        <w:rPr>
          <w:rFonts w:ascii="Arial" w:hAnsi="Arial" w:cs="Arial"/>
          <w:iCs/>
          <w:sz w:val="20"/>
          <w:u w:val="single"/>
        </w:rPr>
        <w:t>členění na etapy</w:t>
      </w:r>
    </w:p>
    <w:p w:rsidR="00943C0F" w:rsidRDefault="00943C0F" w:rsidP="00943C0F">
      <w:pPr>
        <w:rPr>
          <w:rFonts w:ascii="Arial" w:hAnsi="Arial" w:cs="Arial"/>
          <w:iCs/>
          <w:sz w:val="20"/>
        </w:rPr>
      </w:pPr>
      <w:r>
        <w:rPr>
          <w:rFonts w:ascii="Arial" w:hAnsi="Arial" w:cs="Arial"/>
          <w:iCs/>
          <w:sz w:val="20"/>
        </w:rPr>
        <w:t>Bourací práce proběhnou ve 2 etapách:</w:t>
      </w:r>
    </w:p>
    <w:p w:rsidR="00943C0F" w:rsidRPr="00C452BB" w:rsidRDefault="00943C0F" w:rsidP="00943C0F">
      <w:pPr>
        <w:pStyle w:val="Odstavecseseznamem"/>
        <w:numPr>
          <w:ilvl w:val="0"/>
          <w:numId w:val="3"/>
        </w:numPr>
        <w:rPr>
          <w:rFonts w:ascii="Arial" w:hAnsi="Arial" w:cs="Arial"/>
          <w:iCs/>
          <w:sz w:val="20"/>
        </w:rPr>
      </w:pPr>
      <w:r w:rsidRPr="00C452BB">
        <w:rPr>
          <w:rFonts w:ascii="Arial" w:hAnsi="Arial" w:cs="Arial"/>
          <w:iCs/>
          <w:sz w:val="20"/>
        </w:rPr>
        <w:t>I. etapa</w:t>
      </w:r>
      <w:r>
        <w:rPr>
          <w:rFonts w:ascii="Arial" w:hAnsi="Arial" w:cs="Arial"/>
          <w:iCs/>
          <w:sz w:val="20"/>
        </w:rPr>
        <w:tab/>
      </w:r>
      <w:r>
        <w:rPr>
          <w:rFonts w:ascii="Arial" w:hAnsi="Arial" w:cs="Arial"/>
          <w:iCs/>
          <w:sz w:val="20"/>
        </w:rPr>
        <w:tab/>
      </w:r>
      <w:r w:rsidRPr="00C452BB">
        <w:rPr>
          <w:rFonts w:ascii="Arial" w:hAnsi="Arial" w:cs="Arial"/>
          <w:iCs/>
          <w:sz w:val="20"/>
        </w:rPr>
        <w:t>bourání skladu na parcele 3494</w:t>
      </w:r>
    </w:p>
    <w:p w:rsidR="00943C0F" w:rsidRPr="00C452BB" w:rsidRDefault="00943C0F" w:rsidP="00943C0F">
      <w:pPr>
        <w:pStyle w:val="Odstavecseseznamem"/>
        <w:numPr>
          <w:ilvl w:val="0"/>
          <w:numId w:val="3"/>
        </w:numPr>
        <w:rPr>
          <w:rFonts w:ascii="Arial" w:hAnsi="Arial" w:cs="Arial"/>
          <w:iCs/>
          <w:sz w:val="20"/>
        </w:rPr>
      </w:pPr>
      <w:r w:rsidRPr="00C452BB">
        <w:rPr>
          <w:rFonts w:ascii="Arial" w:hAnsi="Arial" w:cs="Arial"/>
          <w:iCs/>
          <w:sz w:val="20"/>
        </w:rPr>
        <w:t>II. etapa</w:t>
      </w:r>
      <w:r w:rsidRPr="00C452BB">
        <w:rPr>
          <w:rFonts w:ascii="Arial" w:hAnsi="Arial" w:cs="Arial"/>
          <w:iCs/>
          <w:sz w:val="20"/>
        </w:rPr>
        <w:tab/>
      </w:r>
      <w:r w:rsidRPr="00C452BB">
        <w:rPr>
          <w:rFonts w:ascii="Arial" w:hAnsi="Arial" w:cs="Arial"/>
          <w:iCs/>
          <w:sz w:val="20"/>
        </w:rPr>
        <w:tab/>
      </w:r>
      <w:r>
        <w:rPr>
          <w:rFonts w:ascii="Arial" w:hAnsi="Arial" w:cs="Arial"/>
          <w:iCs/>
          <w:sz w:val="20"/>
        </w:rPr>
        <w:t>d</w:t>
      </w:r>
      <w:r w:rsidRPr="00C452BB">
        <w:rPr>
          <w:rFonts w:ascii="Arial" w:hAnsi="Arial" w:cs="Arial"/>
          <w:iCs/>
          <w:sz w:val="20"/>
        </w:rPr>
        <w:t>emolice nákladové rampy na parcele 3481/45</w:t>
      </w:r>
    </w:p>
    <w:p w:rsidR="00AD4365" w:rsidRPr="00943C0F" w:rsidRDefault="00AD4365" w:rsidP="00AD4365">
      <w:pPr>
        <w:rPr>
          <w:rFonts w:ascii="Arial" w:hAnsi="Arial"/>
          <w:sz w:val="20"/>
          <w:u w:val="single"/>
        </w:rPr>
      </w:pPr>
      <w:r w:rsidRPr="00943C0F">
        <w:rPr>
          <w:rFonts w:ascii="Arial" w:hAnsi="Arial"/>
          <w:sz w:val="20"/>
          <w:u w:val="single"/>
        </w:rPr>
        <w:t xml:space="preserve">II. etapa </w:t>
      </w:r>
      <w:proofErr w:type="spellStart"/>
      <w:r w:rsidRPr="00943C0F">
        <w:rPr>
          <w:rFonts w:ascii="Arial" w:hAnsi="Arial"/>
          <w:sz w:val="20"/>
          <w:u w:val="single"/>
        </w:rPr>
        <w:t>výstaby</w:t>
      </w:r>
      <w:proofErr w:type="spellEnd"/>
      <w:r w:rsidRPr="00943C0F">
        <w:rPr>
          <w:rFonts w:ascii="Arial" w:hAnsi="Arial"/>
          <w:sz w:val="20"/>
          <w:u w:val="single"/>
        </w:rPr>
        <w:t xml:space="preserve"> terminálu </w:t>
      </w:r>
    </w:p>
    <w:p w:rsidR="00AD4365" w:rsidRPr="00C26028" w:rsidRDefault="00AD4365" w:rsidP="00AD4365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02/2019 – 02/2021</w:t>
      </w:r>
      <w:r w:rsidRPr="00C26028">
        <w:rPr>
          <w:rFonts w:ascii="Arial" w:hAnsi="Arial"/>
          <w:sz w:val="20"/>
        </w:rPr>
        <w:t>, tj. 24 měsíců</w:t>
      </w:r>
    </w:p>
    <w:p w:rsidR="00AD4365" w:rsidRPr="00943C0F" w:rsidRDefault="00943C0F" w:rsidP="00943C0F">
      <w:pPr>
        <w:pStyle w:val="Odstavecseseznamem"/>
        <w:numPr>
          <w:ilvl w:val="0"/>
          <w:numId w:val="3"/>
        </w:numPr>
        <w:suppressAutoHyphens w:val="0"/>
        <w:autoSpaceDE w:val="0"/>
        <w:autoSpaceDN w:val="0"/>
        <w:adjustRightInd w:val="0"/>
        <w:jc w:val="left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Odpojení DK SŽDC </w:t>
      </w:r>
    </w:p>
    <w:p w:rsidR="00943C0F" w:rsidRPr="000814B2" w:rsidRDefault="00943C0F" w:rsidP="00AD4365">
      <w:pPr>
        <w:suppressAutoHyphens w:val="0"/>
        <w:autoSpaceDE w:val="0"/>
        <w:autoSpaceDN w:val="0"/>
        <w:adjustRightInd w:val="0"/>
        <w:jc w:val="left"/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i/>
          <w:iCs/>
          <w:sz w:val="20"/>
        </w:rPr>
      </w:pPr>
      <w:r w:rsidRPr="000814B2">
        <w:rPr>
          <w:rFonts w:ascii="Arial" w:hAnsi="Arial" w:cs="Arial"/>
          <w:i/>
          <w:iCs/>
          <w:sz w:val="20"/>
        </w:rPr>
        <w:t xml:space="preserve">k) orientační náklady stavby </w:t>
      </w:r>
    </w:p>
    <w:p w:rsidR="00AD4365" w:rsidRDefault="00943C0F" w:rsidP="00AD4365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Předpokládaná cena díla: 55 </w:t>
      </w:r>
      <w:r w:rsidR="00AD4365" w:rsidRPr="000814B2">
        <w:rPr>
          <w:rFonts w:ascii="Arial" w:hAnsi="Arial" w:cs="Arial"/>
          <w:sz w:val="20"/>
        </w:rPr>
        <w:t>000</w:t>
      </w:r>
      <w:r w:rsidR="00AD4365">
        <w:rPr>
          <w:rFonts w:ascii="Arial" w:hAnsi="Arial" w:cs="Arial"/>
          <w:sz w:val="20"/>
        </w:rPr>
        <w:t> </w:t>
      </w:r>
      <w:r w:rsidR="00AD4365" w:rsidRPr="000814B2">
        <w:rPr>
          <w:rFonts w:ascii="Arial" w:hAnsi="Arial" w:cs="Arial"/>
          <w:sz w:val="20"/>
        </w:rPr>
        <w:t>000</w:t>
      </w:r>
      <w:r w:rsidR="00AD4365">
        <w:rPr>
          <w:rFonts w:ascii="Arial" w:hAnsi="Arial" w:cs="Arial"/>
          <w:sz w:val="20"/>
        </w:rPr>
        <w:t>,-</w:t>
      </w:r>
      <w:r w:rsidR="00AD4365" w:rsidRPr="000814B2">
        <w:rPr>
          <w:rFonts w:ascii="Arial" w:hAnsi="Arial" w:cs="Arial"/>
          <w:sz w:val="20"/>
        </w:rPr>
        <w:t xml:space="preserve"> Kč 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 w:cs="Arial"/>
          <w:sz w:val="20"/>
        </w:rPr>
      </w:pPr>
    </w:p>
    <w:p w:rsidR="00AD4365" w:rsidRPr="000814B2" w:rsidRDefault="00AD4365" w:rsidP="00AD4365">
      <w:pPr>
        <w:rPr>
          <w:rFonts w:ascii="Arial" w:hAnsi="Arial"/>
          <w:sz w:val="20"/>
        </w:rPr>
      </w:pPr>
      <w:proofErr w:type="gramStart"/>
      <w:r>
        <w:rPr>
          <w:rFonts w:ascii="Arial" w:hAnsi="Arial" w:cs="Arial"/>
          <w:b/>
          <w:bCs/>
          <w:sz w:val="20"/>
        </w:rPr>
        <w:t>A.5</w:t>
      </w:r>
      <w:r w:rsidRPr="000814B2">
        <w:rPr>
          <w:rFonts w:ascii="Arial" w:hAnsi="Arial" w:cs="Arial"/>
          <w:b/>
          <w:bCs/>
          <w:sz w:val="20"/>
        </w:rPr>
        <w:t xml:space="preserve">  </w:t>
      </w:r>
      <w:r>
        <w:rPr>
          <w:rFonts w:ascii="Arial" w:hAnsi="Arial" w:cs="Arial"/>
          <w:b/>
          <w:bCs/>
          <w:sz w:val="20"/>
          <w:u w:val="single"/>
        </w:rPr>
        <w:t>Členění</w:t>
      </w:r>
      <w:proofErr w:type="gramEnd"/>
      <w:r>
        <w:rPr>
          <w:rFonts w:ascii="Arial" w:hAnsi="Arial" w:cs="Arial"/>
          <w:b/>
          <w:bCs/>
          <w:sz w:val="20"/>
          <w:u w:val="single"/>
        </w:rPr>
        <w:t xml:space="preserve"> stavby na objekty a technologická zařízení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Pr="00DD328D" w:rsidRDefault="00AD4365" w:rsidP="00AD4365">
      <w:pPr>
        <w:rPr>
          <w:rFonts w:ascii="Arial" w:hAnsi="Arial" w:cs="Arial"/>
          <w:caps/>
          <w:sz w:val="20"/>
        </w:rPr>
      </w:pPr>
      <w:r w:rsidRPr="00DD328D">
        <w:rPr>
          <w:rFonts w:ascii="Arial" w:hAnsi="Arial" w:cs="Arial"/>
          <w:caps/>
          <w:sz w:val="20"/>
        </w:rPr>
        <w:t>stavební objekty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SO04   parkovací dům s rampami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SO05</w:t>
      </w:r>
      <w:r>
        <w:rPr>
          <w:rFonts w:ascii="Arial" w:hAnsi="Arial" w:cs="Arial"/>
          <w:sz w:val="20"/>
        </w:rPr>
        <w:tab/>
        <w:t>demolice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SO06</w:t>
      </w:r>
      <w:r>
        <w:rPr>
          <w:rFonts w:ascii="Arial" w:hAnsi="Arial" w:cs="Arial"/>
          <w:sz w:val="20"/>
        </w:rPr>
        <w:tab/>
        <w:t>rampa slepé koleje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IO01</w:t>
      </w:r>
      <w:r>
        <w:rPr>
          <w:rFonts w:ascii="Arial" w:hAnsi="Arial" w:cs="Arial"/>
          <w:sz w:val="20"/>
        </w:rPr>
        <w:tab/>
        <w:t>komunikace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IO18</w:t>
      </w:r>
      <w:r>
        <w:rPr>
          <w:rFonts w:ascii="Arial" w:hAnsi="Arial" w:cs="Arial"/>
          <w:sz w:val="20"/>
        </w:rPr>
        <w:tab/>
        <w:t>přeložka HUP STL plynovodu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IO19</w:t>
      </w:r>
      <w:r>
        <w:rPr>
          <w:rFonts w:ascii="Arial" w:hAnsi="Arial" w:cs="Arial"/>
          <w:sz w:val="20"/>
        </w:rPr>
        <w:tab/>
        <w:t>přeložka odvodnění kolejiště včetně ORL</w:t>
      </w:r>
    </w:p>
    <w:p w:rsidR="00784D6A" w:rsidRDefault="00784D6A" w:rsidP="00784D6A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IO20</w:t>
      </w:r>
      <w:r>
        <w:rPr>
          <w:rFonts w:ascii="Arial" w:hAnsi="Arial" w:cs="Arial"/>
          <w:sz w:val="20"/>
        </w:rPr>
        <w:tab/>
        <w:t xml:space="preserve">odpojení kabelu DK SŽDC od budovy skladu </w:t>
      </w:r>
      <w:proofErr w:type="gramStart"/>
      <w:r>
        <w:rPr>
          <w:rFonts w:ascii="Arial" w:hAnsi="Arial" w:cs="Arial"/>
          <w:sz w:val="20"/>
        </w:rPr>
        <w:t>č.p.</w:t>
      </w:r>
      <w:proofErr w:type="gramEnd"/>
      <w:r>
        <w:rPr>
          <w:rFonts w:ascii="Arial" w:hAnsi="Arial" w:cs="Arial"/>
          <w:sz w:val="20"/>
        </w:rPr>
        <w:t xml:space="preserve"> 299</w:t>
      </w:r>
    </w:p>
    <w:p w:rsidR="00AD4365" w:rsidRPr="00DD328D" w:rsidRDefault="00AD4365" w:rsidP="00AD4365">
      <w:pPr>
        <w:rPr>
          <w:rFonts w:ascii="Arial" w:eastAsia="Arial" w:hAnsi="Arial" w:cs="Arial"/>
          <w:sz w:val="20"/>
        </w:rPr>
      </w:pPr>
      <w:r w:rsidRPr="00DD328D">
        <w:rPr>
          <w:rFonts w:ascii="Arial" w:eastAsia="Arial" w:hAnsi="Arial" w:cs="Arial"/>
          <w:sz w:val="20"/>
        </w:rPr>
        <w:tab/>
      </w:r>
      <w:r w:rsidRPr="00DD328D">
        <w:rPr>
          <w:rFonts w:ascii="Arial" w:eastAsia="Arial" w:hAnsi="Arial" w:cs="Arial"/>
          <w:sz w:val="20"/>
        </w:rPr>
        <w:tab/>
      </w:r>
      <w:r w:rsidRPr="00DD328D">
        <w:rPr>
          <w:rFonts w:ascii="Arial" w:eastAsia="Arial" w:hAnsi="Arial" w:cs="Arial"/>
          <w:sz w:val="20"/>
        </w:rPr>
        <w:tab/>
      </w:r>
      <w:r w:rsidRPr="00DD328D">
        <w:rPr>
          <w:rFonts w:ascii="Arial" w:eastAsia="Arial" w:hAnsi="Arial" w:cs="Arial"/>
          <w:sz w:val="20"/>
        </w:rPr>
        <w:tab/>
        <w:t xml:space="preserve">  </w:t>
      </w: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784D6A" w:rsidRDefault="00784D6A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 w:cs="Arial"/>
          <w:sz w:val="20"/>
        </w:rPr>
      </w:pPr>
    </w:p>
    <w:p w:rsidR="00AD4365" w:rsidRDefault="00AD4365" w:rsidP="00AD4365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V Brně, srpen 2017</w:t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</w:r>
      <w:r>
        <w:rPr>
          <w:rFonts w:ascii="Arial" w:hAnsi="Arial"/>
          <w:sz w:val="20"/>
        </w:rPr>
        <w:tab/>
      </w:r>
      <w:r w:rsidRPr="000814B2">
        <w:rPr>
          <w:rFonts w:ascii="Arial" w:hAnsi="Arial"/>
          <w:sz w:val="20"/>
        </w:rPr>
        <w:tab/>
        <w:t xml:space="preserve">        Ing. arch. Zdeněk Bu</w:t>
      </w:r>
      <w:r w:rsidRPr="00C26028">
        <w:rPr>
          <w:rFonts w:ascii="Arial" w:hAnsi="Arial"/>
          <w:sz w:val="18"/>
        </w:rPr>
        <w:t>r</w:t>
      </w:r>
      <w:r w:rsidRPr="000814B2">
        <w:rPr>
          <w:rFonts w:ascii="Arial" w:hAnsi="Arial"/>
          <w:sz w:val="20"/>
        </w:rPr>
        <w:t>eš</w:t>
      </w:r>
    </w:p>
    <w:p w:rsidR="00186A35" w:rsidRDefault="00186A35" w:rsidP="00AD4365">
      <w:pPr>
        <w:rPr>
          <w:rFonts w:ascii="Arial" w:hAnsi="Arial"/>
          <w:sz w:val="20"/>
        </w:rPr>
      </w:pPr>
    </w:p>
    <w:sectPr w:rsidR="00186A35" w:rsidSect="00F51B2E">
      <w:headerReference w:type="default" r:id="rId34"/>
      <w:pgSz w:w="11906" w:h="16838"/>
      <w:pgMar w:top="-1701" w:right="849" w:bottom="1418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3C0F" w:rsidRDefault="00943C0F" w:rsidP="00761B8C">
      <w:r>
        <w:separator/>
      </w:r>
    </w:p>
  </w:endnote>
  <w:endnote w:type="continuationSeparator" w:id="0">
    <w:p w:rsidR="00943C0F" w:rsidRDefault="00943C0F" w:rsidP="00761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PalmSpring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E obycejné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3C0F" w:rsidRDefault="00943C0F" w:rsidP="00761B8C">
      <w:r>
        <w:separator/>
      </w:r>
    </w:p>
  </w:footnote>
  <w:footnote w:type="continuationSeparator" w:id="0">
    <w:p w:rsidR="00943C0F" w:rsidRDefault="00943C0F" w:rsidP="00761B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43C0F" w:rsidRDefault="00943C0F" w:rsidP="00533622">
    <w:pPr>
      <w:pStyle w:val="Zhlav"/>
      <w:ind w:right="-284"/>
    </w:pPr>
    <w:r>
      <w:rPr>
        <w:noProof/>
        <w:lang w:eastAsia="cs-CZ"/>
      </w:rPr>
      <w:drawing>
        <wp:inline distT="0" distB="0" distL="0" distR="0">
          <wp:extent cx="6120765" cy="565150"/>
          <wp:effectExtent l="19050" t="0" r="0" b="0"/>
          <wp:docPr id="3" name="Obrázek 2" descr="záhlaví textu a9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áhlaví textu a9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FD391C"/>
    <w:multiLevelType w:val="hybridMultilevel"/>
    <w:tmpl w:val="960CBBCA"/>
    <w:lvl w:ilvl="0" w:tplc="04E4F90A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A31B6"/>
    <w:multiLevelType w:val="hybridMultilevel"/>
    <w:tmpl w:val="82129442"/>
    <w:lvl w:ilvl="0" w:tplc="62A482C6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E417331"/>
    <w:multiLevelType w:val="hybridMultilevel"/>
    <w:tmpl w:val="2654D35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D10D54"/>
    <w:multiLevelType w:val="singleLevel"/>
    <w:tmpl w:val="7710033A"/>
    <w:lvl w:ilvl="0">
      <w:start w:val="1"/>
      <w:numFmt w:val="bullet"/>
      <w:lvlText w:val="-"/>
      <w:lvlJc w:val="left"/>
      <w:pPr>
        <w:tabs>
          <w:tab w:val="num" w:pos="360"/>
        </w:tabs>
        <w:ind w:left="357" w:hanging="357"/>
      </w:pPr>
      <w:rPr>
        <w:rFonts w:ascii="Times New Roman" w:hAnsi="Times New Roman" w:hint="default"/>
      </w:rPr>
    </w:lvl>
  </w:abstractNum>
  <w:abstractNum w:abstractNumId="4" w15:restartNumberingAfterBreak="0">
    <w:nsid w:val="14216F78"/>
    <w:multiLevelType w:val="singleLevel"/>
    <w:tmpl w:val="4EAEFC06"/>
    <w:lvl w:ilvl="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5" w15:restartNumberingAfterBreak="0">
    <w:nsid w:val="15674244"/>
    <w:multiLevelType w:val="hybridMultilevel"/>
    <w:tmpl w:val="9850DB64"/>
    <w:lvl w:ilvl="0" w:tplc="1FDE06A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FE273D"/>
    <w:multiLevelType w:val="hybridMultilevel"/>
    <w:tmpl w:val="5F20A4D6"/>
    <w:lvl w:ilvl="0" w:tplc="2032872E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EB2510"/>
    <w:multiLevelType w:val="singleLevel"/>
    <w:tmpl w:val="FF84FF3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8" w15:restartNumberingAfterBreak="0">
    <w:nsid w:val="3AF513B6"/>
    <w:multiLevelType w:val="hybridMultilevel"/>
    <w:tmpl w:val="43E63D5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6E4D11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8134400"/>
    <w:multiLevelType w:val="hybridMultilevel"/>
    <w:tmpl w:val="D7F0AB4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8C03BD8"/>
    <w:multiLevelType w:val="hybridMultilevel"/>
    <w:tmpl w:val="DB1EA2F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337189"/>
    <w:multiLevelType w:val="hybridMultilevel"/>
    <w:tmpl w:val="A768D5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B94622"/>
    <w:multiLevelType w:val="hybridMultilevel"/>
    <w:tmpl w:val="98CC50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FC75B35"/>
    <w:multiLevelType w:val="hybridMultilevel"/>
    <w:tmpl w:val="8842BEC2"/>
    <w:lvl w:ilvl="0" w:tplc="FFFFFFFF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6"/>
  </w:num>
  <w:num w:numId="3">
    <w:abstractNumId w:val="7"/>
  </w:num>
  <w:num w:numId="4">
    <w:abstractNumId w:val="4"/>
  </w:num>
  <w:num w:numId="5">
    <w:abstractNumId w:val="9"/>
  </w:num>
  <w:num w:numId="6">
    <w:abstractNumId w:val="3"/>
  </w:num>
  <w:num w:numId="7">
    <w:abstractNumId w:val="10"/>
  </w:num>
  <w:num w:numId="8">
    <w:abstractNumId w:val="11"/>
  </w:num>
  <w:num w:numId="9">
    <w:abstractNumId w:val="2"/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0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433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B8C"/>
    <w:rsid w:val="00002124"/>
    <w:rsid w:val="000037A7"/>
    <w:rsid w:val="00036EF0"/>
    <w:rsid w:val="00040578"/>
    <w:rsid w:val="000424D7"/>
    <w:rsid w:val="00043103"/>
    <w:rsid w:val="00056476"/>
    <w:rsid w:val="00062870"/>
    <w:rsid w:val="000717B0"/>
    <w:rsid w:val="00073967"/>
    <w:rsid w:val="000814B2"/>
    <w:rsid w:val="00082F47"/>
    <w:rsid w:val="00086A4A"/>
    <w:rsid w:val="000A0E7F"/>
    <w:rsid w:val="000A728E"/>
    <w:rsid w:val="000A7D16"/>
    <w:rsid w:val="000B054E"/>
    <w:rsid w:val="000B4D8B"/>
    <w:rsid w:val="000D0910"/>
    <w:rsid w:val="000D1152"/>
    <w:rsid w:val="000D4496"/>
    <w:rsid w:val="000D630D"/>
    <w:rsid w:val="000E6B8E"/>
    <w:rsid w:val="000E7BCE"/>
    <w:rsid w:val="000F3F76"/>
    <w:rsid w:val="000F5C3F"/>
    <w:rsid w:val="001012A8"/>
    <w:rsid w:val="001202F6"/>
    <w:rsid w:val="00120D1A"/>
    <w:rsid w:val="00132EF6"/>
    <w:rsid w:val="00154C02"/>
    <w:rsid w:val="00166D6B"/>
    <w:rsid w:val="00185A39"/>
    <w:rsid w:val="00186A35"/>
    <w:rsid w:val="00193417"/>
    <w:rsid w:val="00197CEC"/>
    <w:rsid w:val="001A3FA9"/>
    <w:rsid w:val="001A4DB0"/>
    <w:rsid w:val="001E06B5"/>
    <w:rsid w:val="001E61CB"/>
    <w:rsid w:val="001F24F6"/>
    <w:rsid w:val="001F3ADF"/>
    <w:rsid w:val="001F5FC1"/>
    <w:rsid w:val="0020091F"/>
    <w:rsid w:val="00200D23"/>
    <w:rsid w:val="00205B77"/>
    <w:rsid w:val="00207328"/>
    <w:rsid w:val="00233930"/>
    <w:rsid w:val="0023396E"/>
    <w:rsid w:val="002456F9"/>
    <w:rsid w:val="00245F71"/>
    <w:rsid w:val="00261546"/>
    <w:rsid w:val="002663A9"/>
    <w:rsid w:val="00267FED"/>
    <w:rsid w:val="00277883"/>
    <w:rsid w:val="00282E0B"/>
    <w:rsid w:val="00284FF4"/>
    <w:rsid w:val="00285E66"/>
    <w:rsid w:val="0028746E"/>
    <w:rsid w:val="0029144C"/>
    <w:rsid w:val="00295F88"/>
    <w:rsid w:val="00297F6F"/>
    <w:rsid w:val="002A0820"/>
    <w:rsid w:val="002A6EE1"/>
    <w:rsid w:val="002C53AB"/>
    <w:rsid w:val="002D33C4"/>
    <w:rsid w:val="002D76CD"/>
    <w:rsid w:val="002F75BA"/>
    <w:rsid w:val="002F7B2A"/>
    <w:rsid w:val="00303442"/>
    <w:rsid w:val="00305D22"/>
    <w:rsid w:val="003129E8"/>
    <w:rsid w:val="00337292"/>
    <w:rsid w:val="003469DA"/>
    <w:rsid w:val="0035578E"/>
    <w:rsid w:val="0036534C"/>
    <w:rsid w:val="00384FE0"/>
    <w:rsid w:val="003A41B8"/>
    <w:rsid w:val="003A7784"/>
    <w:rsid w:val="003C41C7"/>
    <w:rsid w:val="003C4BE3"/>
    <w:rsid w:val="003D06A1"/>
    <w:rsid w:val="003F1FCE"/>
    <w:rsid w:val="00417959"/>
    <w:rsid w:val="00422C8C"/>
    <w:rsid w:val="004253DC"/>
    <w:rsid w:val="00430ADD"/>
    <w:rsid w:val="00441630"/>
    <w:rsid w:val="00446D10"/>
    <w:rsid w:val="0044745B"/>
    <w:rsid w:val="00454813"/>
    <w:rsid w:val="004548C0"/>
    <w:rsid w:val="004559E9"/>
    <w:rsid w:val="004678AD"/>
    <w:rsid w:val="00480B06"/>
    <w:rsid w:val="00485AC2"/>
    <w:rsid w:val="004921EE"/>
    <w:rsid w:val="004A015B"/>
    <w:rsid w:val="004A09D9"/>
    <w:rsid w:val="004B38D1"/>
    <w:rsid w:val="004B4253"/>
    <w:rsid w:val="004C254E"/>
    <w:rsid w:val="004C367C"/>
    <w:rsid w:val="004C5912"/>
    <w:rsid w:val="004D07DB"/>
    <w:rsid w:val="004D1082"/>
    <w:rsid w:val="004F6416"/>
    <w:rsid w:val="00506AD4"/>
    <w:rsid w:val="0051024A"/>
    <w:rsid w:val="00533622"/>
    <w:rsid w:val="0054108E"/>
    <w:rsid w:val="005417C1"/>
    <w:rsid w:val="00541D2A"/>
    <w:rsid w:val="00555AF6"/>
    <w:rsid w:val="00555B03"/>
    <w:rsid w:val="00562F85"/>
    <w:rsid w:val="00565B51"/>
    <w:rsid w:val="0056755C"/>
    <w:rsid w:val="00576430"/>
    <w:rsid w:val="00594F2D"/>
    <w:rsid w:val="005974B8"/>
    <w:rsid w:val="005A201E"/>
    <w:rsid w:val="005D006C"/>
    <w:rsid w:val="005D5CD7"/>
    <w:rsid w:val="005E1476"/>
    <w:rsid w:val="005E333B"/>
    <w:rsid w:val="005F417B"/>
    <w:rsid w:val="00602B94"/>
    <w:rsid w:val="00615821"/>
    <w:rsid w:val="00616CC9"/>
    <w:rsid w:val="00655FF5"/>
    <w:rsid w:val="006656F0"/>
    <w:rsid w:val="00670681"/>
    <w:rsid w:val="0067268D"/>
    <w:rsid w:val="00674571"/>
    <w:rsid w:val="006A2F6D"/>
    <w:rsid w:val="006B3E1C"/>
    <w:rsid w:val="006B48F9"/>
    <w:rsid w:val="006B4BA0"/>
    <w:rsid w:val="006C5894"/>
    <w:rsid w:val="006D336F"/>
    <w:rsid w:val="006D4408"/>
    <w:rsid w:val="006D67AE"/>
    <w:rsid w:val="006E30C5"/>
    <w:rsid w:val="006E499F"/>
    <w:rsid w:val="006F2288"/>
    <w:rsid w:val="006F5870"/>
    <w:rsid w:val="00707C86"/>
    <w:rsid w:val="00726637"/>
    <w:rsid w:val="00726AF7"/>
    <w:rsid w:val="00740811"/>
    <w:rsid w:val="00747137"/>
    <w:rsid w:val="00756009"/>
    <w:rsid w:val="00761B8C"/>
    <w:rsid w:val="00762699"/>
    <w:rsid w:val="00776DA0"/>
    <w:rsid w:val="00784B3F"/>
    <w:rsid w:val="00784D6A"/>
    <w:rsid w:val="0078630C"/>
    <w:rsid w:val="007A4844"/>
    <w:rsid w:val="007B67FA"/>
    <w:rsid w:val="007C2FB0"/>
    <w:rsid w:val="007C46E9"/>
    <w:rsid w:val="007D4BB0"/>
    <w:rsid w:val="007E2B48"/>
    <w:rsid w:val="007F21F9"/>
    <w:rsid w:val="007F50EE"/>
    <w:rsid w:val="007F558A"/>
    <w:rsid w:val="007F6DFD"/>
    <w:rsid w:val="00823B6B"/>
    <w:rsid w:val="00825EDA"/>
    <w:rsid w:val="00835FEC"/>
    <w:rsid w:val="00836865"/>
    <w:rsid w:val="0084308C"/>
    <w:rsid w:val="00850FC6"/>
    <w:rsid w:val="00864059"/>
    <w:rsid w:val="00893C32"/>
    <w:rsid w:val="008B4854"/>
    <w:rsid w:val="008B698F"/>
    <w:rsid w:val="008C18F3"/>
    <w:rsid w:val="008C1D03"/>
    <w:rsid w:val="008F3C48"/>
    <w:rsid w:val="009049AE"/>
    <w:rsid w:val="00926163"/>
    <w:rsid w:val="009412EF"/>
    <w:rsid w:val="00943C0F"/>
    <w:rsid w:val="0094415E"/>
    <w:rsid w:val="00950870"/>
    <w:rsid w:val="009511AD"/>
    <w:rsid w:val="00960410"/>
    <w:rsid w:val="00965BCF"/>
    <w:rsid w:val="00967D8D"/>
    <w:rsid w:val="009A227C"/>
    <w:rsid w:val="009A315B"/>
    <w:rsid w:val="009D62C5"/>
    <w:rsid w:val="009F141E"/>
    <w:rsid w:val="009F509A"/>
    <w:rsid w:val="009F510A"/>
    <w:rsid w:val="00A00824"/>
    <w:rsid w:val="00A16030"/>
    <w:rsid w:val="00A554B1"/>
    <w:rsid w:val="00A557CC"/>
    <w:rsid w:val="00A62026"/>
    <w:rsid w:val="00A628D2"/>
    <w:rsid w:val="00A70AEF"/>
    <w:rsid w:val="00A952AC"/>
    <w:rsid w:val="00A9616D"/>
    <w:rsid w:val="00AA5C58"/>
    <w:rsid w:val="00AD1D6B"/>
    <w:rsid w:val="00AD4365"/>
    <w:rsid w:val="00AE7E0D"/>
    <w:rsid w:val="00AE7E53"/>
    <w:rsid w:val="00AF3F6A"/>
    <w:rsid w:val="00AF5406"/>
    <w:rsid w:val="00B137E8"/>
    <w:rsid w:val="00B26153"/>
    <w:rsid w:val="00B547D7"/>
    <w:rsid w:val="00B57737"/>
    <w:rsid w:val="00B60ADC"/>
    <w:rsid w:val="00B670FA"/>
    <w:rsid w:val="00B67586"/>
    <w:rsid w:val="00B74F10"/>
    <w:rsid w:val="00B86CAB"/>
    <w:rsid w:val="00B933DA"/>
    <w:rsid w:val="00BA4BBA"/>
    <w:rsid w:val="00BB2A5A"/>
    <w:rsid w:val="00BC3322"/>
    <w:rsid w:val="00BE6091"/>
    <w:rsid w:val="00C20142"/>
    <w:rsid w:val="00C23111"/>
    <w:rsid w:val="00C35083"/>
    <w:rsid w:val="00C40808"/>
    <w:rsid w:val="00C452BB"/>
    <w:rsid w:val="00C50CF7"/>
    <w:rsid w:val="00C51B53"/>
    <w:rsid w:val="00C522BC"/>
    <w:rsid w:val="00C63993"/>
    <w:rsid w:val="00C677E5"/>
    <w:rsid w:val="00CA053D"/>
    <w:rsid w:val="00CB683F"/>
    <w:rsid w:val="00CC2FCC"/>
    <w:rsid w:val="00CC609A"/>
    <w:rsid w:val="00CE172F"/>
    <w:rsid w:val="00CE71D3"/>
    <w:rsid w:val="00CF39D2"/>
    <w:rsid w:val="00D0331E"/>
    <w:rsid w:val="00D06F61"/>
    <w:rsid w:val="00D135B4"/>
    <w:rsid w:val="00D15107"/>
    <w:rsid w:val="00D15EA8"/>
    <w:rsid w:val="00D21C8C"/>
    <w:rsid w:val="00D23E02"/>
    <w:rsid w:val="00D3374A"/>
    <w:rsid w:val="00D34477"/>
    <w:rsid w:val="00D40BEB"/>
    <w:rsid w:val="00D416C1"/>
    <w:rsid w:val="00D70C77"/>
    <w:rsid w:val="00D716EC"/>
    <w:rsid w:val="00D74B01"/>
    <w:rsid w:val="00D76D92"/>
    <w:rsid w:val="00D80123"/>
    <w:rsid w:val="00D901BA"/>
    <w:rsid w:val="00DB01AC"/>
    <w:rsid w:val="00DB6A11"/>
    <w:rsid w:val="00DD328D"/>
    <w:rsid w:val="00DE48AA"/>
    <w:rsid w:val="00E303A4"/>
    <w:rsid w:val="00E32B6A"/>
    <w:rsid w:val="00E336BA"/>
    <w:rsid w:val="00E35893"/>
    <w:rsid w:val="00E37B2B"/>
    <w:rsid w:val="00E479B2"/>
    <w:rsid w:val="00E516EC"/>
    <w:rsid w:val="00E52957"/>
    <w:rsid w:val="00E65943"/>
    <w:rsid w:val="00E66074"/>
    <w:rsid w:val="00E71E60"/>
    <w:rsid w:val="00E7403F"/>
    <w:rsid w:val="00E86D3E"/>
    <w:rsid w:val="00E9187C"/>
    <w:rsid w:val="00E93559"/>
    <w:rsid w:val="00E94962"/>
    <w:rsid w:val="00EA4E53"/>
    <w:rsid w:val="00EA5D17"/>
    <w:rsid w:val="00EA649E"/>
    <w:rsid w:val="00EB02BD"/>
    <w:rsid w:val="00ED67B5"/>
    <w:rsid w:val="00EF114D"/>
    <w:rsid w:val="00EF2568"/>
    <w:rsid w:val="00F01E98"/>
    <w:rsid w:val="00F16850"/>
    <w:rsid w:val="00F35E85"/>
    <w:rsid w:val="00F51B2E"/>
    <w:rsid w:val="00F72F4B"/>
    <w:rsid w:val="00F73517"/>
    <w:rsid w:val="00F85967"/>
    <w:rsid w:val="00F9064F"/>
    <w:rsid w:val="00F9323F"/>
    <w:rsid w:val="00FA2FC3"/>
    <w:rsid w:val="00FA5C9B"/>
    <w:rsid w:val="00FD5675"/>
    <w:rsid w:val="00FF23A8"/>
    <w:rsid w:val="00FF6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61"/>
    <o:shapelayout v:ext="edit">
      <o:idmap v:ext="edit" data="1"/>
    </o:shapelayout>
  </w:shapeDefaults>
  <w:decimalSymbol w:val=","/>
  <w:listSeparator w:val=";"/>
  <w15:docId w15:val="{EABD9D9F-3615-4FFE-9777-7F37FB9E0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1B8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082F4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rsid w:val="00761B8C"/>
    <w:rPr>
      <w:color w:val="0000FF"/>
      <w:u w:val="single"/>
    </w:rPr>
  </w:style>
  <w:style w:type="paragraph" w:styleId="Zkladntext">
    <w:name w:val="Body Text"/>
    <w:basedOn w:val="Normln"/>
    <w:link w:val="ZkladntextChar"/>
    <w:rsid w:val="00761B8C"/>
    <w:pPr>
      <w:widowControl w:val="0"/>
    </w:pPr>
  </w:style>
  <w:style w:type="character" w:customStyle="1" w:styleId="ZkladntextChar">
    <w:name w:val="Základní text Char"/>
    <w:basedOn w:val="Standardnpsmoodstavce"/>
    <w:link w:val="Zkladntex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pat">
    <w:name w:val="footer"/>
    <w:basedOn w:val="Normln"/>
    <w:link w:val="ZpatChar"/>
    <w:rsid w:val="00761B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adpis1kapitola">
    <w:name w:val="Nadpis 1.kapitola"/>
    <w:basedOn w:val="Normln"/>
    <w:next w:val="Normln"/>
    <w:rsid w:val="00761B8C"/>
    <w:pPr>
      <w:keepNext/>
      <w:widowControl w:val="0"/>
      <w:suppressAutoHyphens w:val="0"/>
      <w:autoSpaceDE w:val="0"/>
      <w:autoSpaceDN w:val="0"/>
      <w:spacing w:before="240" w:after="60"/>
      <w:jc w:val="left"/>
    </w:pPr>
    <w:rPr>
      <w:rFonts w:ascii="Arial" w:hAnsi="Arial" w:cs="Arial"/>
      <w:b/>
      <w:bCs/>
      <w:kern w:val="28"/>
      <w:sz w:val="28"/>
      <w:szCs w:val="28"/>
      <w:lang w:eastAsia="cs-CZ"/>
    </w:rPr>
  </w:style>
  <w:style w:type="paragraph" w:styleId="Nzev">
    <w:name w:val="Title"/>
    <w:basedOn w:val="Normln"/>
    <w:link w:val="NzevChar"/>
    <w:uiPriority w:val="99"/>
    <w:qFormat/>
    <w:rsid w:val="00761B8C"/>
    <w:pPr>
      <w:suppressAutoHyphens w:val="0"/>
      <w:autoSpaceDE w:val="0"/>
      <w:autoSpaceDN w:val="0"/>
      <w:jc w:val="center"/>
    </w:pPr>
    <w:rPr>
      <w:rFonts w:ascii="Arial" w:hAnsi="Arial"/>
      <w:b/>
      <w:sz w:val="22"/>
      <w:u w:val="single"/>
      <w:lang w:eastAsia="cs-CZ"/>
    </w:rPr>
  </w:style>
  <w:style w:type="character" w:customStyle="1" w:styleId="NzevChar">
    <w:name w:val="Název Char"/>
    <w:basedOn w:val="Standardnpsmoodstavce"/>
    <w:link w:val="Nzev"/>
    <w:uiPriority w:val="99"/>
    <w:rsid w:val="00761B8C"/>
    <w:rPr>
      <w:rFonts w:ascii="Arial" w:eastAsia="Times New Roman" w:hAnsi="Arial" w:cs="Times New Roman"/>
      <w:b/>
      <w:szCs w:val="20"/>
      <w:u w:val="single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1B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1B8C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761B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082F47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Textodstavce">
    <w:name w:val="Text odstavce"/>
    <w:basedOn w:val="Normln"/>
    <w:link w:val="TextodstavceChar"/>
    <w:rsid w:val="00082F47"/>
    <w:pPr>
      <w:tabs>
        <w:tab w:val="left" w:pos="851"/>
      </w:tabs>
      <w:spacing w:before="120" w:after="120"/>
    </w:pPr>
  </w:style>
  <w:style w:type="paragraph" w:customStyle="1" w:styleId="Styl5">
    <w:name w:val="Styl5"/>
    <w:basedOn w:val="Normln"/>
    <w:rsid w:val="00082F47"/>
    <w:rPr>
      <w:b/>
      <w:szCs w:val="24"/>
    </w:rPr>
  </w:style>
  <w:style w:type="paragraph" w:styleId="Normlnweb">
    <w:name w:val="Normal (Web)"/>
    <w:basedOn w:val="Normln"/>
    <w:rsid w:val="00082F47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styleId="Zkladntext3">
    <w:name w:val="Body Text 3"/>
    <w:basedOn w:val="Normln"/>
    <w:link w:val="Zkladntext3Char"/>
    <w:rsid w:val="00082F4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TextodstavceChar">
    <w:name w:val="Text odstavce Char"/>
    <w:link w:val="Textodstavce"/>
    <w:locked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Import53">
    <w:name w:val="Import 53"/>
    <w:basedOn w:val="Normln"/>
    <w:rsid w:val="00082F47"/>
    <w:pPr>
      <w:tabs>
        <w:tab w:val="left" w:pos="7056"/>
      </w:tabs>
      <w:spacing w:line="230" w:lineRule="auto"/>
      <w:ind w:left="144"/>
      <w:jc w:val="left"/>
    </w:pPr>
    <w:rPr>
      <w:rFonts w:ascii="Courier New" w:hAnsi="Courier New"/>
      <w:lang w:eastAsia="cs-CZ"/>
    </w:rPr>
  </w:style>
  <w:style w:type="paragraph" w:styleId="Zkladntextodsazen">
    <w:name w:val="Body Text Indent"/>
    <w:basedOn w:val="Normln"/>
    <w:link w:val="ZkladntextodsazenChar"/>
    <w:rsid w:val="00082F4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Siln">
    <w:name w:val="Strong"/>
    <w:qFormat/>
    <w:rsid w:val="00082F47"/>
    <w:rPr>
      <w:b/>
      <w:bCs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082F47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Odstavecseseznamem">
    <w:name w:val="List Paragraph"/>
    <w:basedOn w:val="Normln"/>
    <w:uiPriority w:val="34"/>
    <w:qFormat/>
    <w:rsid w:val="00233930"/>
    <w:pPr>
      <w:ind w:left="720"/>
      <w:contextualSpacing/>
    </w:pPr>
  </w:style>
  <w:style w:type="paragraph" w:customStyle="1" w:styleId="Export0">
    <w:name w:val="Export 0"/>
    <w:basedOn w:val="Normln"/>
    <w:rsid w:val="001202F6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 w:val="0"/>
      <w:jc w:val="left"/>
    </w:pPr>
    <w:rPr>
      <w:rFonts w:ascii="Avinion" w:eastAsia="Batang" w:hAnsi="Avinion"/>
      <w:snapToGrid w:val="0"/>
      <w:lang w:eastAsia="cs-CZ"/>
    </w:rPr>
  </w:style>
  <w:style w:type="paragraph" w:customStyle="1" w:styleId="NormlnIMP">
    <w:name w:val="Normální_IMP"/>
    <w:basedOn w:val="Normln"/>
    <w:rsid w:val="001202F6"/>
    <w:pPr>
      <w:spacing w:line="230" w:lineRule="auto"/>
      <w:jc w:val="left"/>
    </w:pPr>
    <w:rPr>
      <w:sz w:val="20"/>
      <w:lang w:eastAsia="cs-CZ"/>
    </w:rPr>
  </w:style>
  <w:style w:type="paragraph" w:styleId="Prosttext">
    <w:name w:val="Plain Text"/>
    <w:basedOn w:val="Normln"/>
    <w:link w:val="ProsttextChar"/>
    <w:rsid w:val="004A09D9"/>
    <w:pPr>
      <w:suppressAutoHyphens w:val="0"/>
      <w:jc w:val="left"/>
    </w:pPr>
    <w:rPr>
      <w:rFonts w:ascii="Courier New" w:hAnsi="Courier New" w:cs="Courier New"/>
      <w:sz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4A09D9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Textvbloku">
    <w:name w:val="Block Text"/>
    <w:basedOn w:val="Normln"/>
    <w:rsid w:val="004A09D9"/>
    <w:pPr>
      <w:suppressAutoHyphens w:val="0"/>
      <w:ind w:left="142" w:right="425"/>
    </w:pPr>
    <w:rPr>
      <w:rFonts w:ascii="Arial Narrow" w:hAnsi="Arial Narrow"/>
      <w:w w:val="115"/>
      <w:sz w:val="22"/>
      <w:lang w:eastAsia="cs-CZ"/>
    </w:rPr>
  </w:style>
  <w:style w:type="paragraph" w:customStyle="1" w:styleId="ZPRVA-TEXT">
    <w:name w:val="ZPRÁVA-TEXT"/>
    <w:basedOn w:val="Normln"/>
    <w:rsid w:val="000D4496"/>
    <w:pPr>
      <w:widowControl w:val="0"/>
    </w:pPr>
    <w:rPr>
      <w:rFonts w:ascii="ISOCPEUR" w:eastAsia="Lucida Sans Unicode" w:hAnsi="ISOCPEUR"/>
      <w:kern w:val="1"/>
      <w:szCs w:val="24"/>
    </w:rPr>
  </w:style>
  <w:style w:type="paragraph" w:customStyle="1" w:styleId="cc">
    <w:name w:val="cc"/>
    <w:basedOn w:val="Normln"/>
    <w:rsid w:val="004559E9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customStyle="1" w:styleId="Normlntz">
    <w:name w:val="Normálnítz"/>
    <w:basedOn w:val="Normln"/>
    <w:qFormat/>
    <w:rsid w:val="00AD4365"/>
    <w:pPr>
      <w:suppressAutoHyphens w:val="0"/>
      <w:spacing w:before="120"/>
    </w:pPr>
    <w:rPr>
      <w:rFonts w:ascii="PalmSprings" w:hAnsi="PalmSprings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79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6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3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9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matejak@projektholding.cz" TargetMode="External"/><Relationship Id="rId18" Type="http://schemas.openxmlformats.org/officeDocument/2006/relationships/hyperlink" Target="mailto:soban.brno@email.cz" TargetMode="External"/><Relationship Id="rId26" Type="http://schemas.openxmlformats.org/officeDocument/2006/relationships/image" Target="media/image5.emf"/><Relationship Id="rId3" Type="http://schemas.openxmlformats.org/officeDocument/2006/relationships/styles" Target="styles.xml"/><Relationship Id="rId21" Type="http://schemas.openxmlformats.org/officeDocument/2006/relationships/hyperlink" Target="mailto:pavla.podebradova@seznam.cz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mailto:stj@volny.cz" TargetMode="External"/><Relationship Id="rId17" Type="http://schemas.openxmlformats.org/officeDocument/2006/relationships/hyperlink" Target="mailto:j.flidr@emali.cz" TargetMode="External"/><Relationship Id="rId25" Type="http://schemas.openxmlformats.org/officeDocument/2006/relationships/image" Target="media/image4.png"/><Relationship Id="rId33" Type="http://schemas.openxmlformats.org/officeDocument/2006/relationships/oleObject" Target="embeddings/Microsoft_Excel_97-2003_Worksheet1.xls"/><Relationship Id="rId2" Type="http://schemas.openxmlformats.org/officeDocument/2006/relationships/numbering" Target="numbering.xml"/><Relationship Id="rId16" Type="http://schemas.openxmlformats.org/officeDocument/2006/relationships/hyperlink" Target="mailto:soban.brno@email.cz" TargetMode="External"/><Relationship Id="rId20" Type="http://schemas.openxmlformats.org/officeDocument/2006/relationships/hyperlink" Target="mailto:asparking@asparking.cz" TargetMode="External"/><Relationship Id="rId29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lek@arch77.cz" TargetMode="External"/><Relationship Id="rId24" Type="http://schemas.openxmlformats.org/officeDocument/2006/relationships/image" Target="media/image3.emf"/><Relationship Id="rId32" Type="http://schemas.openxmlformats.org/officeDocument/2006/relationships/image" Target="media/image8.wmf"/><Relationship Id="rId5" Type="http://schemas.openxmlformats.org/officeDocument/2006/relationships/webSettings" Target="webSettings.xml"/><Relationship Id="rId15" Type="http://schemas.openxmlformats.org/officeDocument/2006/relationships/hyperlink" Target="mailto:jhejc@sudop-brno.cz" TargetMode="External"/><Relationship Id="rId23" Type="http://schemas.openxmlformats.org/officeDocument/2006/relationships/image" Target="media/image2.png"/><Relationship Id="rId28" Type="http://schemas.openxmlformats.org/officeDocument/2006/relationships/image" Target="media/image7.jpeg"/><Relationship Id="rId36" Type="http://schemas.openxmlformats.org/officeDocument/2006/relationships/theme" Target="theme/theme1.xml"/><Relationship Id="rId10" Type="http://schemas.openxmlformats.org/officeDocument/2006/relationships/hyperlink" Target="mailto:klaska@arch77.cz" TargetMode="External"/><Relationship Id="rId19" Type="http://schemas.openxmlformats.org/officeDocument/2006/relationships/hyperlink" Target="mailto:soban.brno@email.cz" TargetMode="External"/><Relationship Id="rId31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ures@arch77.cz" TargetMode="External"/><Relationship Id="rId14" Type="http://schemas.openxmlformats.org/officeDocument/2006/relationships/hyperlink" Target="mailto:%20zdenka.spidlova@centrum.cz" TargetMode="External"/><Relationship Id="rId22" Type="http://schemas.openxmlformats.org/officeDocument/2006/relationships/hyperlink" Target="mailto:f.stindl@centrum.cz" TargetMode="External"/><Relationship Id="rId27" Type="http://schemas.openxmlformats.org/officeDocument/2006/relationships/image" Target="media/image6.png"/><Relationship Id="rId30" Type="http://schemas.openxmlformats.org/officeDocument/2006/relationships/hyperlink" Target="http://nahlizenidokn.cuzk.cz/VyberKatastrInfo.aspx?encrypted=HigwtoG4gPAIixlBubH-SuS1-HvCF3iPqjdV4vjylC7nX7hedgVxDru61ExUntG2FDKNFZxLmGwJoVSrBKvL_YhEMryRNPI_wtT5B1DyErbXSfbBY98_PQ==" TargetMode="External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1B0C20-4871-46B7-94F6-C11086BEBB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13</Pages>
  <Words>4653</Words>
  <Characters>27455</Characters>
  <Application>Microsoft Office Word</Application>
  <DocSecurity>0</DocSecurity>
  <Lines>228</Lines>
  <Paragraphs>64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32044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A77-HP</dc:creator>
  <cp:lastModifiedBy>Bureš</cp:lastModifiedBy>
  <cp:revision>4</cp:revision>
  <cp:lastPrinted>2017-09-19T08:58:00Z</cp:lastPrinted>
  <dcterms:created xsi:type="dcterms:W3CDTF">2017-09-15T13:36:00Z</dcterms:created>
  <dcterms:modified xsi:type="dcterms:W3CDTF">2017-09-19T09:09:00Z</dcterms:modified>
</cp:coreProperties>
</file>