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EB9" w:rsidRDefault="00CF3EB9" w:rsidP="00CF3EB9">
      <w:pPr>
        <w:jc w:val="right"/>
        <w:rPr>
          <w:rFonts w:ascii="Arial" w:hAnsi="Arial" w:cs="Arial"/>
          <w:b/>
          <w:sz w:val="28"/>
          <w:szCs w:val="28"/>
        </w:rPr>
      </w:pPr>
      <w:r>
        <w:rPr>
          <w:rFonts w:ascii="Arial" w:hAnsi="Arial" w:cs="Arial"/>
          <w:b/>
          <w:noProof/>
          <w:sz w:val="28"/>
          <w:szCs w:val="28"/>
          <w:lang w:eastAsia="cs-CZ"/>
        </w:rPr>
        <w:drawing>
          <wp:inline distT="0" distB="0" distL="0" distR="0" wp14:anchorId="5E4CFD86" wp14:editId="4AA6ECA6">
            <wp:extent cx="4733925" cy="2771775"/>
            <wp:effectExtent l="0" t="0" r="9525" b="9525"/>
            <wp:docPr id="1" name="Obrázek 1" descr="Výstřižek MAPY NA TITULNÍ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Výstřižek MAPY NA TITULNÍ LIST"/>
                    <pic:cNvPicPr>
                      <a:picLocks noChangeAspect="1" noChangeArrowheads="1"/>
                    </pic:cNvPicPr>
                  </pic:nvPicPr>
                  <pic:blipFill>
                    <a:blip r:embed="rId8">
                      <a:lum bright="28000" contrast="-26000"/>
                      <a:extLst>
                        <a:ext uri="{28A0092B-C50C-407E-A947-70E740481C1C}">
                          <a14:useLocalDpi xmlns:a14="http://schemas.microsoft.com/office/drawing/2010/main" val="0"/>
                        </a:ext>
                      </a:extLst>
                    </a:blip>
                    <a:srcRect/>
                    <a:stretch>
                      <a:fillRect/>
                    </a:stretch>
                  </pic:blipFill>
                  <pic:spPr bwMode="auto">
                    <a:xfrm>
                      <a:off x="0" y="0"/>
                      <a:ext cx="4733925" cy="2771775"/>
                    </a:xfrm>
                    <a:prstGeom prst="rect">
                      <a:avLst/>
                    </a:prstGeom>
                    <a:noFill/>
                    <a:ln>
                      <a:noFill/>
                    </a:ln>
                  </pic:spPr>
                </pic:pic>
              </a:graphicData>
            </a:graphic>
          </wp:inline>
        </w:drawing>
      </w:r>
    </w:p>
    <w:p w:rsidR="00CF3EB9" w:rsidRDefault="00CF3EB9" w:rsidP="00CF3EB9">
      <w:pPr>
        <w:pStyle w:val="Zkladntext"/>
        <w:jc w:val="right"/>
        <w:rPr>
          <w:sz w:val="16"/>
          <w:szCs w:val="16"/>
        </w:rPr>
      </w:pPr>
    </w:p>
    <w:tbl>
      <w:tblPr>
        <w:tblW w:w="9639" w:type="dxa"/>
        <w:tblInd w:w="-5" w:type="dxa"/>
        <w:tblLayout w:type="fixed"/>
        <w:tblCellMar>
          <w:left w:w="70" w:type="dxa"/>
          <w:right w:w="70" w:type="dxa"/>
        </w:tblCellMar>
        <w:tblLook w:val="0000" w:firstRow="0" w:lastRow="0" w:firstColumn="0" w:lastColumn="0" w:noHBand="0" w:noVBand="0"/>
      </w:tblPr>
      <w:tblGrid>
        <w:gridCol w:w="2193"/>
        <w:gridCol w:w="7446"/>
      </w:tblGrid>
      <w:tr w:rsidR="00417752" w:rsidTr="00417752">
        <w:tc>
          <w:tcPr>
            <w:tcW w:w="2193" w:type="dxa"/>
            <w:tcBorders>
              <w:top w:val="single" w:sz="4" w:space="0" w:color="000000"/>
              <w:left w:val="single" w:sz="4" w:space="0" w:color="000000"/>
              <w:bottom w:val="single" w:sz="4" w:space="0" w:color="000000"/>
            </w:tcBorders>
            <w:shd w:val="clear" w:color="auto" w:fill="808080"/>
          </w:tcPr>
          <w:p w:rsidR="00417752" w:rsidRPr="003A4408" w:rsidRDefault="00417752" w:rsidP="0073421C">
            <w:pPr>
              <w:snapToGrid w:val="0"/>
              <w:rPr>
                <w:rFonts w:ascii="Arial" w:hAnsi="Arial"/>
                <w:b/>
                <w:color w:val="FFFFFF"/>
                <w:sz w:val="18"/>
              </w:rPr>
            </w:pPr>
          </w:p>
        </w:tc>
        <w:tc>
          <w:tcPr>
            <w:tcW w:w="7446" w:type="dxa"/>
            <w:tcBorders>
              <w:top w:val="single" w:sz="4" w:space="0" w:color="000000"/>
              <w:left w:val="single" w:sz="4" w:space="0" w:color="000000"/>
              <w:bottom w:val="single" w:sz="4" w:space="0" w:color="000000"/>
              <w:right w:val="single" w:sz="4" w:space="0" w:color="000000"/>
            </w:tcBorders>
            <w:shd w:val="clear" w:color="auto" w:fill="808080"/>
          </w:tcPr>
          <w:p w:rsidR="00417752" w:rsidRPr="003A4408" w:rsidRDefault="00417752" w:rsidP="0073421C">
            <w:pPr>
              <w:snapToGrid w:val="0"/>
              <w:rPr>
                <w:rFonts w:ascii="Arial" w:hAnsi="Arial"/>
                <w:b/>
                <w:color w:val="FFFFFF"/>
                <w:sz w:val="18"/>
              </w:rPr>
            </w:pPr>
          </w:p>
          <w:p w:rsidR="00417752" w:rsidRDefault="00417752" w:rsidP="0073421C">
            <w:pPr>
              <w:snapToGrid w:val="0"/>
              <w:rPr>
                <w:rFonts w:ascii="Arial" w:hAnsi="Arial"/>
                <w:b/>
                <w:color w:val="FFFFFF"/>
                <w:sz w:val="18"/>
              </w:rPr>
            </w:pPr>
            <w:r>
              <w:rPr>
                <w:rFonts w:ascii="Arial" w:hAnsi="Arial"/>
                <w:b/>
                <w:color w:val="FFFFFF"/>
                <w:sz w:val="18"/>
              </w:rPr>
              <w:t>PROJEKTOVÁ DOKUMENTACE PRO PROVEDENÍ STAVBY</w:t>
            </w:r>
          </w:p>
          <w:p w:rsidR="00417752" w:rsidRDefault="00417752" w:rsidP="0073421C">
            <w:pPr>
              <w:snapToGrid w:val="0"/>
              <w:rPr>
                <w:rFonts w:ascii="Arial" w:hAnsi="Arial"/>
                <w:b/>
                <w:color w:val="FFFFFF"/>
                <w:sz w:val="18"/>
              </w:rPr>
            </w:pPr>
            <w:r>
              <w:rPr>
                <w:rFonts w:ascii="Arial" w:hAnsi="Arial"/>
                <w:b/>
                <w:color w:val="FFFFFF"/>
                <w:sz w:val="18"/>
              </w:rPr>
              <w:t>TERMINÁL BENEŠOV – II. ETAPA</w:t>
            </w:r>
          </w:p>
          <w:p w:rsidR="00417752" w:rsidRDefault="00417752" w:rsidP="0073421C">
            <w:pPr>
              <w:snapToGrid w:val="0"/>
              <w:rPr>
                <w:rFonts w:ascii="Arial" w:hAnsi="Arial"/>
                <w:b/>
                <w:color w:val="FFFFFF"/>
                <w:sz w:val="18"/>
              </w:rPr>
            </w:pPr>
            <w:r>
              <w:rPr>
                <w:rFonts w:ascii="Arial" w:hAnsi="Arial"/>
                <w:b/>
                <w:color w:val="FFFFFF"/>
                <w:sz w:val="18"/>
              </w:rPr>
              <w:t xml:space="preserve">PARKOVACÍ DŮM </w:t>
            </w:r>
          </w:p>
          <w:p w:rsidR="00417752" w:rsidRPr="003A4408" w:rsidRDefault="00417752" w:rsidP="0073421C">
            <w:pPr>
              <w:snapToGrid w:val="0"/>
              <w:rPr>
                <w:rFonts w:ascii="Arial" w:hAnsi="Arial"/>
                <w:b/>
                <w:color w:val="FFFFFF"/>
                <w:sz w:val="18"/>
              </w:rPr>
            </w:pPr>
          </w:p>
        </w:tc>
      </w:tr>
    </w:tbl>
    <w:p w:rsidR="008F3C48" w:rsidRPr="00582EAC" w:rsidRDefault="008F3C48" w:rsidP="008F3C48">
      <w:pPr>
        <w:pStyle w:val="Zkladntext"/>
        <w:jc w:val="right"/>
        <w:rPr>
          <w:sz w:val="16"/>
          <w:szCs w:val="16"/>
        </w:rPr>
      </w:pPr>
    </w:p>
    <w:tbl>
      <w:tblPr>
        <w:tblW w:w="9639" w:type="dxa"/>
        <w:tblInd w:w="-5" w:type="dxa"/>
        <w:tblLayout w:type="fixed"/>
        <w:tblCellMar>
          <w:left w:w="70" w:type="dxa"/>
          <w:right w:w="70" w:type="dxa"/>
        </w:tblCellMar>
        <w:tblLook w:val="0000" w:firstRow="0" w:lastRow="0" w:firstColumn="0" w:lastColumn="0" w:noHBand="0" w:noVBand="0"/>
      </w:tblPr>
      <w:tblGrid>
        <w:gridCol w:w="2268"/>
        <w:gridCol w:w="7371"/>
      </w:tblGrid>
      <w:tr w:rsidR="008F3C48" w:rsidTr="00417752">
        <w:tc>
          <w:tcPr>
            <w:tcW w:w="2268" w:type="dxa"/>
            <w:tcBorders>
              <w:top w:val="single" w:sz="4" w:space="0" w:color="000000"/>
              <w:left w:val="single" w:sz="4" w:space="0" w:color="000000"/>
              <w:bottom w:val="single" w:sz="4" w:space="0" w:color="000000"/>
            </w:tcBorders>
          </w:tcPr>
          <w:p w:rsidR="008F3C48" w:rsidRDefault="00040E5F" w:rsidP="001202F6">
            <w:pPr>
              <w:snapToGrid w:val="0"/>
              <w:rPr>
                <w:rFonts w:ascii="Arial" w:hAnsi="Arial"/>
                <w:sz w:val="18"/>
              </w:rPr>
            </w:pPr>
            <w:proofErr w:type="gramStart"/>
            <w:r>
              <w:rPr>
                <w:rFonts w:ascii="Arial" w:hAnsi="Arial"/>
                <w:sz w:val="18"/>
              </w:rPr>
              <w:t>D1.1</w:t>
            </w:r>
            <w:proofErr w:type="gramEnd"/>
          </w:p>
        </w:tc>
        <w:tc>
          <w:tcPr>
            <w:tcW w:w="7371" w:type="dxa"/>
            <w:tcBorders>
              <w:top w:val="single" w:sz="4" w:space="0" w:color="000000"/>
              <w:left w:val="single" w:sz="4" w:space="0" w:color="000000"/>
              <w:bottom w:val="single" w:sz="4" w:space="0" w:color="000000"/>
              <w:right w:val="single" w:sz="4" w:space="0" w:color="000000"/>
            </w:tcBorders>
          </w:tcPr>
          <w:p w:rsidR="008F3C48" w:rsidRDefault="003562F7" w:rsidP="001202F6">
            <w:pPr>
              <w:snapToGrid w:val="0"/>
              <w:rPr>
                <w:rFonts w:ascii="Arial" w:hAnsi="Arial"/>
                <w:b/>
                <w:sz w:val="18"/>
              </w:rPr>
            </w:pPr>
            <w:r>
              <w:rPr>
                <w:rFonts w:ascii="Arial" w:hAnsi="Arial"/>
                <w:b/>
                <w:sz w:val="18"/>
              </w:rPr>
              <w:t xml:space="preserve">ARCHITEKTONICKO STAVEBNÍ ŘEŠENÍ – </w:t>
            </w:r>
            <w:r w:rsidR="008F3C48">
              <w:rPr>
                <w:rFonts w:ascii="Arial" w:hAnsi="Arial"/>
                <w:b/>
                <w:sz w:val="18"/>
              </w:rPr>
              <w:t>TECHNICKÁ ZPRÁVA</w:t>
            </w:r>
          </w:p>
        </w:tc>
      </w:tr>
    </w:tbl>
    <w:p w:rsidR="008F3C48" w:rsidRDefault="008F3C48" w:rsidP="008F3C48">
      <w:pPr>
        <w:pStyle w:val="Zpat"/>
        <w:tabs>
          <w:tab w:val="clear" w:pos="4536"/>
          <w:tab w:val="clear" w:pos="9072"/>
        </w:tabs>
        <w:rPr>
          <w:sz w:val="8"/>
          <w:szCs w:val="8"/>
        </w:rPr>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DC6852" w:rsidRDefault="00DC6852" w:rsidP="008F3C48">
      <w:pPr>
        <w:pStyle w:val="Zkladntext"/>
      </w:pPr>
    </w:p>
    <w:p w:rsidR="00CF3EB9" w:rsidRDefault="00CF3EB9" w:rsidP="008F3C48">
      <w:pPr>
        <w:pStyle w:val="Zkladntext"/>
      </w:pPr>
    </w:p>
    <w:p w:rsidR="00CF3EB9" w:rsidRDefault="00CF3EB9" w:rsidP="008F3C48">
      <w:pPr>
        <w:pStyle w:val="Zkladntext"/>
      </w:pPr>
    </w:p>
    <w:p w:rsidR="00CF3EB9" w:rsidRDefault="00CF3EB9" w:rsidP="008F3C48">
      <w:pPr>
        <w:pStyle w:val="Zkladntext"/>
      </w:pPr>
    </w:p>
    <w:p w:rsidR="00CF3EB9" w:rsidRDefault="00CF3EB9" w:rsidP="008F3C48">
      <w:pPr>
        <w:pStyle w:val="Zkladntext"/>
      </w:pPr>
    </w:p>
    <w:p w:rsidR="00CF3EB9" w:rsidRDefault="00CF3EB9" w:rsidP="008F3C48">
      <w:pPr>
        <w:pStyle w:val="Zkladntext"/>
      </w:pPr>
    </w:p>
    <w:p w:rsidR="008F3C48" w:rsidRDefault="008F3C48" w:rsidP="008F3C48">
      <w:pPr>
        <w:pStyle w:val="Zkladntext"/>
      </w:pPr>
    </w:p>
    <w:p w:rsidR="008F3C48" w:rsidRDefault="008F3C48" w:rsidP="008F3C48">
      <w:pPr>
        <w:pStyle w:val="Zkladntext"/>
      </w:pPr>
    </w:p>
    <w:p w:rsidR="00355334" w:rsidRDefault="00355334" w:rsidP="008F3C48">
      <w:pPr>
        <w:pStyle w:val="Zkladntext"/>
      </w:pPr>
    </w:p>
    <w:p w:rsidR="00CF3EB9" w:rsidRDefault="00CF3EB9" w:rsidP="00CF3EB9">
      <w:pPr>
        <w:snapToGrid w:val="0"/>
        <w:rPr>
          <w:rFonts w:ascii="Arial" w:hAnsi="Arial"/>
          <w:b/>
          <w:sz w:val="28"/>
          <w:szCs w:val="28"/>
        </w:rPr>
      </w:pPr>
      <w:r>
        <w:rPr>
          <w:rFonts w:ascii="Arial" w:hAnsi="Arial"/>
          <w:b/>
          <w:sz w:val="28"/>
          <w:szCs w:val="28"/>
        </w:rPr>
        <w:t>TERMINÁL BENEŠOV – PARKOVACÍ DŮM</w:t>
      </w:r>
    </w:p>
    <w:p w:rsidR="00CF3EB9" w:rsidRDefault="003562F7" w:rsidP="00CF3EB9">
      <w:pPr>
        <w:snapToGrid w:val="0"/>
        <w:rPr>
          <w:rFonts w:ascii="Arial" w:hAnsi="Arial"/>
          <w:b/>
          <w:sz w:val="28"/>
          <w:szCs w:val="28"/>
        </w:rPr>
      </w:pPr>
      <w:r>
        <w:rPr>
          <w:rFonts w:ascii="Arial" w:hAnsi="Arial"/>
          <w:b/>
          <w:sz w:val="28"/>
          <w:szCs w:val="28"/>
        </w:rPr>
        <w:t xml:space="preserve">NOVOSTAVBA PARKOVACÍHO DOMU </w:t>
      </w:r>
    </w:p>
    <w:p w:rsidR="00CF3EB9" w:rsidRDefault="00CF3EB9" w:rsidP="00CF3EB9">
      <w:pPr>
        <w:pStyle w:val="Nzev"/>
        <w:jc w:val="left"/>
        <w:rPr>
          <w:sz w:val="20"/>
          <w:u w:val="none"/>
        </w:rPr>
      </w:pPr>
      <w:r>
        <w:rPr>
          <w:sz w:val="20"/>
          <w:u w:val="none"/>
        </w:rPr>
        <w:t>BENEŠOV, ulice Nádražní</w:t>
      </w:r>
    </w:p>
    <w:p w:rsidR="00CF3EB9" w:rsidRPr="00A551C3" w:rsidRDefault="00CF3EB9" w:rsidP="00CF3EB9">
      <w:pPr>
        <w:tabs>
          <w:tab w:val="left" w:leader="underscore" w:pos="0"/>
          <w:tab w:val="left" w:leader="underscore" w:pos="9923"/>
        </w:tabs>
        <w:rPr>
          <w:sz w:val="16"/>
          <w:szCs w:val="16"/>
          <w:lang w:eastAsia="cs-CZ"/>
        </w:rPr>
      </w:pPr>
      <w:r w:rsidRPr="00A551C3">
        <w:rPr>
          <w:sz w:val="16"/>
          <w:szCs w:val="16"/>
          <w:lang w:eastAsia="cs-CZ"/>
        </w:rPr>
        <w:tab/>
      </w:r>
    </w:p>
    <w:p w:rsidR="00CF3EB9" w:rsidRPr="00A551C3" w:rsidRDefault="00CF3EB9" w:rsidP="00CF3EB9">
      <w:pPr>
        <w:ind w:left="3540" w:firstLine="708"/>
        <w:rPr>
          <w:rFonts w:ascii="Arial" w:eastAsia="Arial" w:hAnsi="Arial" w:cs="Arial"/>
          <w:sz w:val="16"/>
          <w:szCs w:val="16"/>
        </w:rPr>
      </w:pPr>
    </w:p>
    <w:p w:rsidR="00CF3EB9" w:rsidRPr="00455CE3" w:rsidRDefault="00CF3EB9" w:rsidP="00CF3EB9">
      <w:pPr>
        <w:rPr>
          <w:rFonts w:ascii="Arial" w:hAnsi="Arial"/>
          <w:sz w:val="20"/>
        </w:rPr>
      </w:pPr>
      <w:r w:rsidRPr="00455CE3">
        <w:rPr>
          <w:rFonts w:ascii="Arial" w:hAnsi="Arial"/>
          <w:i/>
          <w:sz w:val="20"/>
        </w:rPr>
        <w:t>investor:</w:t>
      </w:r>
      <w:r w:rsidRPr="00455CE3">
        <w:rPr>
          <w:rFonts w:ascii="Arial" w:hAnsi="Arial"/>
          <w:i/>
          <w:sz w:val="20"/>
        </w:rPr>
        <w:tab/>
      </w:r>
      <w:r w:rsidRPr="00455CE3">
        <w:rPr>
          <w:rFonts w:ascii="Arial" w:hAnsi="Arial"/>
          <w:i/>
          <w:sz w:val="20"/>
        </w:rPr>
        <w:tab/>
      </w:r>
      <w:r w:rsidRPr="00455CE3">
        <w:rPr>
          <w:rFonts w:ascii="Arial" w:hAnsi="Arial"/>
          <w:sz w:val="20"/>
        </w:rPr>
        <w:t>Město Benešov, Masarykovo náměstí 100, 25601 Benešov</w:t>
      </w:r>
    </w:p>
    <w:p w:rsidR="00CF3EB9" w:rsidRPr="00455CE3" w:rsidRDefault="00CF3EB9" w:rsidP="00CF3EB9">
      <w:pPr>
        <w:rPr>
          <w:rFonts w:ascii="Arial" w:hAnsi="Arial" w:cs="Arial"/>
          <w:sz w:val="20"/>
        </w:rPr>
      </w:pPr>
      <w:r w:rsidRPr="00455CE3">
        <w:rPr>
          <w:rFonts w:ascii="Arial" w:hAnsi="Arial" w:cs="Arial"/>
          <w:i/>
          <w:iCs/>
          <w:sz w:val="20"/>
        </w:rPr>
        <w:t>zpracovatel:</w:t>
      </w:r>
      <w:r w:rsidRPr="00455CE3">
        <w:rPr>
          <w:rFonts w:ascii="Arial" w:hAnsi="Arial" w:cs="Arial"/>
          <w:i/>
          <w:iCs/>
          <w:sz w:val="20"/>
        </w:rPr>
        <w:tab/>
      </w:r>
      <w:r w:rsidRPr="00455CE3">
        <w:rPr>
          <w:rFonts w:ascii="Arial" w:hAnsi="Arial" w:cs="Arial"/>
          <w:i/>
          <w:iCs/>
          <w:sz w:val="20"/>
        </w:rPr>
        <w:tab/>
      </w:r>
      <w:r w:rsidRPr="00455CE3">
        <w:rPr>
          <w:rFonts w:ascii="Arial" w:hAnsi="Arial" w:cs="Arial"/>
          <w:sz w:val="20"/>
        </w:rPr>
        <w:t>ATELIÉR 99, s.r.o., Purkyňova 71/99, 61200 Brno</w:t>
      </w:r>
    </w:p>
    <w:p w:rsidR="00CF3EB9" w:rsidRDefault="00CF3EB9" w:rsidP="00CF3EB9">
      <w:pPr>
        <w:rPr>
          <w:rFonts w:ascii="Arial" w:hAnsi="Arial" w:cs="Arial"/>
          <w:sz w:val="20"/>
        </w:rPr>
      </w:pPr>
      <w:r w:rsidRPr="00455CE3">
        <w:rPr>
          <w:rFonts w:ascii="Arial" w:hAnsi="Arial" w:cs="Arial"/>
          <w:i/>
          <w:sz w:val="20"/>
        </w:rPr>
        <w:t>datum:</w:t>
      </w:r>
      <w:r w:rsidRPr="00455CE3">
        <w:rPr>
          <w:rFonts w:ascii="Arial" w:hAnsi="Arial" w:cs="Arial"/>
          <w:i/>
          <w:sz w:val="20"/>
        </w:rPr>
        <w:tab/>
      </w:r>
      <w:r w:rsidR="00417752">
        <w:rPr>
          <w:rFonts w:ascii="Arial" w:hAnsi="Arial" w:cs="Arial"/>
          <w:sz w:val="20"/>
        </w:rPr>
        <w:tab/>
      </w:r>
      <w:r w:rsidR="00417752">
        <w:rPr>
          <w:rFonts w:ascii="Arial" w:hAnsi="Arial" w:cs="Arial"/>
          <w:sz w:val="20"/>
        </w:rPr>
        <w:tab/>
        <w:t>srpen</w:t>
      </w:r>
      <w:r>
        <w:rPr>
          <w:rFonts w:ascii="Arial" w:hAnsi="Arial" w:cs="Arial"/>
          <w:sz w:val="20"/>
        </w:rPr>
        <w:t xml:space="preserve"> 2017</w:t>
      </w:r>
      <w:bookmarkStart w:id="0" w:name="_GoBack"/>
      <w:bookmarkEnd w:id="0"/>
    </w:p>
    <w:p w:rsidR="00CF3EB9" w:rsidRDefault="00CF3EB9" w:rsidP="00CF3EB9">
      <w:pPr>
        <w:snapToGrid w:val="0"/>
        <w:rPr>
          <w:rFonts w:ascii="Arial" w:hAnsi="Arial"/>
          <w:b/>
          <w:sz w:val="28"/>
          <w:szCs w:val="28"/>
        </w:rPr>
      </w:pPr>
      <w:r>
        <w:rPr>
          <w:rFonts w:ascii="Arial" w:hAnsi="Arial"/>
          <w:b/>
          <w:sz w:val="28"/>
          <w:szCs w:val="28"/>
        </w:rPr>
        <w:lastRenderedPageBreak/>
        <w:t>TERMINÁL BENEŠOV – PARKOVACÍ DŮM</w:t>
      </w:r>
    </w:p>
    <w:p w:rsidR="00CF3EB9" w:rsidRDefault="003562F7" w:rsidP="00CF3EB9">
      <w:pPr>
        <w:snapToGrid w:val="0"/>
        <w:rPr>
          <w:rFonts w:ascii="Arial" w:hAnsi="Arial"/>
          <w:b/>
          <w:sz w:val="28"/>
          <w:szCs w:val="28"/>
        </w:rPr>
      </w:pPr>
      <w:r>
        <w:rPr>
          <w:rFonts w:ascii="Arial" w:hAnsi="Arial"/>
          <w:b/>
          <w:sz w:val="28"/>
          <w:szCs w:val="28"/>
        </w:rPr>
        <w:t>NOVOSTAVBA PARKOVACÍHO DOMU</w:t>
      </w:r>
    </w:p>
    <w:p w:rsidR="00CF3EB9" w:rsidRDefault="00CF3EB9" w:rsidP="00CF3EB9">
      <w:pPr>
        <w:pStyle w:val="Nzev"/>
        <w:jc w:val="left"/>
        <w:rPr>
          <w:sz w:val="20"/>
          <w:u w:val="none"/>
        </w:rPr>
      </w:pPr>
      <w:r>
        <w:rPr>
          <w:sz w:val="20"/>
          <w:u w:val="none"/>
        </w:rPr>
        <w:t>BENEŠOV, ulice Nádražní</w:t>
      </w:r>
    </w:p>
    <w:p w:rsidR="008F3C48" w:rsidRPr="00455CE3" w:rsidRDefault="0079757C" w:rsidP="008F3C48">
      <w:pPr>
        <w:pStyle w:val="Nadpis1kapitola"/>
        <w:keepNext w:val="0"/>
        <w:widowControl/>
        <w:spacing w:before="0" w:after="0"/>
        <w:rPr>
          <w:sz w:val="20"/>
          <w:szCs w:val="20"/>
        </w:rPr>
      </w:pPr>
      <w:r>
        <w:rPr>
          <w:sz w:val="20"/>
          <w:szCs w:val="20"/>
        </w:rPr>
        <w:t>D</w:t>
      </w:r>
      <w:r w:rsidR="00417752">
        <w:rPr>
          <w:sz w:val="20"/>
          <w:szCs w:val="20"/>
        </w:rPr>
        <w:t>OKUMENTACE PRO PROVEDENÍ STAVBY</w:t>
      </w:r>
    </w:p>
    <w:p w:rsidR="008F3C48" w:rsidRPr="00872716" w:rsidRDefault="008F3C48" w:rsidP="008F3C48">
      <w:pPr>
        <w:tabs>
          <w:tab w:val="left" w:leader="underscore" w:pos="0"/>
          <w:tab w:val="left" w:leader="underscore" w:pos="9923"/>
        </w:tabs>
        <w:rPr>
          <w:lang w:eastAsia="cs-CZ"/>
        </w:rPr>
      </w:pPr>
      <w:r>
        <w:rPr>
          <w:lang w:eastAsia="cs-CZ"/>
        </w:rPr>
        <w:tab/>
      </w:r>
    </w:p>
    <w:p w:rsidR="008F3C48" w:rsidRDefault="00040E5F" w:rsidP="008F3C48">
      <w:pPr>
        <w:spacing w:before="120" w:line="360" w:lineRule="auto"/>
        <w:rPr>
          <w:rFonts w:ascii="Arial" w:hAnsi="Arial" w:cs="Arial"/>
          <w:b/>
          <w:bCs/>
          <w:sz w:val="28"/>
          <w:szCs w:val="28"/>
        </w:rPr>
      </w:pPr>
      <w:proofErr w:type="gramStart"/>
      <w:r>
        <w:rPr>
          <w:rFonts w:ascii="Arial" w:hAnsi="Arial" w:cs="Arial"/>
          <w:b/>
          <w:bCs/>
          <w:sz w:val="28"/>
          <w:szCs w:val="28"/>
        </w:rPr>
        <w:t>D1.1</w:t>
      </w:r>
      <w:r>
        <w:rPr>
          <w:rFonts w:ascii="Arial" w:hAnsi="Arial" w:cs="Arial"/>
          <w:b/>
          <w:bCs/>
          <w:sz w:val="28"/>
          <w:szCs w:val="28"/>
        </w:rPr>
        <w:tab/>
      </w:r>
      <w:r w:rsidR="008F3C48">
        <w:rPr>
          <w:rFonts w:ascii="Arial" w:hAnsi="Arial" w:cs="Arial"/>
          <w:b/>
          <w:bCs/>
          <w:sz w:val="28"/>
          <w:szCs w:val="28"/>
        </w:rPr>
        <w:t>TECHNICKÁ</w:t>
      </w:r>
      <w:proofErr w:type="gramEnd"/>
      <w:r w:rsidR="008F3C48">
        <w:rPr>
          <w:rFonts w:ascii="Arial" w:hAnsi="Arial" w:cs="Arial"/>
          <w:b/>
          <w:bCs/>
          <w:sz w:val="28"/>
          <w:szCs w:val="28"/>
        </w:rPr>
        <w:t xml:space="preserve"> ZPRÁVA</w:t>
      </w:r>
    </w:p>
    <w:p w:rsidR="00082F47" w:rsidRPr="000814B2" w:rsidRDefault="00082F47" w:rsidP="00082F47">
      <w:pPr>
        <w:rPr>
          <w:rFonts w:ascii="Arial" w:hAnsi="Arial" w:cs="Arial"/>
          <w:sz w:val="20"/>
        </w:rPr>
      </w:pPr>
    </w:p>
    <w:p w:rsidR="00040E5F" w:rsidRPr="000814B2" w:rsidRDefault="00040E5F" w:rsidP="00040E5F">
      <w:pPr>
        <w:spacing w:after="120"/>
        <w:rPr>
          <w:rFonts w:ascii="Arial" w:hAnsi="Arial" w:cs="Arial"/>
          <w:b/>
          <w:bCs/>
          <w:sz w:val="20"/>
          <w:u w:val="single"/>
        </w:rPr>
      </w:pPr>
      <w:proofErr w:type="gramStart"/>
      <w:r>
        <w:rPr>
          <w:rFonts w:ascii="Arial" w:hAnsi="Arial" w:cs="Arial"/>
          <w:b/>
          <w:bCs/>
          <w:sz w:val="20"/>
        </w:rPr>
        <w:t>1.</w:t>
      </w:r>
      <w:r w:rsidRPr="000814B2">
        <w:rPr>
          <w:rFonts w:ascii="Arial" w:hAnsi="Arial" w:cs="Arial"/>
          <w:b/>
          <w:bCs/>
          <w:sz w:val="20"/>
          <w:u w:val="single"/>
        </w:rPr>
        <w:t>Identifikační</w:t>
      </w:r>
      <w:proofErr w:type="gramEnd"/>
      <w:r w:rsidRPr="000814B2">
        <w:rPr>
          <w:rFonts w:ascii="Arial" w:hAnsi="Arial" w:cs="Arial"/>
          <w:b/>
          <w:bCs/>
          <w:sz w:val="20"/>
          <w:u w:val="single"/>
        </w:rPr>
        <w:t xml:space="preserve"> údaje </w:t>
      </w:r>
    </w:p>
    <w:p w:rsidR="00040E5F" w:rsidRPr="000814B2" w:rsidRDefault="00040E5F" w:rsidP="00040E5F">
      <w:pPr>
        <w:rPr>
          <w:rFonts w:ascii="Arial" w:hAnsi="Arial" w:cs="Arial"/>
          <w:sz w:val="20"/>
          <w:u w:val="single"/>
        </w:rPr>
      </w:pPr>
      <w:r w:rsidRPr="000814B2">
        <w:rPr>
          <w:rFonts w:ascii="Arial" w:hAnsi="Arial" w:cs="Arial"/>
          <w:sz w:val="20"/>
          <w:u w:val="single"/>
        </w:rPr>
        <w:t>údaje o stavbě</w:t>
      </w:r>
    </w:p>
    <w:p w:rsidR="00040E5F" w:rsidRPr="000814B2" w:rsidRDefault="00040E5F" w:rsidP="00040E5F">
      <w:pPr>
        <w:rPr>
          <w:rFonts w:ascii="Arial" w:hAnsi="Arial"/>
          <w:sz w:val="20"/>
        </w:rPr>
      </w:pPr>
      <w:r w:rsidRPr="000814B2">
        <w:rPr>
          <w:rFonts w:ascii="Arial" w:hAnsi="Arial" w:cs="Arial"/>
          <w:i/>
          <w:iCs/>
          <w:sz w:val="20"/>
        </w:rPr>
        <w:t>název stavby:</w:t>
      </w:r>
      <w:r w:rsidRPr="000814B2">
        <w:rPr>
          <w:rFonts w:ascii="Arial" w:hAnsi="Arial" w:cs="Arial"/>
          <w:i/>
          <w:iCs/>
          <w:sz w:val="20"/>
        </w:rPr>
        <w:tab/>
      </w:r>
      <w:r w:rsidRPr="000814B2">
        <w:rPr>
          <w:rFonts w:ascii="Arial" w:hAnsi="Arial" w:cs="Arial"/>
          <w:i/>
          <w:iCs/>
          <w:sz w:val="20"/>
        </w:rPr>
        <w:tab/>
      </w:r>
      <w:r w:rsidRPr="000814B2">
        <w:rPr>
          <w:rFonts w:ascii="Arial" w:hAnsi="Arial" w:cs="Arial"/>
          <w:i/>
          <w:iCs/>
          <w:sz w:val="20"/>
        </w:rPr>
        <w:tab/>
      </w:r>
      <w:r w:rsidRPr="000814B2">
        <w:rPr>
          <w:rFonts w:ascii="Arial" w:hAnsi="Arial" w:cs="Arial"/>
          <w:i/>
          <w:iCs/>
          <w:sz w:val="20"/>
        </w:rPr>
        <w:tab/>
      </w:r>
      <w:r w:rsidRPr="000814B2">
        <w:rPr>
          <w:rFonts w:ascii="Arial" w:hAnsi="Arial"/>
          <w:sz w:val="20"/>
        </w:rPr>
        <w:t>Terminál Benešov</w:t>
      </w:r>
    </w:p>
    <w:p w:rsidR="00040E5F" w:rsidRPr="00835FEC" w:rsidRDefault="00040E5F" w:rsidP="00040E5F">
      <w:pPr>
        <w:ind w:right="-284"/>
        <w:rPr>
          <w:rFonts w:ascii="Arial" w:hAnsi="Arial"/>
          <w:sz w:val="20"/>
        </w:rPr>
      </w:pPr>
      <w:r w:rsidRPr="00835FEC">
        <w:rPr>
          <w:rFonts w:ascii="Arial" w:hAnsi="Arial" w:cs="Arial"/>
          <w:i/>
          <w:iCs/>
          <w:sz w:val="20"/>
        </w:rPr>
        <w:t>místo stavby:</w:t>
      </w:r>
      <w:r w:rsidRPr="00835FEC">
        <w:rPr>
          <w:rFonts w:ascii="Arial" w:hAnsi="Arial" w:cs="Arial"/>
          <w:i/>
          <w:iCs/>
          <w:sz w:val="20"/>
        </w:rPr>
        <w:tab/>
      </w:r>
      <w:r w:rsidRPr="00835FEC">
        <w:rPr>
          <w:rFonts w:ascii="Arial" w:hAnsi="Arial" w:cs="Arial"/>
          <w:i/>
          <w:iCs/>
          <w:sz w:val="20"/>
        </w:rPr>
        <w:tab/>
      </w:r>
      <w:r w:rsidRPr="00835FEC">
        <w:rPr>
          <w:rFonts w:ascii="Arial" w:hAnsi="Arial" w:cs="Arial"/>
          <w:i/>
          <w:iCs/>
          <w:sz w:val="20"/>
        </w:rPr>
        <w:tab/>
      </w:r>
      <w:r w:rsidRPr="00835FEC">
        <w:rPr>
          <w:rFonts w:ascii="Arial" w:hAnsi="Arial" w:cs="Arial"/>
          <w:i/>
          <w:iCs/>
          <w:sz w:val="20"/>
        </w:rPr>
        <w:tab/>
      </w:r>
      <w:r w:rsidRPr="00835FEC">
        <w:rPr>
          <w:rFonts w:ascii="Arial" w:hAnsi="Arial"/>
          <w:sz w:val="20"/>
        </w:rPr>
        <w:t>Benešov, středočeský kraj, okres Benešov</w:t>
      </w:r>
    </w:p>
    <w:p w:rsidR="00040E5F" w:rsidRPr="00835FEC" w:rsidRDefault="00040E5F" w:rsidP="00040E5F">
      <w:pPr>
        <w:pStyle w:val="Nzev"/>
        <w:ind w:left="2832" w:firstLine="708"/>
        <w:jc w:val="left"/>
        <w:rPr>
          <w:b w:val="0"/>
          <w:sz w:val="20"/>
          <w:u w:val="none"/>
        </w:rPr>
      </w:pPr>
      <w:r w:rsidRPr="00835FEC">
        <w:rPr>
          <w:b w:val="0"/>
          <w:sz w:val="20"/>
          <w:u w:val="none"/>
        </w:rPr>
        <w:t>BENEŠOV, ulice Nádražní – Jiráskova - Žižkova</w:t>
      </w:r>
    </w:p>
    <w:p w:rsidR="00040E5F" w:rsidRPr="0067268D" w:rsidRDefault="00040E5F" w:rsidP="00040E5F">
      <w:pPr>
        <w:pStyle w:val="Nzev"/>
        <w:ind w:left="2832" w:firstLine="708"/>
        <w:jc w:val="left"/>
        <w:rPr>
          <w:b w:val="0"/>
          <w:bCs/>
          <w:sz w:val="20"/>
          <w:u w:val="none"/>
        </w:rPr>
      </w:pPr>
      <w:proofErr w:type="gramStart"/>
      <w:r>
        <w:rPr>
          <w:b w:val="0"/>
          <w:bCs/>
          <w:sz w:val="20"/>
          <w:u w:val="none"/>
        </w:rPr>
        <w:t>č.p.</w:t>
      </w:r>
      <w:proofErr w:type="gramEnd"/>
      <w:r>
        <w:rPr>
          <w:b w:val="0"/>
          <w:bCs/>
          <w:sz w:val="20"/>
          <w:u w:val="none"/>
        </w:rPr>
        <w:t xml:space="preserve"> </w:t>
      </w:r>
      <w:r w:rsidR="003562F7">
        <w:rPr>
          <w:b w:val="0"/>
          <w:bCs/>
          <w:sz w:val="20"/>
          <w:u w:val="none"/>
        </w:rPr>
        <w:t xml:space="preserve">3310/1 (komunikace), </w:t>
      </w:r>
      <w:r w:rsidRPr="0067268D">
        <w:rPr>
          <w:b w:val="0"/>
          <w:bCs/>
          <w:sz w:val="20"/>
          <w:u w:val="none"/>
        </w:rPr>
        <w:t>3481/45</w:t>
      </w:r>
      <w:r>
        <w:rPr>
          <w:b w:val="0"/>
          <w:bCs/>
          <w:sz w:val="20"/>
          <w:u w:val="none"/>
        </w:rPr>
        <w:t xml:space="preserve"> (rampa), 3494 (sklad)</w:t>
      </w:r>
    </w:p>
    <w:p w:rsidR="00040E5F" w:rsidRPr="00835FEC" w:rsidRDefault="00040E5F" w:rsidP="00040E5F">
      <w:pPr>
        <w:rPr>
          <w:rFonts w:ascii="Arial" w:hAnsi="Arial" w:cs="Arial"/>
          <w:sz w:val="20"/>
        </w:rPr>
      </w:pPr>
      <w:r w:rsidRPr="00835FEC">
        <w:rPr>
          <w:rFonts w:ascii="Arial" w:hAnsi="Arial" w:cs="Arial"/>
          <w:i/>
          <w:iCs/>
          <w:sz w:val="20"/>
        </w:rPr>
        <w:t>předmět PD:</w:t>
      </w:r>
      <w:r w:rsidRPr="00835FEC">
        <w:rPr>
          <w:rFonts w:ascii="Arial" w:hAnsi="Arial" w:cs="Arial"/>
          <w:i/>
          <w:iCs/>
          <w:sz w:val="20"/>
        </w:rPr>
        <w:tab/>
      </w:r>
      <w:r w:rsidRPr="00835FEC">
        <w:rPr>
          <w:rFonts w:ascii="Arial" w:hAnsi="Arial" w:cs="Arial"/>
          <w:i/>
          <w:iCs/>
          <w:sz w:val="20"/>
        </w:rPr>
        <w:tab/>
      </w:r>
      <w:r w:rsidRPr="00835FEC">
        <w:rPr>
          <w:rFonts w:ascii="Arial" w:hAnsi="Arial" w:cs="Arial"/>
          <w:i/>
          <w:iCs/>
          <w:sz w:val="20"/>
        </w:rPr>
        <w:tab/>
      </w:r>
      <w:r w:rsidRPr="00835FEC">
        <w:rPr>
          <w:rFonts w:ascii="Arial" w:hAnsi="Arial" w:cs="Arial"/>
          <w:i/>
          <w:iCs/>
          <w:sz w:val="20"/>
        </w:rPr>
        <w:tab/>
      </w:r>
      <w:r w:rsidR="003562F7">
        <w:rPr>
          <w:rFonts w:ascii="Arial" w:hAnsi="Arial" w:cs="Arial"/>
          <w:sz w:val="20"/>
        </w:rPr>
        <w:t>novostavba parkovacího domu</w:t>
      </w:r>
    </w:p>
    <w:p w:rsidR="00040E5F" w:rsidRPr="00835FEC" w:rsidRDefault="00040E5F" w:rsidP="00040E5F">
      <w:pPr>
        <w:rPr>
          <w:rFonts w:ascii="Arial" w:hAnsi="Arial" w:cs="Arial"/>
          <w:caps/>
          <w:sz w:val="20"/>
        </w:rPr>
      </w:pPr>
      <w:r w:rsidRPr="00835FEC">
        <w:rPr>
          <w:rFonts w:ascii="Arial" w:hAnsi="Arial"/>
          <w:i/>
          <w:sz w:val="20"/>
        </w:rPr>
        <w:t>objektová skladba:</w:t>
      </w:r>
      <w:r w:rsidRPr="00835FEC">
        <w:rPr>
          <w:rFonts w:ascii="Arial" w:hAnsi="Arial"/>
          <w:sz w:val="20"/>
        </w:rPr>
        <w:tab/>
      </w:r>
      <w:r w:rsidRPr="00835FEC">
        <w:rPr>
          <w:rFonts w:ascii="Arial" w:hAnsi="Arial"/>
          <w:sz w:val="20"/>
        </w:rPr>
        <w:tab/>
      </w:r>
      <w:r w:rsidRPr="00835FEC">
        <w:rPr>
          <w:rFonts w:ascii="Arial" w:hAnsi="Arial"/>
          <w:sz w:val="20"/>
        </w:rPr>
        <w:tab/>
      </w:r>
      <w:r w:rsidRPr="00835FEC">
        <w:rPr>
          <w:rFonts w:ascii="Arial" w:hAnsi="Arial" w:cs="Arial"/>
          <w:caps/>
          <w:sz w:val="20"/>
          <w:u w:val="single"/>
        </w:rPr>
        <w:t>stavební objekty</w:t>
      </w:r>
    </w:p>
    <w:p w:rsidR="00040E5F" w:rsidRDefault="00040E5F" w:rsidP="00040E5F">
      <w:pPr>
        <w:ind w:left="3540"/>
        <w:rPr>
          <w:rFonts w:ascii="Arial" w:eastAsia="Arial" w:hAnsi="Arial" w:cs="Arial"/>
          <w:sz w:val="20"/>
        </w:rPr>
      </w:pPr>
      <w:r>
        <w:rPr>
          <w:rFonts w:ascii="Arial" w:eastAsia="Arial" w:hAnsi="Arial" w:cs="Arial"/>
          <w:sz w:val="20"/>
        </w:rPr>
        <w:t>S</w:t>
      </w:r>
      <w:r w:rsidR="003562F7">
        <w:rPr>
          <w:rFonts w:ascii="Arial" w:eastAsia="Arial" w:hAnsi="Arial" w:cs="Arial"/>
          <w:sz w:val="20"/>
        </w:rPr>
        <w:t>O04</w:t>
      </w:r>
      <w:r w:rsidR="003562F7">
        <w:rPr>
          <w:rFonts w:ascii="Arial" w:eastAsia="Arial" w:hAnsi="Arial" w:cs="Arial"/>
          <w:sz w:val="20"/>
        </w:rPr>
        <w:tab/>
        <w:t xml:space="preserve">parkovací dům </w:t>
      </w:r>
    </w:p>
    <w:p w:rsidR="00040E5F" w:rsidRPr="000814B2" w:rsidRDefault="00040E5F" w:rsidP="00040E5F">
      <w:pPr>
        <w:rPr>
          <w:rFonts w:ascii="Arial" w:hAnsi="Arial" w:cs="Arial"/>
          <w:i/>
          <w:iCs/>
          <w:sz w:val="20"/>
        </w:rPr>
      </w:pPr>
      <w:r w:rsidRPr="000814B2">
        <w:rPr>
          <w:rFonts w:ascii="Arial" w:hAnsi="Arial" w:cs="Arial"/>
          <w:sz w:val="20"/>
          <w:u w:val="single"/>
        </w:rPr>
        <w:t>údaje o stavebníkovi</w:t>
      </w:r>
      <w:r w:rsidRPr="000814B2">
        <w:rPr>
          <w:rFonts w:ascii="Arial" w:hAnsi="Arial" w:cs="Arial"/>
          <w:i/>
          <w:iCs/>
          <w:sz w:val="20"/>
        </w:rPr>
        <w:t xml:space="preserve"> </w:t>
      </w:r>
    </w:p>
    <w:p w:rsidR="00040E5F" w:rsidRPr="000814B2" w:rsidRDefault="00040E5F" w:rsidP="00040E5F">
      <w:pPr>
        <w:rPr>
          <w:rFonts w:ascii="Arial" w:hAnsi="Arial"/>
          <w:sz w:val="20"/>
        </w:rPr>
      </w:pPr>
      <w:r w:rsidRPr="000814B2">
        <w:rPr>
          <w:rFonts w:ascii="Arial" w:hAnsi="Arial"/>
          <w:i/>
          <w:sz w:val="20"/>
        </w:rPr>
        <w:t>investor:</w:t>
      </w:r>
      <w:r w:rsidRPr="000814B2">
        <w:rPr>
          <w:rFonts w:ascii="Arial" w:hAnsi="Arial"/>
          <w:i/>
          <w:sz w:val="20"/>
        </w:rPr>
        <w:tab/>
      </w:r>
      <w:r w:rsidRPr="000814B2">
        <w:rPr>
          <w:rFonts w:ascii="Arial" w:hAnsi="Arial"/>
          <w:i/>
          <w:sz w:val="20"/>
        </w:rPr>
        <w:tab/>
      </w:r>
      <w:r w:rsidRPr="000814B2">
        <w:rPr>
          <w:rFonts w:ascii="Arial" w:hAnsi="Arial"/>
          <w:i/>
          <w:sz w:val="20"/>
        </w:rPr>
        <w:tab/>
      </w:r>
      <w:r w:rsidRPr="000814B2">
        <w:rPr>
          <w:rFonts w:ascii="Arial" w:hAnsi="Arial"/>
          <w:i/>
          <w:sz w:val="20"/>
        </w:rPr>
        <w:tab/>
      </w:r>
      <w:r w:rsidRPr="000814B2">
        <w:rPr>
          <w:rFonts w:ascii="Arial" w:hAnsi="Arial"/>
          <w:sz w:val="20"/>
        </w:rPr>
        <w:t>Město Benešov</w:t>
      </w:r>
    </w:p>
    <w:p w:rsidR="00040E5F" w:rsidRPr="000814B2" w:rsidRDefault="00040E5F" w:rsidP="00040E5F">
      <w:pPr>
        <w:rPr>
          <w:rFonts w:ascii="Arial" w:hAnsi="Arial"/>
          <w:sz w:val="20"/>
        </w:rPr>
      </w:pPr>
      <w:r w:rsidRPr="000814B2">
        <w:rPr>
          <w:rFonts w:ascii="Arial" w:hAnsi="Arial"/>
          <w:sz w:val="20"/>
        </w:rPr>
        <w:tab/>
      </w:r>
      <w:r w:rsidRPr="000814B2">
        <w:rPr>
          <w:rFonts w:ascii="Arial" w:hAnsi="Arial"/>
          <w:sz w:val="20"/>
        </w:rPr>
        <w:tab/>
      </w:r>
      <w:r w:rsidRPr="000814B2">
        <w:rPr>
          <w:rFonts w:ascii="Arial" w:hAnsi="Arial"/>
          <w:sz w:val="20"/>
        </w:rPr>
        <w:tab/>
      </w:r>
      <w:r w:rsidRPr="000814B2">
        <w:rPr>
          <w:rFonts w:ascii="Arial" w:hAnsi="Arial"/>
          <w:sz w:val="20"/>
        </w:rPr>
        <w:tab/>
      </w:r>
      <w:r w:rsidRPr="000814B2">
        <w:rPr>
          <w:rFonts w:ascii="Arial" w:hAnsi="Arial"/>
          <w:sz w:val="20"/>
        </w:rPr>
        <w:tab/>
        <w:t>Masarykovo náměstí 100, 25601 Benešov</w:t>
      </w:r>
    </w:p>
    <w:p w:rsidR="00040E5F" w:rsidRPr="000814B2" w:rsidRDefault="00040E5F" w:rsidP="00040E5F">
      <w:pPr>
        <w:rPr>
          <w:rFonts w:ascii="Arial" w:hAnsi="Arial"/>
          <w:sz w:val="20"/>
        </w:rPr>
      </w:pPr>
      <w:r w:rsidRPr="000814B2">
        <w:rPr>
          <w:rFonts w:ascii="Arial" w:hAnsi="Arial"/>
          <w:i/>
          <w:sz w:val="20"/>
        </w:rPr>
        <w:t>zastoupený:</w:t>
      </w:r>
      <w:r w:rsidRPr="000814B2">
        <w:rPr>
          <w:rFonts w:ascii="Arial" w:hAnsi="Arial"/>
          <w:i/>
          <w:sz w:val="20"/>
        </w:rPr>
        <w:tab/>
      </w:r>
      <w:r>
        <w:rPr>
          <w:rFonts w:ascii="Arial" w:hAnsi="Arial"/>
          <w:sz w:val="20"/>
        </w:rPr>
        <w:tab/>
      </w:r>
      <w:r>
        <w:rPr>
          <w:rFonts w:ascii="Arial" w:hAnsi="Arial"/>
          <w:sz w:val="20"/>
        </w:rPr>
        <w:tab/>
      </w:r>
      <w:r>
        <w:rPr>
          <w:rFonts w:ascii="Arial" w:hAnsi="Arial"/>
          <w:sz w:val="20"/>
        </w:rPr>
        <w:tab/>
        <w:t xml:space="preserve">Ing. Petrem </w:t>
      </w:r>
      <w:proofErr w:type="spellStart"/>
      <w:r>
        <w:rPr>
          <w:rFonts w:ascii="Arial" w:hAnsi="Arial"/>
          <w:sz w:val="20"/>
        </w:rPr>
        <w:t>Hostkem</w:t>
      </w:r>
      <w:proofErr w:type="spellEnd"/>
      <w:r>
        <w:rPr>
          <w:rFonts w:ascii="Arial" w:hAnsi="Arial"/>
          <w:sz w:val="20"/>
        </w:rPr>
        <w:t>, MBA</w:t>
      </w:r>
      <w:r w:rsidRPr="000814B2">
        <w:rPr>
          <w:rFonts w:ascii="Arial" w:hAnsi="Arial"/>
          <w:sz w:val="20"/>
        </w:rPr>
        <w:t>, starostou</w:t>
      </w:r>
    </w:p>
    <w:p w:rsidR="00040E5F" w:rsidRPr="000814B2" w:rsidRDefault="00040E5F" w:rsidP="00040E5F">
      <w:pPr>
        <w:rPr>
          <w:rFonts w:ascii="Arial" w:hAnsi="Arial"/>
          <w:sz w:val="20"/>
        </w:rPr>
      </w:pPr>
      <w:r w:rsidRPr="000814B2">
        <w:rPr>
          <w:rFonts w:ascii="Arial" w:hAnsi="Arial"/>
          <w:i/>
          <w:sz w:val="20"/>
        </w:rPr>
        <w:t>IČ:</w:t>
      </w:r>
      <w:r w:rsidRPr="000814B2">
        <w:rPr>
          <w:rFonts w:ascii="Arial" w:hAnsi="Arial"/>
          <w:sz w:val="20"/>
        </w:rPr>
        <w:tab/>
      </w:r>
      <w:r w:rsidRPr="000814B2">
        <w:rPr>
          <w:rFonts w:ascii="Arial" w:hAnsi="Arial"/>
          <w:sz w:val="20"/>
        </w:rPr>
        <w:tab/>
      </w:r>
      <w:r w:rsidRPr="000814B2">
        <w:rPr>
          <w:rFonts w:ascii="Arial" w:hAnsi="Arial"/>
          <w:sz w:val="20"/>
        </w:rPr>
        <w:tab/>
      </w:r>
      <w:r w:rsidRPr="000814B2">
        <w:rPr>
          <w:rFonts w:ascii="Arial" w:hAnsi="Arial"/>
          <w:sz w:val="20"/>
        </w:rPr>
        <w:tab/>
      </w:r>
      <w:r w:rsidRPr="000814B2">
        <w:rPr>
          <w:rFonts w:ascii="Arial" w:hAnsi="Arial"/>
          <w:sz w:val="20"/>
        </w:rPr>
        <w:tab/>
        <w:t>00031401</w:t>
      </w:r>
    </w:p>
    <w:p w:rsidR="00040E5F" w:rsidRPr="000814B2" w:rsidRDefault="00040E5F" w:rsidP="00040E5F">
      <w:pPr>
        <w:rPr>
          <w:rFonts w:ascii="Arial" w:hAnsi="Arial" w:cs="Arial"/>
          <w:sz w:val="20"/>
          <w:u w:val="single"/>
        </w:rPr>
      </w:pPr>
      <w:r w:rsidRPr="000814B2">
        <w:rPr>
          <w:rFonts w:ascii="Arial" w:hAnsi="Arial" w:cs="Arial"/>
          <w:sz w:val="20"/>
          <w:u w:val="single"/>
        </w:rPr>
        <w:t>údaje o zpracovateli projektové dokumentace</w:t>
      </w:r>
    </w:p>
    <w:p w:rsidR="00040E5F" w:rsidRPr="000814B2" w:rsidRDefault="00040E5F" w:rsidP="00040E5F">
      <w:pPr>
        <w:rPr>
          <w:rFonts w:ascii="Arial" w:hAnsi="Arial" w:cs="Arial"/>
          <w:sz w:val="20"/>
        </w:rPr>
      </w:pPr>
      <w:r w:rsidRPr="000814B2">
        <w:rPr>
          <w:rFonts w:ascii="Arial" w:hAnsi="Arial" w:cs="Arial"/>
          <w:i/>
          <w:iCs/>
          <w:sz w:val="20"/>
        </w:rPr>
        <w:t>zpracovatel:</w:t>
      </w:r>
      <w:r w:rsidRPr="000814B2">
        <w:rPr>
          <w:rFonts w:ascii="Arial" w:hAnsi="Arial" w:cs="Arial"/>
          <w:i/>
          <w:iCs/>
          <w:sz w:val="20"/>
        </w:rPr>
        <w:tab/>
      </w:r>
      <w:r w:rsidRPr="000814B2">
        <w:rPr>
          <w:rFonts w:ascii="Arial" w:hAnsi="Arial" w:cs="Arial"/>
          <w:i/>
          <w:iCs/>
          <w:sz w:val="20"/>
        </w:rPr>
        <w:tab/>
      </w:r>
      <w:r w:rsidRPr="000814B2">
        <w:rPr>
          <w:rFonts w:ascii="Arial" w:hAnsi="Arial" w:cs="Arial"/>
          <w:i/>
          <w:iCs/>
          <w:sz w:val="20"/>
        </w:rPr>
        <w:tab/>
      </w:r>
      <w:r w:rsidRPr="000814B2">
        <w:rPr>
          <w:rFonts w:ascii="Arial" w:hAnsi="Arial" w:cs="Arial"/>
          <w:i/>
          <w:iCs/>
          <w:sz w:val="20"/>
        </w:rPr>
        <w:tab/>
      </w:r>
      <w:r w:rsidRPr="000814B2">
        <w:rPr>
          <w:rFonts w:ascii="Arial" w:hAnsi="Arial" w:cs="Arial"/>
          <w:sz w:val="20"/>
        </w:rPr>
        <w:t xml:space="preserve">ATELIÉR 99, s.r.o., </w:t>
      </w:r>
    </w:p>
    <w:p w:rsidR="00040E5F" w:rsidRPr="000814B2" w:rsidRDefault="00040E5F" w:rsidP="00040E5F">
      <w:pPr>
        <w:ind w:left="2832" w:firstLine="708"/>
        <w:rPr>
          <w:rFonts w:ascii="Arial" w:hAnsi="Arial" w:cs="Arial"/>
          <w:sz w:val="20"/>
        </w:rPr>
      </w:pPr>
      <w:r w:rsidRPr="000814B2">
        <w:rPr>
          <w:rFonts w:ascii="Arial" w:hAnsi="Arial" w:cs="Arial"/>
          <w:sz w:val="20"/>
        </w:rPr>
        <w:t>Purkyňova 71/99, 61200 Brno</w:t>
      </w:r>
    </w:p>
    <w:p w:rsidR="00040E5F" w:rsidRPr="000814B2" w:rsidRDefault="00040E5F" w:rsidP="00040E5F">
      <w:pPr>
        <w:rPr>
          <w:rFonts w:ascii="Arial" w:hAnsi="Arial"/>
          <w:sz w:val="20"/>
        </w:rPr>
      </w:pPr>
      <w:r w:rsidRPr="000814B2">
        <w:rPr>
          <w:rFonts w:ascii="Arial" w:hAnsi="Arial"/>
          <w:i/>
          <w:sz w:val="20"/>
        </w:rPr>
        <w:t>zastoupený:</w:t>
      </w:r>
      <w:r w:rsidRPr="000814B2">
        <w:rPr>
          <w:rFonts w:ascii="Arial" w:hAnsi="Arial"/>
          <w:i/>
          <w:sz w:val="20"/>
        </w:rPr>
        <w:tab/>
      </w:r>
      <w:r w:rsidRPr="000814B2">
        <w:rPr>
          <w:rFonts w:ascii="Arial" w:hAnsi="Arial"/>
          <w:sz w:val="20"/>
        </w:rPr>
        <w:tab/>
      </w:r>
      <w:r w:rsidRPr="000814B2">
        <w:rPr>
          <w:rFonts w:ascii="Arial" w:hAnsi="Arial"/>
          <w:sz w:val="20"/>
        </w:rPr>
        <w:tab/>
      </w:r>
      <w:r w:rsidRPr="000814B2">
        <w:rPr>
          <w:rFonts w:ascii="Arial" w:hAnsi="Arial"/>
          <w:sz w:val="20"/>
        </w:rPr>
        <w:tab/>
        <w:t>Ing. Josefem Pirochtou a Ing. Petrem Prokšem, jednateli</w:t>
      </w:r>
    </w:p>
    <w:p w:rsidR="00040E5F" w:rsidRPr="000814B2" w:rsidRDefault="00040E5F" w:rsidP="00040E5F">
      <w:pPr>
        <w:ind w:right="-284"/>
        <w:rPr>
          <w:rFonts w:ascii="Arial" w:hAnsi="Arial"/>
          <w:sz w:val="20"/>
        </w:rPr>
      </w:pPr>
      <w:r w:rsidRPr="000814B2">
        <w:rPr>
          <w:rFonts w:ascii="Arial" w:hAnsi="Arial"/>
          <w:i/>
          <w:sz w:val="20"/>
        </w:rPr>
        <w:t>IČ:</w:t>
      </w:r>
      <w:r w:rsidRPr="000814B2">
        <w:rPr>
          <w:rFonts w:ascii="Arial" w:hAnsi="Arial"/>
          <w:sz w:val="20"/>
        </w:rPr>
        <w:tab/>
      </w:r>
      <w:r w:rsidRPr="000814B2">
        <w:rPr>
          <w:rFonts w:ascii="Arial" w:hAnsi="Arial"/>
          <w:sz w:val="20"/>
        </w:rPr>
        <w:tab/>
      </w:r>
      <w:r w:rsidRPr="000814B2">
        <w:rPr>
          <w:rFonts w:ascii="Arial" w:hAnsi="Arial"/>
          <w:sz w:val="20"/>
        </w:rPr>
        <w:tab/>
      </w:r>
      <w:r w:rsidRPr="000814B2">
        <w:rPr>
          <w:rFonts w:ascii="Arial" w:hAnsi="Arial"/>
          <w:sz w:val="20"/>
        </w:rPr>
        <w:tab/>
      </w:r>
      <w:r w:rsidRPr="000814B2">
        <w:rPr>
          <w:rFonts w:ascii="Arial" w:hAnsi="Arial"/>
          <w:sz w:val="20"/>
        </w:rPr>
        <w:tab/>
        <w:t>02463245</w:t>
      </w:r>
    </w:p>
    <w:p w:rsidR="00040E5F" w:rsidRPr="000814B2" w:rsidRDefault="00040E5F" w:rsidP="00040E5F">
      <w:pPr>
        <w:ind w:right="-426"/>
        <w:rPr>
          <w:rFonts w:ascii="Arial" w:hAnsi="Arial" w:cs="Arial"/>
          <w:color w:val="000000"/>
          <w:sz w:val="20"/>
        </w:rPr>
      </w:pPr>
      <w:r w:rsidRPr="000814B2">
        <w:rPr>
          <w:rFonts w:ascii="Arial" w:hAnsi="Arial" w:cs="Arial"/>
          <w:i/>
          <w:iCs/>
          <w:color w:val="000000"/>
          <w:sz w:val="20"/>
        </w:rPr>
        <w:t>zodpovědný projektant:</w:t>
      </w:r>
      <w:r w:rsidRPr="000814B2">
        <w:rPr>
          <w:rFonts w:ascii="Arial" w:hAnsi="Arial" w:cs="Arial"/>
          <w:i/>
          <w:iCs/>
          <w:color w:val="000000"/>
          <w:sz w:val="20"/>
        </w:rPr>
        <w:tab/>
      </w:r>
      <w:r w:rsidRPr="000814B2">
        <w:rPr>
          <w:rFonts w:ascii="Arial" w:hAnsi="Arial" w:cs="Arial"/>
          <w:i/>
          <w:iCs/>
          <w:color w:val="000000"/>
          <w:sz w:val="20"/>
        </w:rPr>
        <w:tab/>
      </w:r>
      <w:r w:rsidRPr="000814B2">
        <w:rPr>
          <w:rFonts w:ascii="Arial" w:hAnsi="Arial" w:cs="Arial"/>
          <w:i/>
          <w:iCs/>
          <w:color w:val="000000"/>
          <w:sz w:val="20"/>
        </w:rPr>
        <w:tab/>
      </w:r>
      <w:r w:rsidRPr="000814B2">
        <w:rPr>
          <w:rFonts w:ascii="Arial" w:hAnsi="Arial" w:cs="Arial"/>
          <w:color w:val="000000"/>
          <w:sz w:val="20"/>
        </w:rPr>
        <w:t>Ing. arch. Zdeněk Bureš, (604649687</w:t>
      </w:r>
      <w:r>
        <w:rPr>
          <w:rFonts w:ascii="Arial" w:hAnsi="Arial" w:cs="Arial"/>
          <w:color w:val="000000"/>
          <w:sz w:val="20"/>
        </w:rPr>
        <w:t xml:space="preserve"> </w:t>
      </w:r>
      <w:hyperlink r:id="rId9" w:history="1">
        <w:r w:rsidRPr="000814B2">
          <w:rPr>
            <w:rStyle w:val="Hypertextovodkaz"/>
            <w:rFonts w:ascii="Arial" w:hAnsi="Arial" w:cs="Arial"/>
            <w:sz w:val="20"/>
          </w:rPr>
          <w:t>bures@arch77.cz</w:t>
        </w:r>
      </w:hyperlink>
      <w:r>
        <w:rPr>
          <w:rFonts w:ascii="Arial" w:hAnsi="Arial" w:cs="Arial"/>
          <w:color w:val="000000"/>
          <w:sz w:val="20"/>
        </w:rPr>
        <w:t xml:space="preserve"> )</w:t>
      </w:r>
    </w:p>
    <w:p w:rsidR="00040E5F" w:rsidRDefault="00040E5F" w:rsidP="00040E5F">
      <w:pPr>
        <w:rPr>
          <w:rFonts w:ascii="Arial" w:hAnsi="Arial" w:cs="Arial"/>
          <w:color w:val="000000"/>
          <w:sz w:val="20"/>
        </w:rPr>
      </w:pPr>
      <w:r w:rsidRPr="000814B2">
        <w:rPr>
          <w:rFonts w:ascii="Arial" w:hAnsi="Arial" w:cs="Arial"/>
          <w:i/>
          <w:iCs/>
          <w:color w:val="000000"/>
          <w:sz w:val="20"/>
        </w:rPr>
        <w:t>Autorizace:</w:t>
      </w:r>
      <w:r w:rsidRPr="000814B2">
        <w:rPr>
          <w:rFonts w:ascii="Arial" w:hAnsi="Arial" w:cs="Arial"/>
          <w:i/>
          <w:iCs/>
          <w:color w:val="000000"/>
          <w:sz w:val="20"/>
        </w:rPr>
        <w:tab/>
      </w:r>
      <w:r w:rsidRPr="000814B2">
        <w:rPr>
          <w:rFonts w:ascii="Arial" w:hAnsi="Arial" w:cs="Arial"/>
          <w:i/>
          <w:iCs/>
          <w:color w:val="000000"/>
          <w:sz w:val="20"/>
        </w:rPr>
        <w:tab/>
      </w:r>
      <w:r w:rsidRPr="000814B2">
        <w:rPr>
          <w:rFonts w:ascii="Arial" w:hAnsi="Arial" w:cs="Arial"/>
          <w:i/>
          <w:iCs/>
          <w:color w:val="000000"/>
          <w:sz w:val="20"/>
        </w:rPr>
        <w:tab/>
      </w:r>
      <w:r w:rsidRPr="000814B2">
        <w:rPr>
          <w:rFonts w:ascii="Arial" w:hAnsi="Arial" w:cs="Arial"/>
          <w:i/>
          <w:iCs/>
          <w:color w:val="000000"/>
          <w:sz w:val="20"/>
        </w:rPr>
        <w:tab/>
      </w:r>
      <w:r w:rsidRPr="000814B2">
        <w:rPr>
          <w:rFonts w:ascii="Arial" w:hAnsi="Arial" w:cs="Arial"/>
          <w:color w:val="000000"/>
          <w:sz w:val="20"/>
        </w:rPr>
        <w:t>ČKA 01461</w:t>
      </w:r>
    </w:p>
    <w:p w:rsidR="00040E5F" w:rsidRDefault="00040E5F" w:rsidP="00040E5F">
      <w:pPr>
        <w:rPr>
          <w:rFonts w:ascii="Arial" w:hAnsi="Arial" w:cs="Arial"/>
          <w:color w:val="000000"/>
          <w:sz w:val="20"/>
        </w:rPr>
      </w:pPr>
    </w:p>
    <w:p w:rsidR="00040E5F" w:rsidRPr="000814B2" w:rsidRDefault="00040E5F" w:rsidP="00040E5F">
      <w:pPr>
        <w:rPr>
          <w:rFonts w:ascii="Arial" w:hAnsi="Arial" w:cs="Arial"/>
          <w:color w:val="000000"/>
          <w:sz w:val="20"/>
        </w:rPr>
      </w:pPr>
      <w:proofErr w:type="gramStart"/>
      <w:r w:rsidRPr="000814B2">
        <w:rPr>
          <w:rFonts w:ascii="Arial" w:hAnsi="Arial" w:cs="Arial"/>
          <w:i/>
          <w:color w:val="000000"/>
          <w:sz w:val="20"/>
        </w:rPr>
        <w:t>D1.1</w:t>
      </w:r>
      <w:r>
        <w:rPr>
          <w:rFonts w:ascii="Arial" w:hAnsi="Arial" w:cs="Arial"/>
          <w:i/>
          <w:color w:val="000000"/>
          <w:sz w:val="20"/>
        </w:rPr>
        <w:t xml:space="preserve"> </w:t>
      </w:r>
      <w:proofErr w:type="spellStart"/>
      <w:r w:rsidRPr="000814B2">
        <w:rPr>
          <w:rFonts w:ascii="Arial" w:hAnsi="Arial" w:cs="Arial"/>
          <w:i/>
          <w:color w:val="000000"/>
          <w:sz w:val="20"/>
        </w:rPr>
        <w:t>Architektonicko</w:t>
      </w:r>
      <w:proofErr w:type="spellEnd"/>
      <w:proofErr w:type="gramEnd"/>
      <w:r w:rsidRPr="000814B2">
        <w:rPr>
          <w:rFonts w:ascii="Arial" w:hAnsi="Arial" w:cs="Arial"/>
          <w:i/>
          <w:color w:val="000000"/>
          <w:sz w:val="20"/>
        </w:rPr>
        <w:t xml:space="preserve"> stavební řešení</w:t>
      </w:r>
      <w:r>
        <w:rPr>
          <w:rFonts w:ascii="Arial" w:hAnsi="Arial" w:cs="Arial"/>
          <w:i/>
          <w:color w:val="000000"/>
          <w:sz w:val="20"/>
        </w:rPr>
        <w:tab/>
      </w:r>
      <w:r w:rsidRPr="000814B2">
        <w:rPr>
          <w:rFonts w:ascii="Arial" w:hAnsi="Arial" w:cs="Arial"/>
          <w:color w:val="000000"/>
          <w:sz w:val="20"/>
        </w:rPr>
        <w:t xml:space="preserve">Ing. Petr Málek (774864464, </w:t>
      </w:r>
      <w:hyperlink r:id="rId10" w:history="1">
        <w:r w:rsidRPr="000814B2">
          <w:rPr>
            <w:rStyle w:val="Hypertextovodkaz"/>
            <w:rFonts w:ascii="Arial" w:hAnsi="Arial" w:cs="Arial"/>
            <w:sz w:val="20"/>
          </w:rPr>
          <w:t>malek@arch77.cz</w:t>
        </w:r>
      </w:hyperlink>
      <w:r>
        <w:rPr>
          <w:rFonts w:ascii="Arial" w:hAnsi="Arial" w:cs="Arial"/>
          <w:color w:val="000000"/>
          <w:sz w:val="20"/>
        </w:rPr>
        <w:t xml:space="preserve"> </w:t>
      </w:r>
    </w:p>
    <w:p w:rsidR="00040E5F" w:rsidRPr="000814B2" w:rsidRDefault="00040E5F" w:rsidP="00040E5F">
      <w:pPr>
        <w:ind w:left="2832" w:firstLine="708"/>
        <w:rPr>
          <w:rFonts w:ascii="Arial" w:hAnsi="Arial" w:cs="Arial"/>
          <w:color w:val="000000"/>
          <w:sz w:val="20"/>
        </w:rPr>
      </w:pPr>
      <w:r w:rsidRPr="000814B2">
        <w:rPr>
          <w:rFonts w:ascii="Arial" w:hAnsi="Arial" w:cs="Arial"/>
          <w:color w:val="000000"/>
          <w:sz w:val="20"/>
        </w:rPr>
        <w:t xml:space="preserve">Ing. arch. Petr Klaška (724594954, </w:t>
      </w:r>
      <w:hyperlink r:id="rId11" w:history="1">
        <w:r w:rsidRPr="000814B2">
          <w:rPr>
            <w:rStyle w:val="Hypertextovodkaz"/>
            <w:rFonts w:ascii="Arial" w:hAnsi="Arial" w:cs="Arial"/>
            <w:sz w:val="20"/>
          </w:rPr>
          <w:t>klaska@arch77.cz</w:t>
        </w:r>
      </w:hyperlink>
      <w:r>
        <w:rPr>
          <w:rFonts w:ascii="Arial" w:hAnsi="Arial" w:cs="Arial"/>
          <w:color w:val="000000"/>
          <w:sz w:val="20"/>
        </w:rPr>
        <w:t xml:space="preserve"> </w:t>
      </w:r>
    </w:p>
    <w:p w:rsidR="00040E5F" w:rsidRDefault="00040E5F" w:rsidP="00040E5F">
      <w:pPr>
        <w:rPr>
          <w:rFonts w:ascii="Arial" w:hAnsi="Arial" w:cs="Arial"/>
          <w:color w:val="000000"/>
          <w:sz w:val="20"/>
        </w:rPr>
      </w:pPr>
      <w:proofErr w:type="gramStart"/>
      <w:r w:rsidRPr="000814B2">
        <w:rPr>
          <w:rFonts w:ascii="Arial" w:hAnsi="Arial" w:cs="Arial"/>
          <w:i/>
          <w:color w:val="000000"/>
          <w:sz w:val="20"/>
        </w:rPr>
        <w:t>D1.2</w:t>
      </w:r>
      <w:r>
        <w:rPr>
          <w:rFonts w:ascii="Arial" w:hAnsi="Arial" w:cs="Arial"/>
          <w:i/>
          <w:color w:val="000000"/>
          <w:sz w:val="20"/>
        </w:rPr>
        <w:t xml:space="preserve"> </w:t>
      </w:r>
      <w:r w:rsidRPr="000814B2">
        <w:rPr>
          <w:rFonts w:ascii="Arial" w:hAnsi="Arial" w:cs="Arial"/>
          <w:i/>
          <w:color w:val="000000"/>
          <w:sz w:val="20"/>
        </w:rPr>
        <w:t>konstrukční</w:t>
      </w:r>
      <w:proofErr w:type="gramEnd"/>
      <w:r w:rsidRPr="000814B2">
        <w:rPr>
          <w:rFonts w:ascii="Arial" w:hAnsi="Arial" w:cs="Arial"/>
          <w:i/>
          <w:color w:val="000000"/>
          <w:sz w:val="20"/>
        </w:rPr>
        <w:t xml:space="preserve"> řešení</w:t>
      </w:r>
      <w:r w:rsidRPr="000814B2">
        <w:rPr>
          <w:rFonts w:ascii="Arial" w:hAnsi="Arial" w:cs="Arial"/>
          <w:i/>
          <w:color w:val="000000"/>
          <w:sz w:val="20"/>
        </w:rPr>
        <w:tab/>
      </w:r>
      <w:r w:rsidRPr="000814B2">
        <w:rPr>
          <w:rFonts w:ascii="Arial" w:hAnsi="Arial" w:cs="Arial"/>
          <w:i/>
          <w:color w:val="000000"/>
          <w:sz w:val="20"/>
        </w:rPr>
        <w:tab/>
      </w:r>
      <w:r w:rsidRPr="000814B2">
        <w:rPr>
          <w:rFonts w:ascii="Arial" w:hAnsi="Arial" w:cs="Arial"/>
          <w:i/>
          <w:color w:val="000000"/>
          <w:sz w:val="20"/>
        </w:rPr>
        <w:tab/>
      </w:r>
      <w:r w:rsidRPr="000814B2">
        <w:rPr>
          <w:rFonts w:ascii="Arial" w:hAnsi="Arial" w:cs="Arial"/>
          <w:color w:val="000000"/>
          <w:sz w:val="20"/>
        </w:rPr>
        <w:t>Ing. Michal Matěják (606711081,</w:t>
      </w:r>
      <w:r>
        <w:rPr>
          <w:rFonts w:ascii="Arial" w:hAnsi="Arial" w:cs="Arial"/>
          <w:color w:val="000000"/>
          <w:sz w:val="20"/>
        </w:rPr>
        <w:t xml:space="preserve"> </w:t>
      </w:r>
      <w:hyperlink r:id="rId12" w:history="1">
        <w:r w:rsidRPr="000814B2">
          <w:rPr>
            <w:rStyle w:val="Hypertextovodkaz"/>
            <w:rFonts w:ascii="Arial" w:hAnsi="Arial" w:cs="Arial"/>
            <w:sz w:val="20"/>
          </w:rPr>
          <w:t>matejak@projektholding.cz</w:t>
        </w:r>
      </w:hyperlink>
      <w:r>
        <w:rPr>
          <w:rFonts w:ascii="Arial" w:hAnsi="Arial" w:cs="Arial"/>
          <w:color w:val="000000"/>
          <w:sz w:val="20"/>
        </w:rPr>
        <w:t xml:space="preserve"> </w:t>
      </w:r>
    </w:p>
    <w:p w:rsidR="00040E5F" w:rsidRDefault="00040E5F" w:rsidP="00040E5F">
      <w:pPr>
        <w:rPr>
          <w:rFonts w:ascii="Arial" w:hAnsi="Arial" w:cs="Arial"/>
          <w:color w:val="000000"/>
          <w:sz w:val="20"/>
        </w:rPr>
      </w:pPr>
    </w:p>
    <w:p w:rsidR="00040E5F" w:rsidRPr="000814B2" w:rsidRDefault="00040E5F" w:rsidP="00040E5F">
      <w:pPr>
        <w:rPr>
          <w:rFonts w:ascii="Arial" w:hAnsi="Arial" w:cs="Arial"/>
          <w:color w:val="000000"/>
          <w:sz w:val="20"/>
        </w:rPr>
      </w:pPr>
    </w:p>
    <w:p w:rsidR="00082F47" w:rsidRDefault="00040E5F" w:rsidP="00082F47">
      <w:pPr>
        <w:pStyle w:val="Styl5"/>
        <w:rPr>
          <w:rFonts w:ascii="Arial" w:hAnsi="Arial" w:cs="Arial"/>
          <w:sz w:val="20"/>
          <w:szCs w:val="20"/>
          <w:u w:val="single"/>
        </w:rPr>
      </w:pPr>
      <w:r>
        <w:rPr>
          <w:rFonts w:ascii="Arial" w:hAnsi="Arial" w:cs="Arial"/>
          <w:sz w:val="20"/>
          <w:szCs w:val="20"/>
          <w:u w:val="single"/>
        </w:rPr>
        <w:t xml:space="preserve">Popis </w:t>
      </w:r>
      <w:r w:rsidR="00082F47" w:rsidRPr="000814B2">
        <w:rPr>
          <w:rFonts w:ascii="Arial" w:hAnsi="Arial" w:cs="Arial"/>
          <w:sz w:val="20"/>
          <w:szCs w:val="20"/>
          <w:u w:val="single"/>
        </w:rPr>
        <w:t>stavby</w:t>
      </w:r>
    </w:p>
    <w:p w:rsidR="00040E5F" w:rsidRPr="000814B2" w:rsidRDefault="00040E5F" w:rsidP="00082F47">
      <w:pPr>
        <w:pStyle w:val="Styl5"/>
        <w:rPr>
          <w:rFonts w:ascii="Arial" w:hAnsi="Arial" w:cs="Arial"/>
          <w:sz w:val="20"/>
          <w:szCs w:val="20"/>
          <w:u w:val="single"/>
        </w:rPr>
      </w:pPr>
    </w:p>
    <w:p w:rsidR="00082F47" w:rsidRPr="000814B2" w:rsidRDefault="00082F47" w:rsidP="00082F47">
      <w:pPr>
        <w:suppressAutoHyphens w:val="0"/>
        <w:rPr>
          <w:rFonts w:ascii="Arial" w:hAnsi="Arial" w:cs="Arial"/>
          <w:i/>
          <w:sz w:val="20"/>
        </w:rPr>
      </w:pPr>
      <w:r w:rsidRPr="000814B2">
        <w:rPr>
          <w:rFonts w:ascii="Arial" w:hAnsi="Arial" w:cs="Arial"/>
          <w:i/>
          <w:sz w:val="20"/>
        </w:rPr>
        <w:t xml:space="preserve">a) charakteristika </w:t>
      </w:r>
      <w:r w:rsidR="00CF3EB9">
        <w:rPr>
          <w:rFonts w:ascii="Arial" w:hAnsi="Arial" w:cs="Arial"/>
          <w:i/>
          <w:sz w:val="20"/>
        </w:rPr>
        <w:t xml:space="preserve">zastavěného </w:t>
      </w:r>
      <w:r w:rsidRPr="000814B2">
        <w:rPr>
          <w:rFonts w:ascii="Arial" w:hAnsi="Arial" w:cs="Arial"/>
          <w:i/>
          <w:sz w:val="20"/>
        </w:rPr>
        <w:t>stavebního pozemku</w:t>
      </w:r>
    </w:p>
    <w:p w:rsidR="00CF3EB9" w:rsidRDefault="00CF3EB9" w:rsidP="00CF3EB9">
      <w:pPr>
        <w:tabs>
          <w:tab w:val="num" w:pos="0"/>
        </w:tabs>
        <w:rPr>
          <w:rFonts w:ascii="Arial" w:hAnsi="Arial" w:cs="Arial"/>
          <w:sz w:val="20"/>
        </w:rPr>
      </w:pPr>
      <w:r w:rsidRPr="000814B2">
        <w:rPr>
          <w:rFonts w:ascii="Arial" w:hAnsi="Arial" w:cs="Arial"/>
          <w:sz w:val="20"/>
        </w:rPr>
        <w:t>Parcely stavby se</w:t>
      </w:r>
      <w:r>
        <w:rPr>
          <w:rFonts w:ascii="Arial" w:hAnsi="Arial" w:cs="Arial"/>
          <w:sz w:val="20"/>
        </w:rPr>
        <w:t xml:space="preserve"> nachází v zastavěném území měst Benešov</w:t>
      </w:r>
      <w:r w:rsidRPr="000814B2">
        <w:rPr>
          <w:rFonts w:ascii="Arial" w:hAnsi="Arial" w:cs="Arial"/>
          <w:sz w:val="20"/>
        </w:rPr>
        <w:t>, na místě</w:t>
      </w:r>
      <w:r>
        <w:rPr>
          <w:rFonts w:ascii="Arial" w:hAnsi="Arial" w:cs="Arial"/>
          <w:sz w:val="20"/>
        </w:rPr>
        <w:t xml:space="preserve"> původního překladiště při ulici Nádražní a na pozemcích vlakového nádraží ve volném, ale blízkém kontaktu s centrem města. Území je vymezeno ulicemi Nádražní, Žižkovou a Jiráskovou a kolejištěm dráhy. </w:t>
      </w:r>
      <w:r w:rsidRPr="000814B2">
        <w:rPr>
          <w:rFonts w:ascii="Arial" w:hAnsi="Arial" w:cs="Arial"/>
          <w:sz w:val="20"/>
        </w:rPr>
        <w:t xml:space="preserve">Jedná se o zastavěnou část obce, při místní komunikaci. </w:t>
      </w:r>
    </w:p>
    <w:p w:rsidR="00CF3EB9" w:rsidRDefault="00CF3EB9" w:rsidP="00CF3EB9">
      <w:pPr>
        <w:suppressAutoHyphens w:val="0"/>
        <w:rPr>
          <w:rFonts w:ascii="Arial" w:hAnsi="Arial" w:cs="Arial"/>
          <w:iCs/>
          <w:sz w:val="20"/>
        </w:rPr>
      </w:pPr>
      <w:r>
        <w:rPr>
          <w:rFonts w:ascii="Arial" w:hAnsi="Arial" w:cs="Arial"/>
          <w:iCs/>
          <w:sz w:val="20"/>
        </w:rPr>
        <w:t xml:space="preserve">Jedná se o dopravní plochy, stávající vlakové nádraží. Území je zastavěno stávajícím skladem a nákladovou rampou při slepé koleji vlakového nádraží. </w:t>
      </w:r>
    </w:p>
    <w:p w:rsidR="00040E5F" w:rsidRPr="000814B2" w:rsidRDefault="00040E5F" w:rsidP="00082F47">
      <w:pPr>
        <w:suppressAutoHyphens w:val="0"/>
        <w:autoSpaceDE w:val="0"/>
        <w:autoSpaceDN w:val="0"/>
        <w:adjustRightInd w:val="0"/>
        <w:jc w:val="left"/>
        <w:rPr>
          <w:rFonts w:ascii="Arial" w:hAnsi="Arial" w:cs="Arial"/>
          <w:sz w:val="20"/>
        </w:rPr>
      </w:pPr>
    </w:p>
    <w:p w:rsidR="00040E5F" w:rsidRPr="000814B2" w:rsidRDefault="00CF3EB9" w:rsidP="00040E5F">
      <w:pPr>
        <w:rPr>
          <w:rFonts w:ascii="Arial" w:hAnsi="Arial" w:cs="Arial"/>
          <w:i/>
          <w:iCs/>
          <w:sz w:val="20"/>
        </w:rPr>
      </w:pPr>
      <w:r>
        <w:rPr>
          <w:rFonts w:ascii="Arial" w:hAnsi="Arial" w:cs="Arial"/>
          <w:i/>
          <w:sz w:val="20"/>
        </w:rPr>
        <w:t xml:space="preserve">b) </w:t>
      </w:r>
      <w:r w:rsidR="00040E5F" w:rsidRPr="000814B2">
        <w:rPr>
          <w:rFonts w:ascii="Arial" w:hAnsi="Arial" w:cs="Arial"/>
          <w:i/>
          <w:iCs/>
          <w:sz w:val="20"/>
        </w:rPr>
        <w:t xml:space="preserve">seznam pozemků </w:t>
      </w:r>
      <w:r w:rsidR="00040E5F">
        <w:rPr>
          <w:rFonts w:ascii="Arial" w:hAnsi="Arial" w:cs="Arial"/>
          <w:i/>
          <w:iCs/>
          <w:sz w:val="20"/>
        </w:rPr>
        <w:t>nezbytných k provedení bouracích prací</w:t>
      </w:r>
      <w:r w:rsidR="00040E5F" w:rsidRPr="000814B2">
        <w:rPr>
          <w:rFonts w:ascii="Arial" w:hAnsi="Arial" w:cs="Arial"/>
          <w:i/>
          <w:iCs/>
          <w:sz w:val="20"/>
        </w:rPr>
        <w:t xml:space="preserve"> (podle KN)</w:t>
      </w:r>
    </w:p>
    <w:p w:rsidR="00040E5F" w:rsidRPr="00DB01AC" w:rsidRDefault="00040E5F" w:rsidP="00040E5F">
      <w:pPr>
        <w:pStyle w:val="Textodstavce"/>
        <w:spacing w:before="0" w:after="0"/>
        <w:rPr>
          <w:rFonts w:ascii="Arial" w:hAnsi="Arial" w:cs="Arial"/>
          <w:sz w:val="8"/>
          <w:szCs w:val="8"/>
        </w:rPr>
      </w:pPr>
    </w:p>
    <w:tbl>
      <w:tblPr>
        <w:tblW w:w="97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9"/>
        <w:gridCol w:w="2410"/>
        <w:gridCol w:w="1417"/>
        <w:gridCol w:w="3260"/>
        <w:gridCol w:w="1185"/>
      </w:tblGrid>
      <w:tr w:rsidR="00040E5F" w:rsidRPr="005A201E" w:rsidTr="006D6BC3">
        <w:trPr>
          <w:cantSplit/>
          <w:trHeight w:val="400"/>
          <w:jc w:val="center"/>
        </w:trPr>
        <w:tc>
          <w:tcPr>
            <w:tcW w:w="1469" w:type="dxa"/>
            <w:shd w:val="clear" w:color="auto" w:fill="D9D9D9"/>
            <w:vAlign w:val="center"/>
          </w:tcPr>
          <w:p w:rsidR="00040E5F" w:rsidRPr="005A201E" w:rsidRDefault="00040E5F" w:rsidP="006D6BC3">
            <w:pPr>
              <w:tabs>
                <w:tab w:val="left" w:pos="426"/>
              </w:tabs>
              <w:jc w:val="center"/>
              <w:rPr>
                <w:rFonts w:ascii="Arial" w:hAnsi="Arial" w:cs="Arial"/>
                <w:b/>
                <w:bCs/>
                <w:sz w:val="20"/>
              </w:rPr>
            </w:pPr>
            <w:r w:rsidRPr="005A201E">
              <w:rPr>
                <w:rFonts w:ascii="Arial" w:hAnsi="Arial" w:cs="Arial"/>
                <w:b/>
                <w:bCs/>
                <w:sz w:val="20"/>
              </w:rPr>
              <w:t>obec</w:t>
            </w:r>
          </w:p>
        </w:tc>
        <w:tc>
          <w:tcPr>
            <w:tcW w:w="2410" w:type="dxa"/>
            <w:shd w:val="clear" w:color="auto" w:fill="D9D9D9"/>
            <w:vAlign w:val="center"/>
          </w:tcPr>
          <w:p w:rsidR="00040E5F" w:rsidRPr="005A201E" w:rsidRDefault="00040E5F" w:rsidP="006D6BC3">
            <w:pPr>
              <w:tabs>
                <w:tab w:val="left" w:pos="426"/>
              </w:tabs>
              <w:jc w:val="center"/>
              <w:rPr>
                <w:rFonts w:ascii="Arial" w:hAnsi="Arial" w:cs="Arial"/>
                <w:b/>
                <w:bCs/>
                <w:sz w:val="20"/>
              </w:rPr>
            </w:pPr>
            <w:r w:rsidRPr="005A201E">
              <w:rPr>
                <w:rFonts w:ascii="Arial" w:hAnsi="Arial" w:cs="Arial"/>
                <w:b/>
                <w:bCs/>
                <w:sz w:val="20"/>
              </w:rPr>
              <w:t>katastrální území</w:t>
            </w:r>
          </w:p>
        </w:tc>
        <w:tc>
          <w:tcPr>
            <w:tcW w:w="1417" w:type="dxa"/>
            <w:shd w:val="clear" w:color="auto" w:fill="D9D9D9"/>
            <w:vAlign w:val="center"/>
          </w:tcPr>
          <w:p w:rsidR="00040E5F" w:rsidRPr="005A201E" w:rsidRDefault="00040E5F" w:rsidP="006D6BC3">
            <w:pPr>
              <w:tabs>
                <w:tab w:val="left" w:pos="426"/>
              </w:tabs>
              <w:jc w:val="center"/>
              <w:rPr>
                <w:rFonts w:ascii="Arial" w:hAnsi="Arial" w:cs="Arial"/>
                <w:b/>
                <w:bCs/>
                <w:sz w:val="20"/>
              </w:rPr>
            </w:pPr>
            <w:r w:rsidRPr="005A201E">
              <w:rPr>
                <w:rFonts w:ascii="Arial" w:hAnsi="Arial" w:cs="Arial"/>
                <w:b/>
                <w:bCs/>
                <w:sz w:val="20"/>
              </w:rPr>
              <w:t>parcelní č.</w:t>
            </w:r>
          </w:p>
        </w:tc>
        <w:tc>
          <w:tcPr>
            <w:tcW w:w="3260" w:type="dxa"/>
            <w:shd w:val="clear" w:color="auto" w:fill="D9D9D9"/>
            <w:vAlign w:val="center"/>
          </w:tcPr>
          <w:p w:rsidR="00040E5F" w:rsidRPr="005A201E" w:rsidRDefault="00040E5F" w:rsidP="006D6BC3">
            <w:pPr>
              <w:tabs>
                <w:tab w:val="left" w:pos="426"/>
              </w:tabs>
              <w:jc w:val="center"/>
              <w:rPr>
                <w:rFonts w:ascii="Arial" w:hAnsi="Arial" w:cs="Arial"/>
                <w:b/>
                <w:bCs/>
                <w:sz w:val="20"/>
              </w:rPr>
            </w:pPr>
            <w:r w:rsidRPr="005A201E">
              <w:rPr>
                <w:rFonts w:ascii="Arial" w:hAnsi="Arial" w:cs="Arial"/>
                <w:b/>
                <w:bCs/>
                <w:sz w:val="20"/>
              </w:rPr>
              <w:t>druh pozemku podle katastru nemovitostí</w:t>
            </w:r>
          </w:p>
        </w:tc>
        <w:tc>
          <w:tcPr>
            <w:tcW w:w="1185" w:type="dxa"/>
            <w:shd w:val="clear" w:color="auto" w:fill="D9D9D9"/>
            <w:vAlign w:val="center"/>
          </w:tcPr>
          <w:p w:rsidR="00040E5F" w:rsidRPr="005A201E" w:rsidRDefault="00040E5F" w:rsidP="006D6BC3">
            <w:pPr>
              <w:tabs>
                <w:tab w:val="left" w:pos="426"/>
              </w:tabs>
              <w:jc w:val="center"/>
              <w:rPr>
                <w:rFonts w:ascii="Arial" w:hAnsi="Arial" w:cs="Arial"/>
                <w:b/>
                <w:bCs/>
                <w:sz w:val="20"/>
              </w:rPr>
            </w:pPr>
            <w:r w:rsidRPr="005A201E">
              <w:rPr>
                <w:rFonts w:ascii="Arial" w:hAnsi="Arial" w:cs="Arial"/>
                <w:b/>
                <w:bCs/>
                <w:sz w:val="20"/>
              </w:rPr>
              <w:t>výměra</w:t>
            </w:r>
          </w:p>
        </w:tc>
      </w:tr>
      <w:tr w:rsidR="00040E5F" w:rsidRPr="005A201E" w:rsidTr="006D6BC3">
        <w:trPr>
          <w:cantSplit/>
          <w:trHeight w:val="343"/>
          <w:jc w:val="center"/>
        </w:trPr>
        <w:tc>
          <w:tcPr>
            <w:tcW w:w="1469" w:type="dxa"/>
            <w:vAlign w:val="bottom"/>
          </w:tcPr>
          <w:p w:rsidR="00040E5F" w:rsidRPr="005A201E" w:rsidRDefault="00040E5F" w:rsidP="006D6BC3">
            <w:pPr>
              <w:jc w:val="center"/>
              <w:rPr>
                <w:rFonts w:ascii="Arial" w:hAnsi="Arial" w:cs="Arial"/>
                <w:sz w:val="20"/>
              </w:rPr>
            </w:pPr>
            <w:r w:rsidRPr="005A201E">
              <w:rPr>
                <w:rFonts w:ascii="Arial" w:hAnsi="Arial" w:cs="Arial"/>
                <w:sz w:val="20"/>
              </w:rPr>
              <w:t>Benešov</w:t>
            </w:r>
          </w:p>
        </w:tc>
        <w:tc>
          <w:tcPr>
            <w:tcW w:w="2410" w:type="dxa"/>
            <w:vAlign w:val="bottom"/>
          </w:tcPr>
          <w:p w:rsidR="00040E5F" w:rsidRPr="005A201E" w:rsidRDefault="00040E5F" w:rsidP="006D6BC3">
            <w:pPr>
              <w:tabs>
                <w:tab w:val="left" w:pos="426"/>
              </w:tabs>
              <w:jc w:val="center"/>
              <w:rPr>
                <w:rFonts w:ascii="Arial" w:hAnsi="Arial" w:cs="Arial"/>
                <w:sz w:val="20"/>
              </w:rPr>
            </w:pPr>
            <w:r w:rsidRPr="005A201E">
              <w:rPr>
                <w:rFonts w:ascii="Arial" w:hAnsi="Arial" w:cs="Arial"/>
                <w:sz w:val="20"/>
              </w:rPr>
              <w:t xml:space="preserve">Benešov </w:t>
            </w:r>
            <w:hyperlink r:id="rId13" w:history="1">
              <w:r w:rsidRPr="005A201E">
                <w:rPr>
                  <w:rStyle w:val="Hypertextovodkaz"/>
                  <w:rFonts w:ascii="Arial" w:hAnsi="Arial" w:cs="Arial"/>
                  <w:sz w:val="20"/>
                </w:rPr>
                <w:t>[602191]</w:t>
              </w:r>
            </w:hyperlink>
          </w:p>
        </w:tc>
        <w:tc>
          <w:tcPr>
            <w:tcW w:w="1417" w:type="dxa"/>
            <w:vAlign w:val="bottom"/>
          </w:tcPr>
          <w:p w:rsidR="00040E5F" w:rsidRPr="005A201E" w:rsidRDefault="00040E5F" w:rsidP="006D6BC3">
            <w:pPr>
              <w:tabs>
                <w:tab w:val="left" w:pos="426"/>
              </w:tabs>
              <w:jc w:val="center"/>
              <w:rPr>
                <w:rFonts w:ascii="Arial" w:hAnsi="Arial" w:cs="Arial"/>
                <w:sz w:val="20"/>
              </w:rPr>
            </w:pPr>
            <w:r w:rsidRPr="005A201E">
              <w:rPr>
                <w:rFonts w:ascii="Arial" w:hAnsi="Arial" w:cs="Arial"/>
                <w:sz w:val="20"/>
              </w:rPr>
              <w:t>3310/1</w:t>
            </w:r>
          </w:p>
        </w:tc>
        <w:tc>
          <w:tcPr>
            <w:tcW w:w="3260" w:type="dxa"/>
            <w:vAlign w:val="bottom"/>
          </w:tcPr>
          <w:p w:rsidR="00040E5F" w:rsidRPr="005A201E" w:rsidRDefault="00040E5F" w:rsidP="006D6BC3">
            <w:pPr>
              <w:tabs>
                <w:tab w:val="left" w:pos="426"/>
              </w:tabs>
              <w:jc w:val="center"/>
              <w:rPr>
                <w:rFonts w:ascii="Arial" w:hAnsi="Arial" w:cs="Arial"/>
                <w:sz w:val="20"/>
              </w:rPr>
            </w:pPr>
            <w:r w:rsidRPr="005A201E">
              <w:rPr>
                <w:rFonts w:ascii="Arial" w:hAnsi="Arial" w:cs="Arial"/>
                <w:sz w:val="20"/>
              </w:rPr>
              <w:t>Ostatní plocha</w:t>
            </w:r>
          </w:p>
        </w:tc>
        <w:tc>
          <w:tcPr>
            <w:tcW w:w="1185" w:type="dxa"/>
            <w:vAlign w:val="bottom"/>
          </w:tcPr>
          <w:p w:rsidR="00040E5F" w:rsidRPr="005A201E" w:rsidRDefault="00040E5F" w:rsidP="006D6BC3">
            <w:pPr>
              <w:tabs>
                <w:tab w:val="left" w:pos="426"/>
              </w:tabs>
              <w:jc w:val="right"/>
              <w:rPr>
                <w:rFonts w:ascii="Arial" w:hAnsi="Arial" w:cs="Arial"/>
                <w:sz w:val="20"/>
              </w:rPr>
            </w:pPr>
            <w:r w:rsidRPr="005A201E">
              <w:rPr>
                <w:rFonts w:ascii="Arial" w:hAnsi="Arial" w:cs="Arial"/>
                <w:sz w:val="20"/>
              </w:rPr>
              <w:t>9670 m</w:t>
            </w:r>
            <w:r w:rsidRPr="005A201E">
              <w:rPr>
                <w:rFonts w:ascii="Arial" w:hAnsi="Arial" w:cs="Arial"/>
                <w:sz w:val="20"/>
                <w:vertAlign w:val="superscript"/>
              </w:rPr>
              <w:t>2</w:t>
            </w:r>
          </w:p>
        </w:tc>
      </w:tr>
      <w:tr w:rsidR="00040E5F" w:rsidRPr="005A201E" w:rsidTr="006D6BC3">
        <w:trPr>
          <w:cantSplit/>
          <w:trHeight w:val="343"/>
          <w:jc w:val="center"/>
        </w:trPr>
        <w:tc>
          <w:tcPr>
            <w:tcW w:w="1469" w:type="dxa"/>
            <w:vAlign w:val="bottom"/>
          </w:tcPr>
          <w:p w:rsidR="00040E5F" w:rsidRPr="005A201E" w:rsidRDefault="00040E5F" w:rsidP="006D6BC3">
            <w:pPr>
              <w:jc w:val="center"/>
              <w:rPr>
                <w:rFonts w:ascii="Arial" w:hAnsi="Arial" w:cs="Arial"/>
                <w:sz w:val="20"/>
              </w:rPr>
            </w:pPr>
            <w:r w:rsidRPr="005A201E">
              <w:rPr>
                <w:rFonts w:ascii="Arial" w:hAnsi="Arial" w:cs="Arial"/>
                <w:sz w:val="20"/>
              </w:rPr>
              <w:t>Benešov</w:t>
            </w:r>
          </w:p>
        </w:tc>
        <w:tc>
          <w:tcPr>
            <w:tcW w:w="2410" w:type="dxa"/>
            <w:vAlign w:val="bottom"/>
          </w:tcPr>
          <w:p w:rsidR="00040E5F" w:rsidRPr="005A201E" w:rsidRDefault="00040E5F" w:rsidP="006D6BC3">
            <w:pPr>
              <w:tabs>
                <w:tab w:val="left" w:pos="426"/>
              </w:tabs>
              <w:jc w:val="center"/>
              <w:rPr>
                <w:rFonts w:ascii="Arial" w:hAnsi="Arial" w:cs="Arial"/>
                <w:sz w:val="20"/>
              </w:rPr>
            </w:pPr>
            <w:r w:rsidRPr="005A201E">
              <w:rPr>
                <w:rFonts w:ascii="Arial" w:hAnsi="Arial" w:cs="Arial"/>
                <w:sz w:val="20"/>
              </w:rPr>
              <w:t xml:space="preserve">Benešov </w:t>
            </w:r>
            <w:hyperlink r:id="rId14" w:history="1">
              <w:r w:rsidRPr="005A201E">
                <w:rPr>
                  <w:rStyle w:val="Hypertextovodkaz"/>
                  <w:rFonts w:ascii="Arial" w:hAnsi="Arial" w:cs="Arial"/>
                  <w:sz w:val="20"/>
                </w:rPr>
                <w:t>[602191]</w:t>
              </w:r>
            </w:hyperlink>
          </w:p>
        </w:tc>
        <w:tc>
          <w:tcPr>
            <w:tcW w:w="1417" w:type="dxa"/>
            <w:vAlign w:val="bottom"/>
          </w:tcPr>
          <w:p w:rsidR="00040E5F" w:rsidRPr="005A201E" w:rsidRDefault="00040E5F" w:rsidP="006D6BC3">
            <w:pPr>
              <w:tabs>
                <w:tab w:val="left" w:pos="426"/>
              </w:tabs>
              <w:jc w:val="center"/>
              <w:rPr>
                <w:rFonts w:ascii="Arial" w:hAnsi="Arial" w:cs="Arial"/>
                <w:sz w:val="20"/>
              </w:rPr>
            </w:pPr>
            <w:r w:rsidRPr="005A201E">
              <w:rPr>
                <w:rFonts w:ascii="Arial" w:hAnsi="Arial" w:cs="Arial"/>
                <w:sz w:val="20"/>
              </w:rPr>
              <w:t>3481/45</w:t>
            </w:r>
          </w:p>
        </w:tc>
        <w:tc>
          <w:tcPr>
            <w:tcW w:w="3260" w:type="dxa"/>
            <w:vAlign w:val="bottom"/>
          </w:tcPr>
          <w:p w:rsidR="00040E5F" w:rsidRPr="005A201E" w:rsidRDefault="00040E5F" w:rsidP="006D6BC3">
            <w:pPr>
              <w:tabs>
                <w:tab w:val="left" w:pos="426"/>
              </w:tabs>
              <w:jc w:val="center"/>
              <w:rPr>
                <w:rFonts w:ascii="Arial" w:hAnsi="Arial" w:cs="Arial"/>
                <w:sz w:val="20"/>
              </w:rPr>
            </w:pPr>
            <w:r w:rsidRPr="005A201E">
              <w:rPr>
                <w:rFonts w:ascii="Arial" w:hAnsi="Arial" w:cs="Arial"/>
                <w:sz w:val="20"/>
              </w:rPr>
              <w:t>Ostatní plocha</w:t>
            </w:r>
          </w:p>
        </w:tc>
        <w:tc>
          <w:tcPr>
            <w:tcW w:w="1185" w:type="dxa"/>
            <w:vAlign w:val="bottom"/>
          </w:tcPr>
          <w:p w:rsidR="00040E5F" w:rsidRPr="005A201E" w:rsidRDefault="00040E5F" w:rsidP="006D6BC3">
            <w:pPr>
              <w:tabs>
                <w:tab w:val="left" w:pos="426"/>
              </w:tabs>
              <w:jc w:val="right"/>
              <w:rPr>
                <w:rFonts w:ascii="Arial" w:hAnsi="Arial" w:cs="Arial"/>
                <w:sz w:val="20"/>
              </w:rPr>
            </w:pPr>
            <w:r w:rsidRPr="005A201E">
              <w:rPr>
                <w:rFonts w:ascii="Arial" w:hAnsi="Arial" w:cs="Arial"/>
                <w:sz w:val="20"/>
              </w:rPr>
              <w:t>61587 m</w:t>
            </w:r>
            <w:r w:rsidRPr="005A201E">
              <w:rPr>
                <w:rFonts w:ascii="Arial" w:hAnsi="Arial" w:cs="Arial"/>
                <w:sz w:val="20"/>
                <w:vertAlign w:val="superscript"/>
              </w:rPr>
              <w:t>2</w:t>
            </w:r>
          </w:p>
        </w:tc>
      </w:tr>
      <w:tr w:rsidR="00040E5F" w:rsidRPr="005A201E" w:rsidTr="006D6BC3">
        <w:trPr>
          <w:cantSplit/>
          <w:trHeight w:val="343"/>
          <w:jc w:val="center"/>
        </w:trPr>
        <w:tc>
          <w:tcPr>
            <w:tcW w:w="1469" w:type="dxa"/>
            <w:tcBorders>
              <w:top w:val="single" w:sz="4" w:space="0" w:color="auto"/>
              <w:left w:val="single" w:sz="4" w:space="0" w:color="auto"/>
              <w:bottom w:val="single" w:sz="4" w:space="0" w:color="auto"/>
              <w:right w:val="single" w:sz="4" w:space="0" w:color="auto"/>
            </w:tcBorders>
            <w:vAlign w:val="bottom"/>
          </w:tcPr>
          <w:p w:rsidR="00040E5F" w:rsidRPr="005A201E" w:rsidRDefault="00040E5F" w:rsidP="006D6BC3">
            <w:pPr>
              <w:jc w:val="center"/>
              <w:rPr>
                <w:rFonts w:ascii="Arial" w:hAnsi="Arial" w:cs="Arial"/>
                <w:sz w:val="20"/>
              </w:rPr>
            </w:pPr>
            <w:r w:rsidRPr="005A201E">
              <w:rPr>
                <w:rFonts w:ascii="Arial" w:hAnsi="Arial" w:cs="Arial"/>
                <w:sz w:val="20"/>
              </w:rPr>
              <w:t>Benešov</w:t>
            </w:r>
          </w:p>
        </w:tc>
        <w:tc>
          <w:tcPr>
            <w:tcW w:w="2410" w:type="dxa"/>
            <w:tcBorders>
              <w:top w:val="single" w:sz="4" w:space="0" w:color="auto"/>
              <w:left w:val="single" w:sz="4" w:space="0" w:color="auto"/>
              <w:bottom w:val="single" w:sz="4" w:space="0" w:color="auto"/>
              <w:right w:val="single" w:sz="4" w:space="0" w:color="auto"/>
            </w:tcBorders>
            <w:vAlign w:val="bottom"/>
          </w:tcPr>
          <w:p w:rsidR="00040E5F" w:rsidRPr="005A201E" w:rsidRDefault="00040E5F" w:rsidP="006D6BC3">
            <w:pPr>
              <w:tabs>
                <w:tab w:val="left" w:pos="426"/>
              </w:tabs>
              <w:jc w:val="center"/>
              <w:rPr>
                <w:rFonts w:ascii="Arial" w:hAnsi="Arial" w:cs="Arial"/>
                <w:sz w:val="20"/>
              </w:rPr>
            </w:pPr>
            <w:r w:rsidRPr="005A201E">
              <w:rPr>
                <w:rFonts w:ascii="Arial" w:hAnsi="Arial" w:cs="Arial"/>
                <w:sz w:val="20"/>
              </w:rPr>
              <w:t xml:space="preserve">Benešov </w:t>
            </w:r>
            <w:hyperlink r:id="rId15" w:history="1">
              <w:r w:rsidRPr="00967D8D">
                <w:rPr>
                  <w:rStyle w:val="Hypertextovodkaz"/>
                  <w:rFonts w:ascii="Arial" w:hAnsi="Arial" w:cs="Arial"/>
                  <w:sz w:val="20"/>
                </w:rPr>
                <w:t>[602191]</w:t>
              </w:r>
            </w:hyperlink>
          </w:p>
        </w:tc>
        <w:tc>
          <w:tcPr>
            <w:tcW w:w="1417" w:type="dxa"/>
            <w:tcBorders>
              <w:top w:val="single" w:sz="4" w:space="0" w:color="auto"/>
              <w:left w:val="single" w:sz="4" w:space="0" w:color="auto"/>
              <w:bottom w:val="single" w:sz="4" w:space="0" w:color="auto"/>
              <w:right w:val="single" w:sz="4" w:space="0" w:color="auto"/>
            </w:tcBorders>
            <w:vAlign w:val="bottom"/>
          </w:tcPr>
          <w:p w:rsidR="00040E5F" w:rsidRPr="005A201E" w:rsidRDefault="00040E5F" w:rsidP="006D6BC3">
            <w:pPr>
              <w:tabs>
                <w:tab w:val="left" w:pos="426"/>
              </w:tabs>
              <w:jc w:val="center"/>
              <w:rPr>
                <w:rFonts w:ascii="Arial" w:hAnsi="Arial" w:cs="Arial"/>
                <w:sz w:val="20"/>
              </w:rPr>
            </w:pPr>
            <w:r>
              <w:rPr>
                <w:rFonts w:ascii="Arial" w:hAnsi="Arial" w:cs="Arial"/>
                <w:sz w:val="20"/>
              </w:rPr>
              <w:t>3494</w:t>
            </w:r>
          </w:p>
        </w:tc>
        <w:tc>
          <w:tcPr>
            <w:tcW w:w="3260" w:type="dxa"/>
            <w:tcBorders>
              <w:top w:val="single" w:sz="4" w:space="0" w:color="auto"/>
              <w:left w:val="single" w:sz="4" w:space="0" w:color="auto"/>
              <w:bottom w:val="single" w:sz="4" w:space="0" w:color="auto"/>
              <w:right w:val="single" w:sz="4" w:space="0" w:color="auto"/>
            </w:tcBorders>
            <w:vAlign w:val="bottom"/>
          </w:tcPr>
          <w:p w:rsidR="00040E5F" w:rsidRPr="005A201E" w:rsidRDefault="00040E5F" w:rsidP="006D6BC3">
            <w:pPr>
              <w:tabs>
                <w:tab w:val="left" w:pos="426"/>
              </w:tabs>
              <w:jc w:val="center"/>
              <w:rPr>
                <w:rFonts w:ascii="Arial" w:hAnsi="Arial" w:cs="Arial"/>
                <w:sz w:val="20"/>
              </w:rPr>
            </w:pPr>
            <w:r>
              <w:rPr>
                <w:rFonts w:ascii="Arial" w:hAnsi="Arial" w:cs="Arial"/>
                <w:sz w:val="20"/>
              </w:rPr>
              <w:t>Zastavěná plocha a nádvoří</w:t>
            </w:r>
          </w:p>
        </w:tc>
        <w:tc>
          <w:tcPr>
            <w:tcW w:w="1185" w:type="dxa"/>
            <w:tcBorders>
              <w:top w:val="single" w:sz="4" w:space="0" w:color="auto"/>
              <w:left w:val="single" w:sz="4" w:space="0" w:color="auto"/>
              <w:bottom w:val="single" w:sz="4" w:space="0" w:color="auto"/>
              <w:right w:val="single" w:sz="4" w:space="0" w:color="auto"/>
            </w:tcBorders>
            <w:vAlign w:val="bottom"/>
          </w:tcPr>
          <w:p w:rsidR="00040E5F" w:rsidRPr="005A201E" w:rsidRDefault="00040E5F" w:rsidP="006D6BC3">
            <w:pPr>
              <w:tabs>
                <w:tab w:val="left" w:pos="426"/>
              </w:tabs>
              <w:jc w:val="right"/>
              <w:rPr>
                <w:rFonts w:ascii="Arial" w:hAnsi="Arial" w:cs="Arial"/>
                <w:sz w:val="20"/>
              </w:rPr>
            </w:pPr>
            <w:r>
              <w:rPr>
                <w:rFonts w:ascii="Arial" w:hAnsi="Arial" w:cs="Arial"/>
                <w:sz w:val="20"/>
              </w:rPr>
              <w:t>985</w:t>
            </w:r>
            <w:r w:rsidRPr="005A201E">
              <w:rPr>
                <w:rFonts w:ascii="Arial" w:hAnsi="Arial" w:cs="Arial"/>
                <w:sz w:val="20"/>
              </w:rPr>
              <w:t xml:space="preserve"> m</w:t>
            </w:r>
            <w:r w:rsidRPr="00967D8D">
              <w:rPr>
                <w:rFonts w:ascii="Arial" w:hAnsi="Arial" w:cs="Arial"/>
                <w:sz w:val="20"/>
              </w:rPr>
              <w:t>2</w:t>
            </w:r>
          </w:p>
        </w:tc>
      </w:tr>
    </w:tbl>
    <w:p w:rsidR="00040E5F" w:rsidRDefault="00040E5F" w:rsidP="00040E5F">
      <w:pPr>
        <w:rPr>
          <w:rFonts w:ascii="Arial" w:hAnsi="Arial" w:cs="Arial"/>
          <w:b/>
          <w:bCs/>
          <w:sz w:val="20"/>
        </w:rPr>
      </w:pPr>
    </w:p>
    <w:p w:rsidR="00082F47" w:rsidRDefault="00082F47" w:rsidP="00040E5F">
      <w:pPr>
        <w:rPr>
          <w:rFonts w:ascii="Arial" w:hAnsi="Arial" w:cs="Arial"/>
          <w:sz w:val="20"/>
        </w:rPr>
      </w:pPr>
    </w:p>
    <w:p w:rsidR="00040E5F" w:rsidRDefault="00040E5F" w:rsidP="00040E5F">
      <w:pPr>
        <w:rPr>
          <w:rFonts w:ascii="Arial" w:hAnsi="Arial" w:cs="Arial"/>
          <w:sz w:val="20"/>
        </w:rPr>
      </w:pPr>
    </w:p>
    <w:p w:rsidR="00040E5F" w:rsidRPr="000814B2" w:rsidRDefault="00040E5F" w:rsidP="00040E5F">
      <w:pPr>
        <w:rPr>
          <w:rFonts w:ascii="Arial" w:hAnsi="Arial" w:cs="Arial"/>
          <w:sz w:val="20"/>
        </w:rPr>
      </w:pPr>
    </w:p>
    <w:p w:rsidR="00082F47" w:rsidRPr="000814B2" w:rsidRDefault="000F4A76" w:rsidP="00082F47">
      <w:pPr>
        <w:rPr>
          <w:rFonts w:ascii="Arial" w:hAnsi="Arial" w:cs="Arial"/>
          <w:i/>
          <w:sz w:val="20"/>
        </w:rPr>
      </w:pPr>
      <w:r>
        <w:rPr>
          <w:rFonts w:ascii="Arial" w:hAnsi="Arial" w:cs="Arial"/>
          <w:i/>
          <w:sz w:val="20"/>
        </w:rPr>
        <w:lastRenderedPageBreak/>
        <w:t>c</w:t>
      </w:r>
      <w:r w:rsidR="00040E5F">
        <w:rPr>
          <w:rFonts w:ascii="Arial" w:hAnsi="Arial" w:cs="Arial"/>
          <w:i/>
          <w:sz w:val="20"/>
        </w:rPr>
        <w:t xml:space="preserve">) </w:t>
      </w:r>
      <w:r w:rsidR="003562F7">
        <w:rPr>
          <w:rFonts w:ascii="Arial" w:hAnsi="Arial" w:cs="Arial"/>
          <w:i/>
          <w:sz w:val="20"/>
        </w:rPr>
        <w:t>dispoziční řešení</w:t>
      </w:r>
    </w:p>
    <w:p w:rsidR="00040E5F" w:rsidRDefault="00040E5F" w:rsidP="00040E5F">
      <w:pPr>
        <w:suppressAutoHyphens w:val="0"/>
        <w:rPr>
          <w:rFonts w:ascii="Arial" w:hAnsi="Arial" w:cs="Arial"/>
          <w:iCs/>
          <w:sz w:val="20"/>
        </w:rPr>
      </w:pPr>
    </w:p>
    <w:p w:rsidR="003562F7" w:rsidRDefault="003562F7" w:rsidP="003562F7">
      <w:pPr>
        <w:tabs>
          <w:tab w:val="num" w:pos="0"/>
        </w:tabs>
        <w:rPr>
          <w:rFonts w:ascii="Arial" w:hAnsi="Arial" w:cs="Arial"/>
          <w:iCs/>
          <w:sz w:val="20"/>
        </w:rPr>
      </w:pPr>
      <w:r>
        <w:rPr>
          <w:rFonts w:ascii="Arial" w:hAnsi="Arial" w:cs="Arial"/>
          <w:iCs/>
          <w:sz w:val="20"/>
        </w:rPr>
        <w:t>PARKOVACÍ DŮM</w:t>
      </w:r>
    </w:p>
    <w:p w:rsidR="003562F7" w:rsidRDefault="003562F7" w:rsidP="003562F7">
      <w:pPr>
        <w:tabs>
          <w:tab w:val="num" w:pos="0"/>
        </w:tabs>
        <w:rPr>
          <w:rFonts w:ascii="Arial" w:hAnsi="Arial" w:cs="Arial"/>
          <w:sz w:val="20"/>
        </w:rPr>
      </w:pPr>
      <w:r>
        <w:rPr>
          <w:rFonts w:ascii="Arial" w:hAnsi="Arial" w:cs="Arial"/>
          <w:sz w:val="20"/>
        </w:rPr>
        <w:t xml:space="preserve">Parkovací dům je koncipován pro volný pohyb automobilů, má celkem 4 podlaží: přízemí s vjezdem a výjezdem a pod rampami umístěnými boxy pro úschovnu kol, úklidovou a technickou místností a parkovacími stáními většinou vyhrazenými pro ZTP (přístup k parkovacím místům ve vyšších podlažích je pouze po schodišti), ve dvou podlažích a na střeše jsou další parkovací stání přístupná jednosměrnými rampami, jednotlivá patra parkovacího domu jsou průjezdná s kolmými stáními.  </w:t>
      </w:r>
    </w:p>
    <w:p w:rsidR="003562F7" w:rsidRDefault="003562F7" w:rsidP="003562F7">
      <w:pPr>
        <w:tabs>
          <w:tab w:val="num" w:pos="0"/>
        </w:tabs>
        <w:rPr>
          <w:rFonts w:ascii="Arial" w:hAnsi="Arial" w:cs="Arial"/>
          <w:sz w:val="20"/>
        </w:rPr>
      </w:pPr>
    </w:p>
    <w:p w:rsidR="003562F7" w:rsidRDefault="003562F7" w:rsidP="003562F7">
      <w:pPr>
        <w:tabs>
          <w:tab w:val="num" w:pos="0"/>
        </w:tabs>
        <w:rPr>
          <w:rFonts w:ascii="Arial" w:hAnsi="Arial" w:cs="Arial"/>
          <w:sz w:val="20"/>
        </w:rPr>
      </w:pPr>
      <w:r>
        <w:rPr>
          <w:rFonts w:ascii="Arial" w:hAnsi="Arial" w:cs="Arial"/>
          <w:sz w:val="20"/>
        </w:rPr>
        <w:t>CYKLODŮM</w:t>
      </w:r>
    </w:p>
    <w:p w:rsidR="003562F7" w:rsidRDefault="003562F7" w:rsidP="003562F7">
      <w:pPr>
        <w:rPr>
          <w:rFonts w:ascii="Arial" w:hAnsi="Arial"/>
          <w:sz w:val="20"/>
        </w:rPr>
      </w:pPr>
      <w:r>
        <w:rPr>
          <w:rFonts w:ascii="Arial" w:hAnsi="Arial"/>
          <w:sz w:val="20"/>
        </w:rPr>
        <w:t xml:space="preserve">Bike Boxy jsou uzavřené boxy ze silnostěnného ocelového materiálu, konstrukční řešení je navrženo tak, aby odpovídalo vysokému stupni ochrany proti odcizení. Box je dodáván v kombinaci dvou barev (podnož a vlastní box) v odstínech RAL. Boxy byly navrženy z důvodů volného přístupu k uloženým bicyklům v kterékoli denní době bez nutnost obsluhy. </w:t>
      </w:r>
    </w:p>
    <w:p w:rsidR="003562F7" w:rsidRPr="000348B6" w:rsidRDefault="003562F7" w:rsidP="003562F7">
      <w:pPr>
        <w:rPr>
          <w:rFonts w:ascii="Arial" w:hAnsi="Arial" w:cs="Arial"/>
          <w:sz w:val="20"/>
        </w:rPr>
      </w:pPr>
      <w:r w:rsidRPr="000348B6">
        <w:rPr>
          <w:rStyle w:val="rvts6fontxstyle"/>
          <w:rFonts w:ascii="Arial" w:hAnsi="Arial" w:cs="Arial"/>
          <w:sz w:val="20"/>
        </w:rPr>
        <w:t>Pro převládající typ uživatelů (denní dojíždění do práce a do školy) je vhodným typem uzamykání elektronický systém, který umožňuje bezobslužný provoz. V každé řadě boxů by byl umístěn jeden řídící terminál, který by obsluhoval další boxy v řadě. Terminál umožňuje uživatelské nastavení způsobu zpoplatnění, doby provozu atd. Je také možná varianta s dálkovým přístupem k informacím o provozu.</w:t>
      </w:r>
    </w:p>
    <w:p w:rsidR="003562F7" w:rsidRDefault="003562F7" w:rsidP="003562F7">
      <w:pPr>
        <w:rPr>
          <w:rStyle w:val="rvts6fontxstyle"/>
          <w:rFonts w:ascii="Arial" w:hAnsi="Arial" w:cs="Arial"/>
          <w:sz w:val="20"/>
        </w:rPr>
      </w:pPr>
      <w:r w:rsidRPr="000348B6">
        <w:rPr>
          <w:rStyle w:val="rvts6fontxstyle"/>
          <w:rFonts w:ascii="Arial" w:hAnsi="Arial" w:cs="Arial"/>
          <w:sz w:val="20"/>
        </w:rPr>
        <w:t xml:space="preserve">Alternativním řešením zamykání je mechanický zámek, ale tento systém již vyžaduje obsluhu. </w:t>
      </w:r>
    </w:p>
    <w:p w:rsidR="003562F7" w:rsidRPr="000348B6" w:rsidRDefault="003562F7" w:rsidP="003562F7">
      <w:pPr>
        <w:rPr>
          <w:rFonts w:ascii="Arial" w:hAnsi="Arial" w:cs="Arial"/>
          <w:sz w:val="20"/>
        </w:rPr>
      </w:pPr>
      <w:r w:rsidRPr="000348B6">
        <w:rPr>
          <w:rStyle w:val="rvts6fontxstyle"/>
          <w:rFonts w:ascii="Arial" w:hAnsi="Arial" w:cs="Arial"/>
          <w:sz w:val="20"/>
        </w:rPr>
        <w:t>Provozovatel má možnost zvolit ze čtyř způsobů placení:</w:t>
      </w:r>
    </w:p>
    <w:p w:rsidR="003562F7" w:rsidRPr="003562F7" w:rsidRDefault="003562F7" w:rsidP="003562F7">
      <w:pPr>
        <w:rPr>
          <w:rFonts w:ascii="Arial" w:hAnsi="Arial" w:cs="Arial"/>
          <w:sz w:val="20"/>
        </w:rPr>
      </w:pPr>
      <w:r w:rsidRPr="003562F7">
        <w:rPr>
          <w:rStyle w:val="rvts6fontxstyle"/>
          <w:rFonts w:ascii="Arial" w:hAnsi="Arial" w:cs="Arial"/>
          <w:color w:val="auto"/>
          <w:sz w:val="20"/>
        </w:rPr>
        <w:t>a.</w:t>
      </w:r>
      <w:r w:rsidRPr="003562F7">
        <w:rPr>
          <w:rStyle w:val="rvts7fontxstyle"/>
          <w:rFonts w:ascii="Arial" w:hAnsi="Arial" w:cs="Arial"/>
          <w:color w:val="auto"/>
          <w:sz w:val="20"/>
        </w:rPr>
        <w:t>     </w:t>
      </w:r>
      <w:r w:rsidRPr="003562F7">
        <w:rPr>
          <w:rStyle w:val="rvts6fontxstyle"/>
          <w:rFonts w:ascii="Arial" w:hAnsi="Arial" w:cs="Arial"/>
          <w:color w:val="auto"/>
          <w:sz w:val="20"/>
        </w:rPr>
        <w:t xml:space="preserve">Zdarma – uživatel bez nutnosti úhrady využívá box po vymezenou dobu (leze nastavit po jakou dobu je užití zdarma a lze také </w:t>
      </w:r>
      <w:proofErr w:type="gramStart"/>
      <w:r w:rsidRPr="003562F7">
        <w:rPr>
          <w:rStyle w:val="rvts6fontxstyle"/>
          <w:rFonts w:ascii="Arial" w:hAnsi="Arial" w:cs="Arial"/>
          <w:color w:val="auto"/>
          <w:sz w:val="20"/>
        </w:rPr>
        <w:t>nastavit jakou</w:t>
      </w:r>
      <w:proofErr w:type="gramEnd"/>
      <w:r w:rsidRPr="003562F7">
        <w:rPr>
          <w:rStyle w:val="rvts6fontxstyle"/>
          <w:rFonts w:ascii="Arial" w:hAnsi="Arial" w:cs="Arial"/>
          <w:color w:val="auto"/>
          <w:sz w:val="20"/>
        </w:rPr>
        <w:t xml:space="preserve"> částkou případně bude uživatel „pokutován“ za překročení vymezené doby.</w:t>
      </w:r>
    </w:p>
    <w:p w:rsidR="003562F7" w:rsidRPr="003562F7" w:rsidRDefault="003562F7" w:rsidP="003562F7">
      <w:pPr>
        <w:rPr>
          <w:rFonts w:ascii="Arial" w:hAnsi="Arial" w:cs="Arial"/>
          <w:sz w:val="20"/>
        </w:rPr>
      </w:pPr>
      <w:r w:rsidRPr="003562F7">
        <w:rPr>
          <w:rStyle w:val="rvts6fontxstyle"/>
          <w:rFonts w:ascii="Arial" w:hAnsi="Arial" w:cs="Arial"/>
          <w:color w:val="auto"/>
          <w:sz w:val="20"/>
        </w:rPr>
        <w:t>b.</w:t>
      </w:r>
      <w:r w:rsidRPr="003562F7">
        <w:rPr>
          <w:rStyle w:val="rvts7fontxstyle"/>
          <w:rFonts w:ascii="Arial" w:hAnsi="Arial" w:cs="Arial"/>
          <w:color w:val="auto"/>
          <w:sz w:val="20"/>
        </w:rPr>
        <w:t>     </w:t>
      </w:r>
      <w:r w:rsidRPr="003562F7">
        <w:rPr>
          <w:rStyle w:val="rvts6fontxstyle"/>
          <w:rFonts w:ascii="Arial" w:hAnsi="Arial" w:cs="Arial"/>
          <w:color w:val="auto"/>
          <w:sz w:val="20"/>
        </w:rPr>
        <w:t>Za úhradu placenou prostřednictvím bezkontaktního platebního terminálu (volitelné příslušenství), </w:t>
      </w:r>
      <w:r w:rsidRPr="003562F7">
        <w:rPr>
          <w:rStyle w:val="rvts16fontxstyle"/>
          <w:rFonts w:ascii="Arial" w:hAnsi="Arial" w:cs="Arial"/>
          <w:color w:val="auto"/>
          <w:sz w:val="20"/>
        </w:rPr>
        <w:t>ten by byl případně dodatečně umístěn u každého řídícího terminálu</w:t>
      </w:r>
      <w:r w:rsidRPr="003562F7">
        <w:rPr>
          <w:rStyle w:val="rvts6fontxstyle"/>
          <w:rFonts w:ascii="Arial" w:hAnsi="Arial" w:cs="Arial"/>
          <w:color w:val="auto"/>
          <w:sz w:val="20"/>
        </w:rPr>
        <w:t>.</w:t>
      </w:r>
    </w:p>
    <w:p w:rsidR="003562F7" w:rsidRPr="003562F7" w:rsidRDefault="003562F7" w:rsidP="003562F7">
      <w:pPr>
        <w:rPr>
          <w:rFonts w:ascii="Arial" w:hAnsi="Arial" w:cs="Arial"/>
          <w:sz w:val="20"/>
        </w:rPr>
      </w:pPr>
      <w:r w:rsidRPr="003562F7">
        <w:rPr>
          <w:rStyle w:val="rvts6fontxstyle"/>
          <w:rFonts w:ascii="Arial" w:hAnsi="Arial" w:cs="Arial"/>
          <w:color w:val="auto"/>
          <w:sz w:val="20"/>
        </w:rPr>
        <w:t>c.</w:t>
      </w:r>
      <w:r w:rsidRPr="003562F7">
        <w:rPr>
          <w:rStyle w:val="rvts7fontxstyle"/>
          <w:rFonts w:ascii="Arial" w:hAnsi="Arial" w:cs="Arial"/>
          <w:color w:val="auto"/>
          <w:sz w:val="20"/>
        </w:rPr>
        <w:t xml:space="preserve">      </w:t>
      </w:r>
      <w:r w:rsidRPr="003562F7">
        <w:rPr>
          <w:rStyle w:val="rvts10fontxstyle"/>
          <w:rFonts w:ascii="Arial" w:hAnsi="Arial" w:cs="Arial"/>
          <w:color w:val="auto"/>
          <w:sz w:val="20"/>
        </w:rPr>
        <w:t>Uzavření/otevření boxu se aktivuje odesláním speciální SMS z mobilního telefonu.</w:t>
      </w:r>
      <w:r w:rsidRPr="003562F7">
        <w:rPr>
          <w:rStyle w:val="rvts6fontxstyle"/>
          <w:rFonts w:ascii="Arial" w:hAnsi="Arial" w:cs="Arial"/>
          <w:color w:val="auto"/>
          <w:sz w:val="20"/>
        </w:rPr>
        <w:t> </w:t>
      </w:r>
    </w:p>
    <w:p w:rsidR="003562F7" w:rsidRPr="003562F7" w:rsidRDefault="003562F7" w:rsidP="003562F7">
      <w:pPr>
        <w:rPr>
          <w:rFonts w:ascii="Arial" w:hAnsi="Arial" w:cs="Arial"/>
          <w:sz w:val="20"/>
        </w:rPr>
      </w:pPr>
      <w:r w:rsidRPr="003562F7">
        <w:rPr>
          <w:rStyle w:val="rvts6fontxstyle"/>
          <w:rFonts w:ascii="Arial" w:hAnsi="Arial" w:cs="Arial"/>
          <w:color w:val="auto"/>
          <w:sz w:val="20"/>
        </w:rPr>
        <w:t>Boxy lze dodat v jakémkoliv barevném provedení ve stupnici RAL. Povrchová úprava je práškovou barvou, podstavec je žárově zinkován. Na boxy lze také použít velkoplošný polep.</w:t>
      </w:r>
    </w:p>
    <w:p w:rsidR="003562F7" w:rsidRPr="000348B6" w:rsidRDefault="003562F7" w:rsidP="003562F7">
      <w:pPr>
        <w:rPr>
          <w:rFonts w:ascii="Arial" w:hAnsi="Arial" w:cs="Arial"/>
          <w:sz w:val="20"/>
        </w:rPr>
      </w:pPr>
      <w:r w:rsidRPr="003562F7">
        <w:rPr>
          <w:rStyle w:val="rvts6fontxstyle"/>
          <w:rFonts w:ascii="Arial" w:hAnsi="Arial" w:cs="Arial"/>
          <w:color w:val="auto"/>
          <w:sz w:val="20"/>
        </w:rPr>
        <w:t xml:space="preserve">K napájení řídící jednotky slouží napájecí a záložní zdroj, který je připojený k běžné zásuvce 230V / 5A  a zdroj </w:t>
      </w:r>
      <w:r w:rsidRPr="000348B6">
        <w:rPr>
          <w:rStyle w:val="rvts6fontxstyle"/>
          <w:rFonts w:ascii="Arial" w:hAnsi="Arial" w:cs="Arial"/>
          <w:sz w:val="20"/>
        </w:rPr>
        <w:t xml:space="preserve">má max. 100W. Jednotlivé boxy jsou pak již napájeny jen 12V a kabely mohou být umístěny do chráničky např. </w:t>
      </w:r>
      <w:proofErr w:type="spellStart"/>
      <w:r w:rsidRPr="000348B6">
        <w:rPr>
          <w:rStyle w:val="rvts6fontxstyle"/>
          <w:rFonts w:ascii="Arial" w:hAnsi="Arial" w:cs="Arial"/>
          <w:sz w:val="20"/>
        </w:rPr>
        <w:t>Kopoflex</w:t>
      </w:r>
      <w:proofErr w:type="spellEnd"/>
      <w:r w:rsidRPr="000348B6">
        <w:rPr>
          <w:rStyle w:val="rvts6fontxstyle"/>
          <w:rFonts w:ascii="Arial" w:hAnsi="Arial" w:cs="Arial"/>
          <w:sz w:val="20"/>
        </w:rPr>
        <w:t>  s vnitřním průměrem 32mm. Budeme mít 4 řídící jednotky, takže jsou potřeba celkem 4ks zásuvek.</w:t>
      </w:r>
    </w:p>
    <w:p w:rsidR="003562F7" w:rsidRDefault="003562F7" w:rsidP="003562F7">
      <w:pPr>
        <w:rPr>
          <w:rFonts w:ascii="Arial" w:hAnsi="Arial" w:cs="Arial"/>
          <w:sz w:val="20"/>
        </w:rPr>
      </w:pPr>
    </w:p>
    <w:p w:rsidR="003562F7" w:rsidRDefault="003562F7" w:rsidP="00774B58">
      <w:pPr>
        <w:jc w:val="right"/>
        <w:rPr>
          <w:rFonts w:ascii="Arial" w:hAnsi="Arial" w:cs="Arial"/>
          <w:sz w:val="20"/>
        </w:rPr>
      </w:pPr>
      <w:r>
        <w:rPr>
          <w:rFonts w:ascii="Arial" w:hAnsi="Arial"/>
          <w:noProof/>
          <w:sz w:val="20"/>
          <w:lang w:eastAsia="cs-CZ"/>
        </w:rPr>
        <w:drawing>
          <wp:inline distT="0" distB="0" distL="0" distR="0" wp14:anchorId="6517832A" wp14:editId="520FCB02">
            <wp:extent cx="4679638" cy="3467100"/>
            <wp:effectExtent l="0" t="0" r="6985"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esign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741307" cy="3512790"/>
                    </a:xfrm>
                    <a:prstGeom prst="rect">
                      <a:avLst/>
                    </a:prstGeom>
                  </pic:spPr>
                </pic:pic>
              </a:graphicData>
            </a:graphic>
          </wp:inline>
        </w:drawing>
      </w:r>
    </w:p>
    <w:p w:rsidR="00774B58" w:rsidRDefault="00774B58" w:rsidP="00774B58">
      <w:pPr>
        <w:jc w:val="right"/>
        <w:rPr>
          <w:rFonts w:ascii="Arial" w:hAnsi="Arial" w:cs="Arial"/>
          <w:sz w:val="20"/>
        </w:rPr>
      </w:pPr>
    </w:p>
    <w:p w:rsidR="00774B58" w:rsidRDefault="00774B58" w:rsidP="00774B58">
      <w:pPr>
        <w:rPr>
          <w:rStyle w:val="rvts6fontxstyle"/>
          <w:rFonts w:ascii="Arial" w:hAnsi="Arial" w:cs="Arial"/>
          <w:sz w:val="20"/>
        </w:rPr>
      </w:pPr>
      <w:r w:rsidRPr="000348B6">
        <w:rPr>
          <w:rStyle w:val="rvts6fontxstyle"/>
          <w:rFonts w:ascii="Arial" w:hAnsi="Arial" w:cs="Arial"/>
          <w:sz w:val="20"/>
        </w:rPr>
        <w:lastRenderedPageBreak/>
        <w:t>Pokud by byl požadavek na platební terminál, tak ten je potřeba připojit k internetu prostřednictvím modemu (volitelné příslušenství) a k němu by měl provozovatel dodat vlastní SIM kartu s datovým tarifem min. 50MB a vypnutou ochranou PIN-kódem. Modem a SIM karta jsou také potřeba v případě požadavku na vzdálený přístup k informacím o provozu a využití boxů.</w:t>
      </w:r>
    </w:p>
    <w:p w:rsidR="00774B58" w:rsidRDefault="00774B58" w:rsidP="00774B58">
      <w:pPr>
        <w:jc w:val="right"/>
        <w:rPr>
          <w:rFonts w:ascii="Arial" w:hAnsi="Arial" w:cs="Arial"/>
          <w:sz w:val="20"/>
        </w:rPr>
      </w:pPr>
    </w:p>
    <w:p w:rsidR="003562F7" w:rsidRPr="0047781D" w:rsidRDefault="003562F7" w:rsidP="003562F7">
      <w:pPr>
        <w:suppressAutoHyphens w:val="0"/>
        <w:rPr>
          <w:rFonts w:ascii="Arial" w:hAnsi="Arial" w:cs="Arial"/>
          <w:i/>
          <w:iCs/>
          <w:sz w:val="20"/>
        </w:rPr>
      </w:pPr>
      <w:r>
        <w:rPr>
          <w:rFonts w:ascii="Arial" w:hAnsi="Arial" w:cs="Arial"/>
          <w:i/>
          <w:iCs/>
          <w:sz w:val="20"/>
        </w:rPr>
        <w:t>d) Architektonické a stavební řešení</w:t>
      </w:r>
    </w:p>
    <w:p w:rsidR="003562F7" w:rsidRDefault="003562F7" w:rsidP="003562F7">
      <w:pPr>
        <w:tabs>
          <w:tab w:val="num" w:pos="0"/>
        </w:tabs>
        <w:rPr>
          <w:rFonts w:ascii="Arial" w:hAnsi="Arial" w:cs="Arial"/>
          <w:sz w:val="20"/>
        </w:rPr>
      </w:pPr>
      <w:r>
        <w:rPr>
          <w:rFonts w:ascii="Arial" w:hAnsi="Arial" w:cs="Arial"/>
          <w:sz w:val="20"/>
        </w:rPr>
        <w:t xml:space="preserve">Parkovací dům má tři šířky (v závislosti na tvaru parcely a poloze křižovatky Nádražní – Žižkova), přední zúženou část s jednostranným parkováním a rampou, střední část v plné šíři domu s oboustranně situovanými kolmými stáními, zadní část opět s jednostranným parkováním a rampou u slepé koleje č. 10. </w:t>
      </w:r>
    </w:p>
    <w:p w:rsidR="003562F7" w:rsidRDefault="003562F7" w:rsidP="003562F7">
      <w:pPr>
        <w:tabs>
          <w:tab w:val="num" w:pos="0"/>
        </w:tabs>
        <w:rPr>
          <w:rFonts w:ascii="Arial" w:hAnsi="Arial" w:cs="Arial"/>
          <w:sz w:val="20"/>
        </w:rPr>
      </w:pPr>
      <w:r>
        <w:rPr>
          <w:rFonts w:ascii="Arial" w:hAnsi="Arial" w:cs="Arial"/>
          <w:sz w:val="20"/>
        </w:rPr>
        <w:t>Fasáda parkovacího domu je uzavřena plnou stěnou z</w:t>
      </w:r>
      <w:r w:rsidR="00422ADC">
        <w:rPr>
          <w:rFonts w:ascii="Arial" w:hAnsi="Arial" w:cs="Arial"/>
          <w:sz w:val="20"/>
        </w:rPr>
        <w:t xml:space="preserve"> železobetonových </w:t>
      </w:r>
      <w:r>
        <w:rPr>
          <w:rFonts w:ascii="Arial" w:hAnsi="Arial" w:cs="Arial"/>
          <w:sz w:val="20"/>
        </w:rPr>
        <w:t>panelů (bez požadavků na tepelnou izolaci</w:t>
      </w:r>
      <w:r w:rsidR="00422ADC">
        <w:rPr>
          <w:rFonts w:ascii="Arial" w:hAnsi="Arial" w:cs="Arial"/>
          <w:sz w:val="20"/>
        </w:rPr>
        <w:t>, ale s dostatečnou požární odolností</w:t>
      </w:r>
      <w:r>
        <w:rPr>
          <w:rFonts w:ascii="Arial" w:hAnsi="Arial" w:cs="Arial"/>
          <w:sz w:val="20"/>
        </w:rPr>
        <w:t xml:space="preserve">) </w:t>
      </w:r>
      <w:proofErr w:type="gramStart"/>
      <w:r>
        <w:rPr>
          <w:rFonts w:ascii="Arial" w:hAnsi="Arial" w:cs="Arial"/>
          <w:sz w:val="20"/>
        </w:rPr>
        <w:t>ze</w:t>
      </w:r>
      <w:proofErr w:type="gramEnd"/>
      <w:r>
        <w:rPr>
          <w:rFonts w:ascii="Arial" w:hAnsi="Arial" w:cs="Arial"/>
          <w:sz w:val="20"/>
        </w:rPr>
        <w:t xml:space="preserve"> 3 stran (severní, západní a jižní), do východní strany do ulice Nádražní je navržen</w:t>
      </w:r>
      <w:r w:rsidR="00422ADC">
        <w:rPr>
          <w:rFonts w:ascii="Arial" w:hAnsi="Arial" w:cs="Arial"/>
          <w:sz w:val="20"/>
        </w:rPr>
        <w:t xml:space="preserve">a otevřená fasáda s parapetními panely a výplní z ocelových sítí </w:t>
      </w:r>
      <w:proofErr w:type="spellStart"/>
      <w:r w:rsidR="00422ADC">
        <w:rPr>
          <w:rFonts w:ascii="Arial" w:hAnsi="Arial" w:cs="Arial"/>
          <w:sz w:val="20"/>
        </w:rPr>
        <w:t>Carlstahl</w:t>
      </w:r>
      <w:proofErr w:type="spellEnd"/>
      <w:r>
        <w:rPr>
          <w:rFonts w:ascii="Arial" w:hAnsi="Arial" w:cs="Arial"/>
          <w:sz w:val="20"/>
        </w:rPr>
        <w:t>, sloužící k prov</w:t>
      </w:r>
      <w:r w:rsidR="00422ADC">
        <w:rPr>
          <w:rFonts w:ascii="Arial" w:hAnsi="Arial" w:cs="Arial"/>
          <w:sz w:val="20"/>
        </w:rPr>
        <w:t>ětrání parkovacího domu. Část fasády do ulice Nádražní a na severní stranu</w:t>
      </w:r>
      <w:r>
        <w:rPr>
          <w:rFonts w:ascii="Arial" w:hAnsi="Arial" w:cs="Arial"/>
          <w:sz w:val="20"/>
        </w:rPr>
        <w:t xml:space="preserve"> je navržena jako zelená fasáda z popínavých rostlin na ocelových sítích. Směrem do areálu dráhy je fasáda bez zeleně z důvodů poža</w:t>
      </w:r>
      <w:r w:rsidR="00422ADC">
        <w:rPr>
          <w:rFonts w:ascii="Arial" w:hAnsi="Arial" w:cs="Arial"/>
          <w:sz w:val="20"/>
        </w:rPr>
        <w:t xml:space="preserve">davků na údržbu a štítová stěna je osazena neopadavou zelení (břečťanem). </w:t>
      </w:r>
    </w:p>
    <w:p w:rsidR="003562F7" w:rsidRDefault="003562F7" w:rsidP="003562F7">
      <w:pPr>
        <w:rPr>
          <w:rFonts w:ascii="Arial" w:hAnsi="Arial"/>
          <w:sz w:val="20"/>
        </w:rPr>
      </w:pPr>
      <w:r>
        <w:rPr>
          <w:rFonts w:ascii="Arial" w:hAnsi="Arial"/>
          <w:sz w:val="20"/>
        </w:rPr>
        <w:t>Bike Boxy jsou uzavřené boxy ze silnostěnného ocelového materiálu, konstrukční řešení je navrženo tak, aby odpovídalo vysokému stupni ochrany p</w:t>
      </w:r>
      <w:r w:rsidR="00F57035">
        <w:rPr>
          <w:rFonts w:ascii="Arial" w:hAnsi="Arial"/>
          <w:sz w:val="20"/>
        </w:rPr>
        <w:t>roti odcizení. Box je dodáván v</w:t>
      </w:r>
      <w:r>
        <w:rPr>
          <w:rFonts w:ascii="Arial" w:hAnsi="Arial"/>
          <w:sz w:val="20"/>
        </w:rPr>
        <w:t xml:space="preserve"> kombinaci dvou barev (podnož</w:t>
      </w:r>
      <w:r w:rsidR="00F57035">
        <w:rPr>
          <w:rFonts w:ascii="Arial" w:hAnsi="Arial"/>
          <w:sz w:val="20"/>
        </w:rPr>
        <w:t xml:space="preserve"> a vlastní box) v odstínech RAL</w:t>
      </w:r>
      <w:r>
        <w:rPr>
          <w:rFonts w:ascii="Arial" w:hAnsi="Arial"/>
          <w:sz w:val="20"/>
        </w:rPr>
        <w:t>.</w:t>
      </w:r>
    </w:p>
    <w:p w:rsidR="00774B58" w:rsidRDefault="00774B58" w:rsidP="00774B58">
      <w:pPr>
        <w:rPr>
          <w:rFonts w:ascii="Arial" w:hAnsi="Arial" w:cs="Arial"/>
          <w:sz w:val="20"/>
        </w:rPr>
      </w:pPr>
      <w:r w:rsidRPr="00A01DC6">
        <w:rPr>
          <w:rFonts w:ascii="Arial" w:hAnsi="Arial" w:cs="Arial"/>
          <w:sz w:val="20"/>
        </w:rPr>
        <w:t>Sadové úpravy řeší ok</w:t>
      </w:r>
      <w:r>
        <w:rPr>
          <w:rFonts w:ascii="Arial" w:hAnsi="Arial" w:cs="Arial"/>
          <w:sz w:val="20"/>
        </w:rPr>
        <w:t>olní a doplňkové plochy budovy</w:t>
      </w:r>
      <w:r w:rsidRPr="00A01DC6">
        <w:rPr>
          <w:rFonts w:ascii="Arial" w:hAnsi="Arial" w:cs="Arial"/>
          <w:sz w:val="20"/>
        </w:rPr>
        <w:t>. Tvo</w:t>
      </w:r>
      <w:r>
        <w:rPr>
          <w:rFonts w:ascii="Arial" w:hAnsi="Arial" w:cs="Arial"/>
          <w:sz w:val="20"/>
        </w:rPr>
        <w:t xml:space="preserve">ří je </w:t>
      </w:r>
      <w:r w:rsidRPr="00A01DC6">
        <w:rPr>
          <w:rFonts w:ascii="Arial" w:hAnsi="Arial" w:cs="Arial"/>
          <w:sz w:val="20"/>
        </w:rPr>
        <w:t>ploch</w:t>
      </w:r>
      <w:r>
        <w:rPr>
          <w:rFonts w:ascii="Arial" w:hAnsi="Arial" w:cs="Arial"/>
          <w:sz w:val="20"/>
        </w:rPr>
        <w:t>y</w:t>
      </w:r>
      <w:r w:rsidRPr="00A01DC6">
        <w:rPr>
          <w:rFonts w:ascii="Arial" w:hAnsi="Arial" w:cs="Arial"/>
          <w:sz w:val="20"/>
        </w:rPr>
        <w:t xml:space="preserve"> nízkých </w:t>
      </w:r>
      <w:proofErr w:type="spellStart"/>
      <w:r w:rsidRPr="00A01DC6">
        <w:rPr>
          <w:rFonts w:ascii="Arial" w:hAnsi="Arial" w:cs="Arial"/>
          <w:sz w:val="20"/>
        </w:rPr>
        <w:t>půdopokryvných</w:t>
      </w:r>
      <w:proofErr w:type="spellEnd"/>
      <w:r w:rsidRPr="00A01DC6">
        <w:rPr>
          <w:rFonts w:ascii="Arial" w:hAnsi="Arial" w:cs="Arial"/>
          <w:sz w:val="20"/>
        </w:rPr>
        <w:t xml:space="preserve"> </w:t>
      </w:r>
      <w:proofErr w:type="spellStart"/>
      <w:r w:rsidRPr="00A01DC6">
        <w:rPr>
          <w:rFonts w:ascii="Arial" w:hAnsi="Arial" w:cs="Arial"/>
          <w:sz w:val="20"/>
        </w:rPr>
        <w:t>polostálezelených</w:t>
      </w:r>
      <w:proofErr w:type="spellEnd"/>
      <w:r w:rsidRPr="00A01DC6">
        <w:rPr>
          <w:rFonts w:ascii="Arial" w:hAnsi="Arial" w:cs="Arial"/>
          <w:sz w:val="20"/>
        </w:rPr>
        <w:t xml:space="preserve"> keřů – </w:t>
      </w:r>
      <w:proofErr w:type="spellStart"/>
      <w:r w:rsidRPr="00A01DC6">
        <w:rPr>
          <w:rFonts w:ascii="Arial" w:hAnsi="Arial" w:cs="Arial"/>
          <w:sz w:val="20"/>
        </w:rPr>
        <w:t>Cotoneaster</w:t>
      </w:r>
      <w:proofErr w:type="spellEnd"/>
      <w:r w:rsidRPr="00A01DC6">
        <w:rPr>
          <w:rFonts w:ascii="Arial" w:hAnsi="Arial" w:cs="Arial"/>
          <w:sz w:val="20"/>
        </w:rPr>
        <w:t xml:space="preserve"> </w:t>
      </w:r>
      <w:proofErr w:type="spellStart"/>
      <w:r w:rsidRPr="00A01DC6">
        <w:rPr>
          <w:rFonts w:ascii="Arial" w:hAnsi="Arial" w:cs="Arial"/>
          <w:sz w:val="20"/>
        </w:rPr>
        <w:t>dammeri</w:t>
      </w:r>
      <w:proofErr w:type="spellEnd"/>
      <w:r w:rsidRPr="00A01DC6">
        <w:rPr>
          <w:rFonts w:ascii="Arial" w:hAnsi="Arial" w:cs="Arial"/>
          <w:sz w:val="20"/>
        </w:rPr>
        <w:t xml:space="preserve"> ,</w:t>
      </w:r>
      <w:proofErr w:type="spellStart"/>
      <w:r w:rsidRPr="00A01DC6">
        <w:rPr>
          <w:rFonts w:ascii="Arial" w:hAnsi="Arial" w:cs="Arial"/>
          <w:sz w:val="20"/>
        </w:rPr>
        <w:t>Coral</w:t>
      </w:r>
      <w:proofErr w:type="spellEnd"/>
      <w:r w:rsidRPr="00A01DC6">
        <w:rPr>
          <w:rFonts w:ascii="Arial" w:hAnsi="Arial" w:cs="Arial"/>
          <w:sz w:val="20"/>
        </w:rPr>
        <w:t xml:space="preserve"> </w:t>
      </w:r>
      <w:proofErr w:type="spellStart"/>
      <w:r w:rsidRPr="00A01DC6">
        <w:rPr>
          <w:rFonts w:ascii="Arial" w:hAnsi="Arial" w:cs="Arial"/>
          <w:sz w:val="20"/>
        </w:rPr>
        <w:t>beauty</w:t>
      </w:r>
      <w:proofErr w:type="spellEnd"/>
      <w:r w:rsidRPr="00A01DC6">
        <w:rPr>
          <w:rFonts w:ascii="Arial" w:hAnsi="Arial" w:cs="Arial"/>
          <w:sz w:val="20"/>
        </w:rPr>
        <w:t xml:space="preserve">, - Skalník, co snese tvarovací řez a nádherně plodící červené bobulky, ladící s plody stromů v aleji. </w:t>
      </w:r>
    </w:p>
    <w:p w:rsidR="00774B58" w:rsidRDefault="00774B58" w:rsidP="00774B58">
      <w:pPr>
        <w:rPr>
          <w:rFonts w:ascii="Arial" w:hAnsi="Arial" w:cs="Arial"/>
          <w:sz w:val="20"/>
        </w:rPr>
      </w:pPr>
      <w:r w:rsidRPr="00A01DC6">
        <w:rPr>
          <w:rFonts w:ascii="Arial" w:hAnsi="Arial" w:cs="Arial"/>
          <w:sz w:val="20"/>
        </w:rPr>
        <w:t>Celkový výraz sadových úprav plošně odpovídá funkčnímu řešení areálu</w:t>
      </w:r>
      <w:r>
        <w:rPr>
          <w:rFonts w:ascii="Arial" w:hAnsi="Arial" w:cs="Arial"/>
          <w:sz w:val="20"/>
        </w:rPr>
        <w:t>.</w:t>
      </w:r>
      <w:r w:rsidRPr="00A01DC6">
        <w:rPr>
          <w:rFonts w:ascii="Arial" w:hAnsi="Arial" w:cs="Arial"/>
          <w:sz w:val="20"/>
        </w:rPr>
        <w:t xml:space="preserve"> Navrhova</w:t>
      </w:r>
      <w:r>
        <w:rPr>
          <w:rFonts w:ascii="Arial" w:hAnsi="Arial" w:cs="Arial"/>
          <w:sz w:val="20"/>
        </w:rPr>
        <w:t>né vegetační prvky jsou navrženy tak, aby odpovídaly</w:t>
      </w:r>
      <w:r w:rsidRPr="00A01DC6">
        <w:rPr>
          <w:rFonts w:ascii="Arial" w:hAnsi="Arial" w:cs="Arial"/>
          <w:sz w:val="20"/>
        </w:rPr>
        <w:t xml:space="preserve"> standartu středního až nižšího stupně údržby a měly by působit celoročním aspektem. </w:t>
      </w:r>
    </w:p>
    <w:p w:rsidR="00774B58" w:rsidRPr="00A01DC6" w:rsidRDefault="00774B58" w:rsidP="00774B58">
      <w:pPr>
        <w:rPr>
          <w:rFonts w:ascii="Arial" w:hAnsi="Arial" w:cs="Arial"/>
          <w:sz w:val="20"/>
        </w:rPr>
      </w:pPr>
      <w:r>
        <w:rPr>
          <w:rFonts w:ascii="Arial" w:hAnsi="Arial" w:cs="Arial"/>
          <w:sz w:val="20"/>
        </w:rPr>
        <w:t xml:space="preserve">Popínavé dřeviny na fasádě jsou přísavné, barvící na podzim do oranžovo červena.  </w:t>
      </w:r>
    </w:p>
    <w:p w:rsidR="00774B58" w:rsidRDefault="00774B58" w:rsidP="00774B58">
      <w:pPr>
        <w:jc w:val="right"/>
        <w:rPr>
          <w:rFonts w:ascii="Arial" w:hAnsi="Arial"/>
          <w:sz w:val="20"/>
        </w:rPr>
      </w:pPr>
    </w:p>
    <w:p w:rsidR="00774B58" w:rsidRDefault="00774B58" w:rsidP="00774B58">
      <w:pPr>
        <w:jc w:val="right"/>
        <w:rPr>
          <w:rFonts w:ascii="Arial" w:hAnsi="Arial"/>
          <w:sz w:val="20"/>
        </w:rPr>
      </w:pPr>
      <w:r>
        <w:rPr>
          <w:rFonts w:ascii="Arial" w:hAnsi="Arial"/>
          <w:noProof/>
          <w:sz w:val="20"/>
          <w:lang w:eastAsia="cs-CZ"/>
        </w:rPr>
        <w:drawing>
          <wp:inline distT="0" distB="0" distL="0" distR="0" wp14:anchorId="744810CE" wp14:editId="0BB9B017">
            <wp:extent cx="4666615" cy="3580208"/>
            <wp:effectExtent l="0" t="0" r="635" b="127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onn-Parkhaus-DTAG.jpg"/>
                    <pic:cNvPicPr/>
                  </pic:nvPicPr>
                  <pic:blipFill>
                    <a:blip r:embed="rId17">
                      <a:extLst>
                        <a:ext uri="{28A0092B-C50C-407E-A947-70E740481C1C}">
                          <a14:useLocalDpi xmlns:a14="http://schemas.microsoft.com/office/drawing/2010/main" val="0"/>
                        </a:ext>
                      </a:extLst>
                    </a:blip>
                    <a:stretch>
                      <a:fillRect/>
                    </a:stretch>
                  </pic:blipFill>
                  <pic:spPr>
                    <a:xfrm>
                      <a:off x="0" y="0"/>
                      <a:ext cx="4691302" cy="3599147"/>
                    </a:xfrm>
                    <a:prstGeom prst="rect">
                      <a:avLst/>
                    </a:prstGeom>
                  </pic:spPr>
                </pic:pic>
              </a:graphicData>
            </a:graphic>
          </wp:inline>
        </w:drawing>
      </w:r>
    </w:p>
    <w:p w:rsidR="00774B58" w:rsidRDefault="00774B58" w:rsidP="00774B58">
      <w:pPr>
        <w:rPr>
          <w:rFonts w:ascii="Arial" w:hAnsi="Arial"/>
          <w:sz w:val="20"/>
        </w:rPr>
      </w:pPr>
    </w:p>
    <w:p w:rsidR="00422ADC" w:rsidRPr="00422ADC" w:rsidRDefault="00422ADC" w:rsidP="00422ADC">
      <w:pPr>
        <w:pStyle w:val="Zkladntext"/>
        <w:rPr>
          <w:rFonts w:ascii="Arial" w:hAnsi="Arial" w:cs="Arial"/>
          <w:sz w:val="20"/>
        </w:rPr>
      </w:pPr>
      <w:r w:rsidRPr="00422ADC">
        <w:rPr>
          <w:rFonts w:ascii="Arial" w:hAnsi="Arial" w:cs="Arial"/>
          <w:sz w:val="20"/>
        </w:rPr>
        <w:t xml:space="preserve">Do připraveného betonového koryta o rozměrech 30 x </w:t>
      </w:r>
      <w:proofErr w:type="gramStart"/>
      <w:r w:rsidRPr="00422ADC">
        <w:rPr>
          <w:rFonts w:ascii="Arial" w:hAnsi="Arial" w:cs="Arial"/>
          <w:sz w:val="20"/>
        </w:rPr>
        <w:t>0,3 m do</w:t>
      </w:r>
      <w:proofErr w:type="gramEnd"/>
      <w:r w:rsidRPr="00422ADC">
        <w:rPr>
          <w:rFonts w:ascii="Arial" w:hAnsi="Arial" w:cs="Arial"/>
          <w:sz w:val="20"/>
        </w:rPr>
        <w:t xml:space="preserve">  nějž bude doplněn zahradnický substrát, bude vysazeno celkem 30 ks přísavníku třílistého (</w:t>
      </w:r>
      <w:proofErr w:type="spellStart"/>
      <w:r w:rsidRPr="00422ADC">
        <w:rPr>
          <w:rFonts w:ascii="Arial" w:hAnsi="Arial" w:cs="Arial"/>
          <w:i/>
          <w:sz w:val="20"/>
        </w:rPr>
        <w:t>Parthenocissus</w:t>
      </w:r>
      <w:proofErr w:type="spellEnd"/>
      <w:r w:rsidRPr="00422ADC">
        <w:rPr>
          <w:rFonts w:ascii="Arial" w:hAnsi="Arial" w:cs="Arial"/>
          <w:i/>
          <w:sz w:val="20"/>
        </w:rPr>
        <w:t xml:space="preserve"> </w:t>
      </w:r>
      <w:proofErr w:type="spellStart"/>
      <w:r w:rsidRPr="00422ADC">
        <w:rPr>
          <w:rFonts w:ascii="Arial" w:hAnsi="Arial" w:cs="Arial"/>
          <w:i/>
          <w:sz w:val="20"/>
        </w:rPr>
        <w:t>tricuspidata</w:t>
      </w:r>
      <w:proofErr w:type="spellEnd"/>
      <w:r w:rsidRPr="00422ADC">
        <w:rPr>
          <w:rFonts w:ascii="Arial" w:hAnsi="Arial" w:cs="Arial"/>
          <w:sz w:val="20"/>
        </w:rPr>
        <w:t xml:space="preserve">) v metrových odstupech. Tato popínavá dřevina dobře snáší prašné a suché městské prostředí. Svými dlouho do podzimu držícími, sytě červeně barvícími listy působí velmi dekorativně a velmi rychle a souvisle kryje plochy domovních fasád. </w:t>
      </w:r>
    </w:p>
    <w:p w:rsidR="00422ADC" w:rsidRPr="00422ADC" w:rsidRDefault="00422ADC" w:rsidP="00422ADC">
      <w:pPr>
        <w:pStyle w:val="Zkladntext"/>
        <w:rPr>
          <w:rFonts w:ascii="Arial" w:hAnsi="Arial" w:cs="Arial"/>
          <w:sz w:val="20"/>
        </w:rPr>
      </w:pPr>
      <w:r w:rsidRPr="00422ADC">
        <w:rPr>
          <w:rFonts w:ascii="Arial" w:hAnsi="Arial" w:cs="Arial"/>
          <w:sz w:val="20"/>
        </w:rPr>
        <w:t xml:space="preserve">Do </w:t>
      </w:r>
      <w:r w:rsidR="00774B58">
        <w:rPr>
          <w:rFonts w:ascii="Arial" w:hAnsi="Arial" w:cs="Arial"/>
          <w:sz w:val="20"/>
        </w:rPr>
        <w:t>dvou</w:t>
      </w:r>
      <w:r w:rsidRPr="00422ADC">
        <w:rPr>
          <w:rFonts w:ascii="Arial" w:hAnsi="Arial" w:cs="Arial"/>
          <w:sz w:val="20"/>
        </w:rPr>
        <w:t xml:space="preserve"> ploch</w:t>
      </w:r>
      <w:r w:rsidR="00774B58">
        <w:rPr>
          <w:rFonts w:ascii="Arial" w:hAnsi="Arial" w:cs="Arial"/>
          <w:sz w:val="20"/>
        </w:rPr>
        <w:t xml:space="preserve"> jižně a</w:t>
      </w:r>
      <w:r w:rsidRPr="00422ADC">
        <w:rPr>
          <w:rFonts w:ascii="Arial" w:hAnsi="Arial" w:cs="Arial"/>
          <w:sz w:val="20"/>
        </w:rPr>
        <w:t xml:space="preserve"> severně </w:t>
      </w:r>
      <w:r w:rsidR="00774B58">
        <w:rPr>
          <w:rFonts w:ascii="Arial" w:hAnsi="Arial" w:cs="Arial"/>
          <w:sz w:val="20"/>
        </w:rPr>
        <w:t>kolem budovy parkovacího domu</w:t>
      </w:r>
      <w:r w:rsidRPr="00422ADC">
        <w:rPr>
          <w:rFonts w:ascii="Arial" w:hAnsi="Arial" w:cs="Arial"/>
          <w:sz w:val="20"/>
        </w:rPr>
        <w:t xml:space="preserve"> budou vysazeny dva druhy nízkých </w:t>
      </w:r>
      <w:proofErr w:type="spellStart"/>
      <w:r w:rsidRPr="00422ADC">
        <w:rPr>
          <w:rFonts w:ascii="Arial" w:hAnsi="Arial" w:cs="Arial"/>
          <w:sz w:val="20"/>
        </w:rPr>
        <w:t>půdopokryvných</w:t>
      </w:r>
      <w:proofErr w:type="spellEnd"/>
      <w:r w:rsidRPr="00422ADC">
        <w:rPr>
          <w:rFonts w:ascii="Arial" w:hAnsi="Arial" w:cs="Arial"/>
          <w:sz w:val="20"/>
        </w:rPr>
        <w:t xml:space="preserve"> keřů v pravidelných cca 2,5 m širokých pásech</w:t>
      </w:r>
      <w:r w:rsidR="00774B58">
        <w:rPr>
          <w:rFonts w:ascii="Arial" w:hAnsi="Arial" w:cs="Arial"/>
          <w:sz w:val="20"/>
        </w:rPr>
        <w:t xml:space="preserve"> (plochy </w:t>
      </w:r>
      <w:r w:rsidRPr="00422ADC">
        <w:rPr>
          <w:rFonts w:ascii="Arial" w:hAnsi="Arial" w:cs="Arial"/>
          <w:sz w:val="20"/>
        </w:rPr>
        <w:t>stálezelených pokryvných skalníků (</w:t>
      </w:r>
      <w:proofErr w:type="spellStart"/>
      <w:r w:rsidRPr="00422ADC">
        <w:rPr>
          <w:rFonts w:ascii="Arial" w:hAnsi="Arial" w:cs="Arial"/>
          <w:sz w:val="20"/>
        </w:rPr>
        <w:t>Cotoneaster</w:t>
      </w:r>
      <w:proofErr w:type="spellEnd"/>
      <w:r w:rsidRPr="00422ADC">
        <w:rPr>
          <w:rFonts w:ascii="Arial" w:hAnsi="Arial" w:cs="Arial"/>
          <w:sz w:val="20"/>
        </w:rPr>
        <w:t xml:space="preserve"> </w:t>
      </w:r>
      <w:proofErr w:type="spellStart"/>
      <w:r w:rsidRPr="00422ADC">
        <w:rPr>
          <w:rFonts w:ascii="Arial" w:hAnsi="Arial" w:cs="Arial"/>
          <w:sz w:val="20"/>
        </w:rPr>
        <w:t>dammeri</w:t>
      </w:r>
      <w:proofErr w:type="spellEnd"/>
      <w:r w:rsidRPr="00422ADC">
        <w:rPr>
          <w:rFonts w:ascii="Arial" w:hAnsi="Arial" w:cs="Arial"/>
          <w:sz w:val="20"/>
        </w:rPr>
        <w:t xml:space="preserve">) a nízkých stálezelených bíle kvetoucích </w:t>
      </w:r>
      <w:proofErr w:type="spellStart"/>
      <w:r w:rsidRPr="00422ADC">
        <w:rPr>
          <w:rFonts w:ascii="Arial" w:hAnsi="Arial" w:cs="Arial"/>
          <w:sz w:val="20"/>
        </w:rPr>
        <w:t>bobkovišní</w:t>
      </w:r>
      <w:proofErr w:type="spellEnd"/>
      <w:r w:rsidRPr="00422ADC">
        <w:rPr>
          <w:rFonts w:ascii="Arial" w:hAnsi="Arial" w:cs="Arial"/>
          <w:sz w:val="20"/>
        </w:rPr>
        <w:t xml:space="preserve"> </w:t>
      </w:r>
      <w:r w:rsidRPr="00422ADC">
        <w:rPr>
          <w:rFonts w:ascii="Arial" w:hAnsi="Arial" w:cs="Arial"/>
          <w:i/>
          <w:sz w:val="20"/>
        </w:rPr>
        <w:t>(</w:t>
      </w:r>
      <w:proofErr w:type="spellStart"/>
      <w:r w:rsidRPr="00422ADC">
        <w:rPr>
          <w:rFonts w:ascii="Arial" w:hAnsi="Arial" w:cs="Arial"/>
          <w:i/>
          <w:sz w:val="20"/>
        </w:rPr>
        <w:t>Prunus</w:t>
      </w:r>
      <w:proofErr w:type="spellEnd"/>
      <w:r w:rsidRPr="00422ADC">
        <w:rPr>
          <w:rFonts w:ascii="Arial" w:hAnsi="Arial" w:cs="Arial"/>
          <w:i/>
          <w:sz w:val="20"/>
        </w:rPr>
        <w:t xml:space="preserve"> </w:t>
      </w:r>
      <w:proofErr w:type="spellStart"/>
      <w:r w:rsidRPr="00422ADC">
        <w:rPr>
          <w:rFonts w:ascii="Arial" w:hAnsi="Arial" w:cs="Arial"/>
          <w:i/>
          <w:sz w:val="20"/>
        </w:rPr>
        <w:t>laurocerasus</w:t>
      </w:r>
      <w:proofErr w:type="spellEnd"/>
      <w:r w:rsidRPr="00422ADC">
        <w:rPr>
          <w:rFonts w:ascii="Arial" w:hAnsi="Arial" w:cs="Arial"/>
          <w:i/>
          <w:sz w:val="20"/>
        </w:rPr>
        <w:t xml:space="preserve"> „Otto </w:t>
      </w:r>
      <w:proofErr w:type="spellStart"/>
      <w:proofErr w:type="gramStart"/>
      <w:r w:rsidRPr="00422ADC">
        <w:rPr>
          <w:rFonts w:ascii="Arial" w:hAnsi="Arial" w:cs="Arial"/>
          <w:i/>
          <w:sz w:val="20"/>
        </w:rPr>
        <w:t>Luyken</w:t>
      </w:r>
      <w:proofErr w:type="spellEnd"/>
      <w:r w:rsidRPr="00422ADC">
        <w:rPr>
          <w:rFonts w:ascii="Arial" w:hAnsi="Arial" w:cs="Arial"/>
          <w:i/>
          <w:sz w:val="20"/>
        </w:rPr>
        <w:t>“)</w:t>
      </w:r>
      <w:r w:rsidRPr="00422ADC">
        <w:rPr>
          <w:rFonts w:ascii="Arial" w:hAnsi="Arial" w:cs="Arial"/>
          <w:sz w:val="20"/>
        </w:rPr>
        <w:t xml:space="preserve"> . Oba</w:t>
      </w:r>
      <w:proofErr w:type="gramEnd"/>
      <w:r w:rsidRPr="00422ADC">
        <w:rPr>
          <w:rFonts w:ascii="Arial" w:hAnsi="Arial" w:cs="Arial"/>
          <w:sz w:val="20"/>
        </w:rPr>
        <w:t xml:space="preserve"> druhy vyžadují živný substrát a snášejí sucho.</w:t>
      </w:r>
    </w:p>
    <w:p w:rsidR="0047665D" w:rsidRDefault="003562F7" w:rsidP="00082F47">
      <w:pPr>
        <w:rPr>
          <w:rFonts w:ascii="Arial" w:hAnsi="Arial" w:cs="Arial"/>
          <w:i/>
          <w:sz w:val="20"/>
        </w:rPr>
      </w:pPr>
      <w:r>
        <w:rPr>
          <w:rFonts w:ascii="Arial" w:hAnsi="Arial" w:cs="Arial"/>
          <w:i/>
          <w:sz w:val="20"/>
        </w:rPr>
        <w:lastRenderedPageBreak/>
        <w:t>e</w:t>
      </w:r>
      <w:r w:rsidR="00082F47" w:rsidRPr="000814B2">
        <w:rPr>
          <w:rFonts w:ascii="Arial" w:hAnsi="Arial" w:cs="Arial"/>
          <w:i/>
          <w:sz w:val="20"/>
        </w:rPr>
        <w:t xml:space="preserve">) </w:t>
      </w:r>
      <w:r>
        <w:rPr>
          <w:rFonts w:ascii="Arial" w:hAnsi="Arial" w:cs="Arial"/>
          <w:i/>
          <w:sz w:val="20"/>
        </w:rPr>
        <w:t>stavebně konstrukční řešení</w:t>
      </w:r>
    </w:p>
    <w:p w:rsidR="003562F7" w:rsidRPr="003562F7" w:rsidRDefault="003562F7" w:rsidP="003562F7">
      <w:pPr>
        <w:suppressAutoHyphens w:val="0"/>
        <w:rPr>
          <w:rFonts w:ascii="Arial" w:hAnsi="Arial" w:cs="Arial"/>
          <w:i/>
          <w:iCs/>
          <w:sz w:val="20"/>
        </w:rPr>
      </w:pPr>
      <w:r>
        <w:rPr>
          <w:rFonts w:ascii="Arial" w:hAnsi="Arial" w:cs="Arial"/>
          <w:iCs/>
          <w:sz w:val="20"/>
        </w:rPr>
        <w:t xml:space="preserve">Nosná konstrukce parkovacího systému pro osobní vozidla je navržena jako čtyřpodlažní ŽB prefabrikovaný skelet se základním příčným systémem na rozpětí cca 17,0m. Základní příčný rám tvoří stropní ŽB průvlak uložený na obvodové sloupy a doplněný v podélném směru o stropní panely. V úrovni střechy tvoří nosnou konstrukci ŽB vazník, uložený na obvodové sloupy a v podélném směru jsou na sloupy uložena obvodová ztužidla a to jak v úrovni střechy, tak v úrovni stropu. Nosnou konstrukci střešního pláště ramp tvoří trapézový plech ukládaný na horní příruby střešních vazníků s doplněním souvrství samotného střešního pláště. Alternativně je možné vyskládat střešní plášť z PUR panelů. Obdobně je s ohledem na požadavek uzavření interiérové části objektu od vnějších vlivů (vítr, déšť, prach. Požárně nebezpečný prostor), navržen i obvodový plášť objektu z montovaného fasádního systému doplněného o pomocné ocelové konstrukce. </w:t>
      </w:r>
    </w:p>
    <w:p w:rsidR="003562F7" w:rsidRDefault="003562F7" w:rsidP="003562F7">
      <w:pPr>
        <w:suppressAutoHyphens w:val="0"/>
        <w:rPr>
          <w:rFonts w:ascii="Arial" w:hAnsi="Arial" w:cs="Arial"/>
          <w:iCs/>
          <w:sz w:val="20"/>
        </w:rPr>
      </w:pPr>
      <w:r>
        <w:rPr>
          <w:rFonts w:ascii="Arial" w:hAnsi="Arial" w:cs="Arial"/>
          <w:iCs/>
          <w:sz w:val="20"/>
        </w:rPr>
        <w:t xml:space="preserve">Založení nosné konstrukce parkovacího domu je vzhledem k rozměrům nosné konstrukce, zatěžovacím silám a geologii navrženo jako </w:t>
      </w:r>
      <w:proofErr w:type="spellStart"/>
      <w:r>
        <w:rPr>
          <w:rFonts w:ascii="Arial" w:hAnsi="Arial" w:cs="Arial"/>
          <w:iCs/>
          <w:sz w:val="20"/>
        </w:rPr>
        <w:t>velkoprůměrové</w:t>
      </w:r>
      <w:proofErr w:type="spellEnd"/>
      <w:r>
        <w:rPr>
          <w:rFonts w:ascii="Arial" w:hAnsi="Arial" w:cs="Arial"/>
          <w:iCs/>
          <w:sz w:val="20"/>
        </w:rPr>
        <w:t xml:space="preserve"> vrtané piloty s rozšířením v horní části s úpravou kalichu pro kotvení sloupů nosné konstrukce.</w:t>
      </w:r>
    </w:p>
    <w:p w:rsidR="003562F7" w:rsidRDefault="003562F7" w:rsidP="003562F7">
      <w:pPr>
        <w:suppressAutoHyphens w:val="0"/>
        <w:rPr>
          <w:rFonts w:ascii="Arial" w:hAnsi="Arial" w:cs="Arial"/>
          <w:iCs/>
          <w:sz w:val="20"/>
        </w:rPr>
      </w:pPr>
      <w:r>
        <w:rPr>
          <w:rFonts w:ascii="Arial" w:hAnsi="Arial" w:cs="Arial"/>
          <w:iCs/>
          <w:sz w:val="20"/>
        </w:rPr>
        <w:t>Nosná konstrukce stropu parkovacího domu, musí být navržena na přenos zatížení uzpůsobenému pro skladování osobních automobilů do hmotnosti 3t/ks.</w:t>
      </w:r>
    </w:p>
    <w:p w:rsidR="003562F7" w:rsidRDefault="003562F7" w:rsidP="003562F7">
      <w:pPr>
        <w:suppressAutoHyphens w:val="0"/>
        <w:rPr>
          <w:rFonts w:ascii="Arial" w:hAnsi="Arial" w:cs="Arial"/>
          <w:iCs/>
          <w:sz w:val="20"/>
        </w:rPr>
      </w:pPr>
      <w:r>
        <w:rPr>
          <w:rFonts w:ascii="Arial" w:hAnsi="Arial" w:cs="Arial"/>
          <w:iCs/>
          <w:sz w:val="20"/>
        </w:rPr>
        <w:t xml:space="preserve">Vzhledem k tomu, že objekt je „průjezdný“ a slouží k příjezdu osobních automobilů k jednotlivým stáním, je nutné uvažovat při návrhu ŽB nosné konstrukce s možností nárazu a dle toho uzpůsobit jak samotnou nosnou konstrukci, tak vytvořit systém pasivní ochrany nosné konstrukce před nárazem. Samotná konstrukce je navržena jako </w:t>
      </w:r>
      <w:proofErr w:type="spellStart"/>
      <w:r>
        <w:rPr>
          <w:rFonts w:ascii="Arial" w:hAnsi="Arial" w:cs="Arial"/>
          <w:iCs/>
          <w:sz w:val="20"/>
        </w:rPr>
        <w:t>žel.bet</w:t>
      </w:r>
      <w:proofErr w:type="spellEnd"/>
      <w:r>
        <w:rPr>
          <w:rFonts w:ascii="Arial" w:hAnsi="Arial" w:cs="Arial"/>
          <w:iCs/>
          <w:sz w:val="20"/>
        </w:rPr>
        <w:t xml:space="preserve">. desko-stěnová konstrukce s min. </w:t>
      </w:r>
      <w:proofErr w:type="spellStart"/>
      <w:r>
        <w:rPr>
          <w:rFonts w:ascii="Arial" w:hAnsi="Arial" w:cs="Arial"/>
          <w:iCs/>
          <w:sz w:val="20"/>
        </w:rPr>
        <w:t>tl</w:t>
      </w:r>
      <w:proofErr w:type="spellEnd"/>
      <w:r>
        <w:rPr>
          <w:rFonts w:ascii="Arial" w:hAnsi="Arial" w:cs="Arial"/>
          <w:iCs/>
          <w:sz w:val="20"/>
        </w:rPr>
        <w:t xml:space="preserve">. </w:t>
      </w:r>
      <w:proofErr w:type="gramStart"/>
      <w:r>
        <w:rPr>
          <w:rFonts w:ascii="Arial" w:hAnsi="Arial" w:cs="Arial"/>
          <w:iCs/>
          <w:sz w:val="20"/>
        </w:rPr>
        <w:t>stěnového</w:t>
      </w:r>
      <w:proofErr w:type="gramEnd"/>
      <w:r>
        <w:rPr>
          <w:rFonts w:ascii="Arial" w:hAnsi="Arial" w:cs="Arial"/>
          <w:iCs/>
          <w:sz w:val="20"/>
        </w:rPr>
        <w:t xml:space="preserve"> panelu 200mm. </w:t>
      </w:r>
      <w:proofErr w:type="gramStart"/>
      <w:r>
        <w:rPr>
          <w:rFonts w:ascii="Arial" w:hAnsi="Arial" w:cs="Arial"/>
          <w:iCs/>
          <w:sz w:val="20"/>
        </w:rPr>
        <w:t>Konstrukce  bude</w:t>
      </w:r>
      <w:proofErr w:type="gramEnd"/>
      <w:r>
        <w:rPr>
          <w:rFonts w:ascii="Arial" w:hAnsi="Arial" w:cs="Arial"/>
          <w:iCs/>
          <w:sz w:val="20"/>
        </w:rPr>
        <w:t xml:space="preserve"> samostatně založená na vrtaných </w:t>
      </w:r>
      <w:proofErr w:type="spellStart"/>
      <w:r>
        <w:rPr>
          <w:rFonts w:ascii="Arial" w:hAnsi="Arial" w:cs="Arial"/>
          <w:iCs/>
          <w:sz w:val="20"/>
        </w:rPr>
        <w:t>velkoprůměrových</w:t>
      </w:r>
      <w:proofErr w:type="spellEnd"/>
      <w:r>
        <w:rPr>
          <w:rFonts w:ascii="Arial" w:hAnsi="Arial" w:cs="Arial"/>
          <w:iCs/>
          <w:sz w:val="20"/>
        </w:rPr>
        <w:t xml:space="preserve"> pilotách a celou konstrukci bude vhodné po statické stránce začlenit do nosného systému jako ztužující prvky.</w:t>
      </w:r>
    </w:p>
    <w:p w:rsidR="003562F7" w:rsidRDefault="003562F7" w:rsidP="003562F7">
      <w:pPr>
        <w:suppressAutoHyphens w:val="0"/>
        <w:rPr>
          <w:rFonts w:ascii="Arial" w:hAnsi="Arial" w:cs="Arial"/>
          <w:iCs/>
          <w:sz w:val="20"/>
        </w:rPr>
      </w:pPr>
      <w:r>
        <w:rPr>
          <w:rFonts w:ascii="Arial" w:hAnsi="Arial" w:cs="Arial"/>
          <w:iCs/>
          <w:sz w:val="20"/>
        </w:rPr>
        <w:t xml:space="preserve">Vzhledem k půdorysným rozměrům objektu, tj. 17,0 x 124,0m a světlou výškou v úrovni cca 2,70m bude ŽB konstrukce navržena s konstrukční dilatací po délce objektu tak, aby se na minimum omezily reologické vlivy ŽB konstrukce (smršťování, dotvarování, nerovnoměrné sedání, deformace </w:t>
      </w:r>
      <w:proofErr w:type="gramStart"/>
      <w:r>
        <w:rPr>
          <w:rFonts w:ascii="Arial" w:hAnsi="Arial" w:cs="Arial"/>
          <w:iCs/>
          <w:sz w:val="20"/>
        </w:rPr>
        <w:t>atd.).S ohledem</w:t>
      </w:r>
      <w:proofErr w:type="gramEnd"/>
      <w:r>
        <w:rPr>
          <w:rFonts w:ascii="Arial" w:hAnsi="Arial" w:cs="Arial"/>
          <w:iCs/>
          <w:sz w:val="20"/>
        </w:rPr>
        <w:t xml:space="preserve"> na počet možných skladovaných automobilů, musí být ŽB konstrukce navržena dle požadavků PBŘ. </w:t>
      </w:r>
    </w:p>
    <w:p w:rsidR="003562F7" w:rsidRDefault="003562F7" w:rsidP="003562F7">
      <w:pPr>
        <w:suppressAutoHyphens w:val="0"/>
        <w:rPr>
          <w:rFonts w:ascii="Arial" w:hAnsi="Arial" w:cs="Arial"/>
          <w:iCs/>
          <w:sz w:val="20"/>
        </w:rPr>
      </w:pPr>
      <w:r>
        <w:rPr>
          <w:rFonts w:ascii="Arial" w:hAnsi="Arial" w:cs="Arial"/>
          <w:iCs/>
          <w:sz w:val="20"/>
        </w:rPr>
        <w:t xml:space="preserve">V místě výstavby parkovacího domu je v současné době stávající dřevěný objekt pro </w:t>
      </w:r>
      <w:proofErr w:type="gramStart"/>
      <w:r>
        <w:rPr>
          <w:rFonts w:ascii="Arial" w:hAnsi="Arial" w:cs="Arial"/>
          <w:iCs/>
          <w:sz w:val="20"/>
        </w:rPr>
        <w:t>skladování u kterého</w:t>
      </w:r>
      <w:proofErr w:type="gramEnd"/>
      <w:r>
        <w:rPr>
          <w:rFonts w:ascii="Arial" w:hAnsi="Arial" w:cs="Arial"/>
          <w:iCs/>
          <w:sz w:val="20"/>
        </w:rPr>
        <w:t xml:space="preserve"> bude nutné před zahájením stavby provést demolici a to včetně základových konstrukcí.</w:t>
      </w:r>
    </w:p>
    <w:p w:rsidR="003562F7" w:rsidRDefault="003562F7" w:rsidP="003562F7">
      <w:pPr>
        <w:pStyle w:val="Zkladntextodsazen"/>
        <w:spacing w:after="0"/>
        <w:ind w:left="0"/>
        <w:rPr>
          <w:rFonts w:ascii="Arial" w:hAnsi="Arial" w:cs="Arial"/>
          <w:sz w:val="20"/>
        </w:rPr>
      </w:pPr>
    </w:p>
    <w:p w:rsidR="009726DB" w:rsidRDefault="009726DB" w:rsidP="0047665D">
      <w:pPr>
        <w:rPr>
          <w:rFonts w:ascii="Arial" w:hAnsi="Arial" w:cs="Arial"/>
          <w:i/>
          <w:sz w:val="20"/>
        </w:rPr>
      </w:pPr>
      <w:r>
        <w:rPr>
          <w:rFonts w:ascii="Arial" w:hAnsi="Arial" w:cs="Arial"/>
          <w:i/>
          <w:sz w:val="20"/>
        </w:rPr>
        <w:t>f) technologie parkování</w:t>
      </w:r>
    </w:p>
    <w:p w:rsidR="0014727F" w:rsidRPr="007D2835" w:rsidRDefault="0014727F" w:rsidP="0014727F">
      <w:pPr>
        <w:shd w:val="clear" w:color="auto" w:fill="FFFFFF"/>
        <w:suppressAutoHyphens w:val="0"/>
        <w:rPr>
          <w:rFonts w:ascii="Arial" w:hAnsi="Arial" w:cs="Arial"/>
          <w:color w:val="000000"/>
          <w:sz w:val="20"/>
          <w:lang w:eastAsia="cs-CZ"/>
        </w:rPr>
      </w:pPr>
      <w:r w:rsidRPr="007D2835">
        <w:rPr>
          <w:rFonts w:ascii="Arial" w:hAnsi="Arial" w:cs="Arial"/>
          <w:color w:val="000000"/>
          <w:sz w:val="20"/>
          <w:lang w:eastAsia="cs-CZ"/>
        </w:rPr>
        <w:t>Letiště, nádraží nebo autobusové nádraží, všechna tato odvětví potřebují rychlé a spolehlivé parkoviště pro zákazníky, kteří nemají čas hledat parkovací místo. Parkovací systém nabízí přesné sledování obsazenosti a informací pro zákazníka, včetně navigace na konkrétní místo. Provozovatel má kompletní přehled o vytíženosti parkoviště, stavu jednotlivých zařízení a pokladen, včetně dálkového ovládání všech částí.</w:t>
      </w:r>
    </w:p>
    <w:p w:rsidR="0014727F" w:rsidRDefault="0014727F" w:rsidP="0014727F">
      <w:pPr>
        <w:shd w:val="clear" w:color="auto" w:fill="FFFFFF"/>
        <w:rPr>
          <w:rFonts w:ascii="Arial" w:hAnsi="Arial" w:cs="Arial"/>
          <w:color w:val="000000"/>
          <w:sz w:val="20"/>
          <w:lang w:eastAsia="cs-CZ"/>
        </w:rPr>
      </w:pPr>
      <w:r>
        <w:rPr>
          <w:rFonts w:ascii="Arial" w:hAnsi="Arial" w:cs="Arial"/>
          <w:color w:val="000000"/>
          <w:sz w:val="20"/>
          <w:lang w:eastAsia="cs-CZ"/>
        </w:rPr>
        <w:t xml:space="preserve">Automatický parkovací systém je složen z automatického síťového rychlého vydavače parkovacích lístků (vjezdového terminálu) </w:t>
      </w:r>
      <w:proofErr w:type="gramStart"/>
      <w:r>
        <w:rPr>
          <w:rFonts w:ascii="Arial" w:hAnsi="Arial" w:cs="Arial"/>
          <w:color w:val="000000"/>
          <w:sz w:val="20"/>
          <w:lang w:eastAsia="cs-CZ"/>
        </w:rPr>
        <w:t>se</w:t>
      </w:r>
      <w:proofErr w:type="gramEnd"/>
      <w:r>
        <w:rPr>
          <w:rFonts w:ascii="Arial" w:hAnsi="Arial" w:cs="Arial"/>
          <w:color w:val="000000"/>
          <w:sz w:val="20"/>
          <w:lang w:eastAsia="cs-CZ"/>
        </w:rPr>
        <w:t xml:space="preserve"> vjezdovou závorou a síťového inteligentního platebního terminálu pro příjem a vracení bankovek. </w:t>
      </w:r>
    </w:p>
    <w:p w:rsidR="0014727F" w:rsidRDefault="0014727F" w:rsidP="0014727F">
      <w:pPr>
        <w:shd w:val="clear" w:color="auto" w:fill="FFFFFF"/>
        <w:rPr>
          <w:rFonts w:ascii="Arial" w:hAnsi="Arial" w:cs="Arial"/>
          <w:color w:val="000000"/>
          <w:sz w:val="20"/>
          <w:lang w:eastAsia="cs-CZ"/>
        </w:rPr>
      </w:pPr>
      <w:r>
        <w:rPr>
          <w:rFonts w:ascii="Arial" w:hAnsi="Arial" w:cs="Arial"/>
          <w:color w:val="000000"/>
          <w:sz w:val="20"/>
          <w:lang w:eastAsia="cs-CZ"/>
        </w:rPr>
        <w:t xml:space="preserve">Počet vjezdů a výjezdů není limitován. </w:t>
      </w:r>
    </w:p>
    <w:p w:rsidR="0014727F" w:rsidRDefault="0014727F" w:rsidP="0014727F">
      <w:pPr>
        <w:shd w:val="clear" w:color="auto" w:fill="FFFFFF"/>
        <w:rPr>
          <w:rFonts w:ascii="Arial" w:hAnsi="Arial" w:cs="Arial"/>
          <w:color w:val="000000"/>
          <w:sz w:val="20"/>
          <w:lang w:eastAsia="cs-CZ"/>
        </w:rPr>
      </w:pPr>
      <w:r>
        <w:rPr>
          <w:rFonts w:ascii="Arial" w:hAnsi="Arial" w:cs="Arial"/>
          <w:color w:val="000000"/>
          <w:sz w:val="20"/>
          <w:lang w:eastAsia="cs-CZ"/>
        </w:rPr>
        <w:t xml:space="preserve">Výjezd z parkovacího domu je řízen opět dopravními závorami s detekcí přítomnosti vozidla. </w:t>
      </w:r>
    </w:p>
    <w:p w:rsidR="0014727F" w:rsidRDefault="0014727F" w:rsidP="0014727F">
      <w:pPr>
        <w:shd w:val="clear" w:color="auto" w:fill="FFFFFF"/>
        <w:rPr>
          <w:rFonts w:ascii="Arial" w:hAnsi="Arial" w:cs="Arial"/>
          <w:color w:val="000000"/>
          <w:sz w:val="20"/>
          <w:lang w:eastAsia="cs-CZ"/>
        </w:rPr>
      </w:pPr>
      <w:r>
        <w:rPr>
          <w:rFonts w:ascii="Arial" w:hAnsi="Arial" w:cs="Arial"/>
          <w:color w:val="000000"/>
          <w:sz w:val="20"/>
          <w:lang w:eastAsia="cs-CZ"/>
        </w:rPr>
        <w:t xml:space="preserve">Na vjezdu do parkovacího domu je umístěna informační cedule obsazenosti parkovacích míst. </w:t>
      </w:r>
    </w:p>
    <w:p w:rsidR="0014727F" w:rsidRDefault="0014727F" w:rsidP="0014727F">
      <w:pPr>
        <w:shd w:val="clear" w:color="auto" w:fill="FFFFFF"/>
        <w:rPr>
          <w:rFonts w:ascii="Arial" w:hAnsi="Arial" w:cs="Arial"/>
          <w:color w:val="000000"/>
          <w:sz w:val="20"/>
          <w:lang w:eastAsia="cs-CZ"/>
        </w:rPr>
      </w:pPr>
      <w:r>
        <w:rPr>
          <w:rFonts w:ascii="Arial" w:hAnsi="Arial" w:cs="Arial"/>
          <w:color w:val="000000"/>
          <w:sz w:val="20"/>
          <w:lang w:eastAsia="cs-CZ"/>
        </w:rPr>
        <w:t xml:space="preserve">Pro udržení nízkých provozních nákladů parkovacího domu se ve vydavači parkovacích lístků i automatizované pokladně používá měkký termopapír s velkou kapacitou parkovacích lístků.  </w:t>
      </w:r>
    </w:p>
    <w:p w:rsidR="0014727F" w:rsidRDefault="0014727F" w:rsidP="0014727F">
      <w:pPr>
        <w:shd w:val="clear" w:color="auto" w:fill="FFFFFF"/>
        <w:rPr>
          <w:rFonts w:ascii="Arial" w:hAnsi="Arial" w:cs="Arial"/>
          <w:color w:val="000000"/>
          <w:sz w:val="20"/>
          <w:lang w:eastAsia="cs-CZ"/>
        </w:rPr>
      </w:pPr>
      <w:r>
        <w:rPr>
          <w:rFonts w:ascii="Arial" w:hAnsi="Arial" w:cs="Arial"/>
          <w:color w:val="000000"/>
          <w:sz w:val="20"/>
          <w:lang w:eastAsia="cs-CZ"/>
        </w:rPr>
        <w:t xml:space="preserve">Při vjezdu je situována zónová řídící jednotka a hned za ní informační tabule obsazenosti parkovacích míst. Za blokem </w:t>
      </w:r>
      <w:proofErr w:type="spellStart"/>
      <w:r>
        <w:rPr>
          <w:rFonts w:ascii="Arial" w:hAnsi="Arial" w:cs="Arial"/>
          <w:color w:val="000000"/>
          <w:sz w:val="20"/>
          <w:lang w:eastAsia="cs-CZ"/>
        </w:rPr>
        <w:t>bikeboxů</w:t>
      </w:r>
      <w:proofErr w:type="spellEnd"/>
      <w:r>
        <w:rPr>
          <w:rFonts w:ascii="Arial" w:hAnsi="Arial" w:cs="Arial"/>
          <w:color w:val="000000"/>
          <w:sz w:val="20"/>
          <w:lang w:eastAsia="cs-CZ"/>
        </w:rPr>
        <w:t xml:space="preserve"> je vjezdový terminál s výdejem lístků a závorou s indukční smyčkou. </w:t>
      </w:r>
    </w:p>
    <w:p w:rsidR="0014727F" w:rsidRDefault="0014727F" w:rsidP="0014727F">
      <w:pPr>
        <w:shd w:val="clear" w:color="auto" w:fill="FFFFFF"/>
        <w:rPr>
          <w:rFonts w:ascii="Arial" w:hAnsi="Arial" w:cs="Arial"/>
          <w:color w:val="000000"/>
          <w:sz w:val="20"/>
          <w:lang w:eastAsia="cs-CZ"/>
        </w:rPr>
      </w:pPr>
      <w:r>
        <w:rPr>
          <w:rFonts w:ascii="Arial" w:hAnsi="Arial" w:cs="Arial"/>
          <w:color w:val="000000"/>
          <w:sz w:val="20"/>
          <w:lang w:eastAsia="cs-CZ"/>
        </w:rPr>
        <w:t xml:space="preserve">Na jižní straně parkovacího domu je výjezdový terminál se závorou a indukční smyčkou přítomnosti. </w:t>
      </w:r>
    </w:p>
    <w:p w:rsidR="0014727F" w:rsidRDefault="0014727F" w:rsidP="0014727F">
      <w:pPr>
        <w:shd w:val="clear" w:color="auto" w:fill="FFFFFF"/>
        <w:rPr>
          <w:rFonts w:ascii="Arial" w:hAnsi="Arial" w:cs="Arial"/>
          <w:color w:val="000000"/>
          <w:sz w:val="20"/>
          <w:lang w:eastAsia="cs-CZ"/>
        </w:rPr>
      </w:pPr>
      <w:r>
        <w:rPr>
          <w:rFonts w:ascii="Arial" w:hAnsi="Arial" w:cs="Arial"/>
          <w:color w:val="000000"/>
          <w:sz w:val="20"/>
          <w:lang w:eastAsia="cs-CZ"/>
        </w:rPr>
        <w:t xml:space="preserve">Platební terminály jsou navrženy 2: u obou schodišť, u vjezdu a výjezdu z parkovacího domu. </w:t>
      </w:r>
    </w:p>
    <w:p w:rsidR="0014727F" w:rsidRDefault="0014727F" w:rsidP="0014727F">
      <w:pPr>
        <w:shd w:val="clear" w:color="auto" w:fill="FFFFFF"/>
        <w:rPr>
          <w:rFonts w:ascii="Arial" w:hAnsi="Arial" w:cs="Arial"/>
          <w:color w:val="000000"/>
          <w:sz w:val="20"/>
          <w:lang w:eastAsia="cs-CZ"/>
        </w:rPr>
      </w:pPr>
      <w:r w:rsidRPr="007D2835">
        <w:rPr>
          <w:rFonts w:ascii="Arial" w:hAnsi="Arial" w:cs="Arial"/>
          <w:color w:val="000000"/>
          <w:sz w:val="20"/>
          <w:lang w:eastAsia="cs-CZ"/>
        </w:rPr>
        <w:t xml:space="preserve">Navigační systémy nabízí zákazníkovi úplný a přesný přehled o obsazenosti parkovacích míst. Detekuje se obsazenost každého jednotlivého místa ultrazvukovým detektorem se zobrazením stavu volné/obsazené místo pomocí </w:t>
      </w:r>
      <w:proofErr w:type="spellStart"/>
      <w:r w:rsidRPr="007D2835">
        <w:rPr>
          <w:rFonts w:ascii="Arial" w:hAnsi="Arial" w:cs="Arial"/>
          <w:color w:val="000000"/>
          <w:sz w:val="20"/>
          <w:lang w:eastAsia="cs-CZ"/>
        </w:rPr>
        <w:t>vysokosvítivých</w:t>
      </w:r>
      <w:proofErr w:type="spellEnd"/>
      <w:r w:rsidRPr="007D2835">
        <w:rPr>
          <w:rFonts w:ascii="Arial" w:hAnsi="Arial" w:cs="Arial"/>
          <w:color w:val="000000"/>
          <w:sz w:val="20"/>
          <w:lang w:eastAsia="cs-CZ"/>
        </w:rPr>
        <w:t xml:space="preserve"> LED v plastovém krytu. Současně je pomocí značky zobrazující počet zbývajících míst ve sledované zóně (v celém parkovišti, nebo jen v řadě vozidel).</w:t>
      </w:r>
    </w:p>
    <w:p w:rsidR="00AA4530" w:rsidRDefault="00AA4530" w:rsidP="0047665D">
      <w:pPr>
        <w:rPr>
          <w:rFonts w:ascii="Arial" w:hAnsi="Arial" w:cs="Arial"/>
          <w:i/>
          <w:sz w:val="20"/>
        </w:rPr>
      </w:pPr>
    </w:p>
    <w:p w:rsidR="0014727F" w:rsidRDefault="0014727F" w:rsidP="0047665D">
      <w:pPr>
        <w:rPr>
          <w:rFonts w:ascii="Arial" w:hAnsi="Arial" w:cs="Arial"/>
          <w:i/>
          <w:sz w:val="20"/>
        </w:rPr>
      </w:pPr>
    </w:p>
    <w:p w:rsidR="00F31B93" w:rsidRDefault="00F31B93" w:rsidP="00082F47">
      <w:pPr>
        <w:rPr>
          <w:rFonts w:ascii="Arial" w:hAnsi="Arial"/>
          <w:sz w:val="20"/>
        </w:rPr>
      </w:pPr>
    </w:p>
    <w:p w:rsidR="00774B58" w:rsidRDefault="00774B58" w:rsidP="00082F47">
      <w:pPr>
        <w:rPr>
          <w:rFonts w:ascii="Arial" w:hAnsi="Arial"/>
          <w:sz w:val="20"/>
        </w:rPr>
      </w:pPr>
    </w:p>
    <w:p w:rsidR="00774B58" w:rsidRDefault="00774B58" w:rsidP="00082F47">
      <w:pPr>
        <w:rPr>
          <w:rFonts w:ascii="Arial" w:hAnsi="Arial"/>
          <w:sz w:val="20"/>
        </w:rPr>
      </w:pPr>
    </w:p>
    <w:p w:rsidR="00774B58" w:rsidRDefault="00774B58" w:rsidP="00082F47">
      <w:pPr>
        <w:rPr>
          <w:rFonts w:ascii="Arial" w:hAnsi="Arial"/>
          <w:sz w:val="20"/>
        </w:rPr>
      </w:pPr>
    </w:p>
    <w:p w:rsidR="00774B58" w:rsidRDefault="00774B58" w:rsidP="00082F47">
      <w:pPr>
        <w:rPr>
          <w:rFonts w:ascii="Arial" w:hAnsi="Arial"/>
          <w:sz w:val="20"/>
        </w:rPr>
      </w:pPr>
    </w:p>
    <w:p w:rsidR="00774B58" w:rsidRDefault="00774B58" w:rsidP="00082F47">
      <w:pPr>
        <w:rPr>
          <w:rFonts w:ascii="Arial" w:hAnsi="Arial"/>
          <w:sz w:val="20"/>
        </w:rPr>
      </w:pPr>
    </w:p>
    <w:p w:rsidR="000B45DE" w:rsidRDefault="00417752" w:rsidP="00433EDA">
      <w:pPr>
        <w:rPr>
          <w:rFonts w:ascii="Arial" w:hAnsi="Arial"/>
          <w:sz w:val="20"/>
        </w:rPr>
      </w:pPr>
      <w:r>
        <w:rPr>
          <w:rFonts w:ascii="Arial" w:hAnsi="Arial"/>
          <w:sz w:val="20"/>
        </w:rPr>
        <w:t>V Brně, srpe</w:t>
      </w:r>
      <w:r w:rsidR="00907DAF">
        <w:rPr>
          <w:rFonts w:ascii="Arial" w:hAnsi="Arial"/>
          <w:sz w:val="20"/>
        </w:rPr>
        <w:t>n 2017</w:t>
      </w:r>
      <w:r w:rsidR="00247559">
        <w:rPr>
          <w:rFonts w:ascii="Arial" w:hAnsi="Arial"/>
          <w:sz w:val="20"/>
        </w:rPr>
        <w:tab/>
      </w:r>
      <w:r w:rsidR="00082F47" w:rsidRPr="000814B2">
        <w:rPr>
          <w:rFonts w:ascii="Arial" w:hAnsi="Arial"/>
          <w:sz w:val="20"/>
        </w:rPr>
        <w:tab/>
      </w:r>
      <w:r w:rsidR="00082F47" w:rsidRPr="000814B2">
        <w:rPr>
          <w:rFonts w:ascii="Arial" w:hAnsi="Arial"/>
          <w:sz w:val="20"/>
        </w:rPr>
        <w:tab/>
      </w:r>
      <w:r w:rsidR="00082F47" w:rsidRPr="000814B2">
        <w:rPr>
          <w:rFonts w:ascii="Arial" w:hAnsi="Arial"/>
          <w:sz w:val="20"/>
        </w:rPr>
        <w:tab/>
      </w:r>
      <w:r w:rsidR="00082F47" w:rsidRPr="000814B2">
        <w:rPr>
          <w:rFonts w:ascii="Arial" w:hAnsi="Arial"/>
          <w:sz w:val="20"/>
        </w:rPr>
        <w:tab/>
      </w:r>
      <w:r w:rsidR="00082F47" w:rsidRPr="000814B2">
        <w:rPr>
          <w:rFonts w:ascii="Arial" w:hAnsi="Arial"/>
          <w:sz w:val="20"/>
        </w:rPr>
        <w:tab/>
      </w:r>
      <w:r w:rsidR="00082F47" w:rsidRPr="000814B2">
        <w:rPr>
          <w:rFonts w:ascii="Arial" w:hAnsi="Arial"/>
          <w:sz w:val="20"/>
        </w:rPr>
        <w:tab/>
      </w:r>
      <w:r w:rsidR="00082F47" w:rsidRPr="000814B2">
        <w:rPr>
          <w:rFonts w:ascii="Arial" w:hAnsi="Arial"/>
          <w:sz w:val="20"/>
        </w:rPr>
        <w:tab/>
        <w:t>Ing. arch. Zdeněk Bureš</w:t>
      </w:r>
    </w:p>
    <w:sectPr w:rsidR="000B45DE" w:rsidSect="00F51B2E">
      <w:headerReference w:type="default" r:id="rId18"/>
      <w:pgSz w:w="11906" w:h="16838"/>
      <w:pgMar w:top="-1701" w:right="849" w:bottom="1418" w:left="1418" w:header="426"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3EB9" w:rsidRDefault="00CF3EB9" w:rsidP="00761B8C">
      <w:r>
        <w:separator/>
      </w:r>
    </w:p>
  </w:endnote>
  <w:endnote w:type="continuationSeparator" w:id="0">
    <w:p w:rsidR="00CF3EB9" w:rsidRDefault="00CF3EB9" w:rsidP="00761B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vinion">
    <w:altName w:val="Symbol"/>
    <w:charset w:val="02"/>
    <w:family w:val="swiss"/>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3EB9" w:rsidRDefault="00CF3EB9" w:rsidP="00761B8C">
      <w:r>
        <w:separator/>
      </w:r>
    </w:p>
  </w:footnote>
  <w:footnote w:type="continuationSeparator" w:id="0">
    <w:p w:rsidR="00CF3EB9" w:rsidRDefault="00CF3EB9" w:rsidP="00761B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3EB9" w:rsidRDefault="00CF3EB9" w:rsidP="00533622">
    <w:pPr>
      <w:pStyle w:val="Zhlav"/>
      <w:ind w:right="-284"/>
    </w:pPr>
    <w:r>
      <w:rPr>
        <w:noProof/>
        <w:lang w:eastAsia="cs-CZ"/>
      </w:rPr>
      <w:drawing>
        <wp:inline distT="0" distB="0" distL="0" distR="0">
          <wp:extent cx="6120765" cy="565150"/>
          <wp:effectExtent l="19050" t="0" r="0" b="0"/>
          <wp:docPr id="3" name="Obrázek 2" descr="záhlaví textu a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hlaví textu a99.png"/>
                  <pic:cNvPicPr/>
                </pic:nvPicPr>
                <pic:blipFill>
                  <a:blip r:embed="rId1"/>
                  <a:stretch>
                    <a:fillRect/>
                  </a:stretch>
                </pic:blipFill>
                <pic:spPr>
                  <a:xfrm>
                    <a:off x="0" y="0"/>
                    <a:ext cx="6120765" cy="56515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4"/>
    <w:multiLevelType w:val="singleLevel"/>
    <w:tmpl w:val="00000004"/>
    <w:name w:val="WW8Num6"/>
    <w:lvl w:ilvl="0">
      <w:start w:val="16"/>
      <w:numFmt w:val="bullet"/>
      <w:lvlText w:val="-"/>
      <w:lvlJc w:val="left"/>
      <w:pPr>
        <w:tabs>
          <w:tab w:val="num" w:pos="720"/>
        </w:tabs>
        <w:ind w:left="720" w:hanging="360"/>
      </w:pPr>
      <w:rPr>
        <w:rFonts w:ascii="Times New Roman" w:hAnsi="Times New Roman" w:cs="Times New Roman"/>
      </w:rPr>
    </w:lvl>
  </w:abstractNum>
  <w:abstractNum w:abstractNumId="1" w15:restartNumberingAfterBreak="0">
    <w:nsid w:val="0000000D"/>
    <w:multiLevelType w:val="multilevel"/>
    <w:tmpl w:val="0000000C"/>
    <w:lvl w:ilvl="0">
      <w:start w:val="1"/>
      <w:numFmt w:val="bullet"/>
      <w:lvlText w:val="•"/>
      <w:lvlJc w:val="left"/>
      <w:rPr>
        <w:rFonts w:ascii="Arial" w:hAnsi="Arial"/>
        <w:b w:val="0"/>
        <w:i w:val="0"/>
        <w:smallCaps w:val="0"/>
        <w:strike w:val="0"/>
        <w:color w:val="000000"/>
        <w:spacing w:val="0"/>
        <w:w w:val="100"/>
        <w:position w:val="0"/>
        <w:sz w:val="20"/>
        <w:u w:val="none"/>
      </w:rPr>
    </w:lvl>
    <w:lvl w:ilvl="1">
      <w:start w:val="1"/>
      <w:numFmt w:val="bullet"/>
      <w:lvlText w:val="•"/>
      <w:lvlJc w:val="left"/>
      <w:rPr>
        <w:rFonts w:ascii="Arial" w:hAnsi="Arial"/>
        <w:b w:val="0"/>
        <w:i w:val="0"/>
        <w:smallCaps w:val="0"/>
        <w:strike w:val="0"/>
        <w:color w:val="000000"/>
        <w:spacing w:val="0"/>
        <w:w w:val="100"/>
        <w:position w:val="0"/>
        <w:sz w:val="20"/>
        <w:u w:val="none"/>
      </w:rPr>
    </w:lvl>
    <w:lvl w:ilvl="2">
      <w:start w:val="1"/>
      <w:numFmt w:val="bullet"/>
      <w:lvlText w:val="•"/>
      <w:lvlJc w:val="left"/>
      <w:rPr>
        <w:rFonts w:ascii="Arial" w:hAnsi="Arial"/>
        <w:b w:val="0"/>
        <w:i w:val="0"/>
        <w:smallCaps w:val="0"/>
        <w:strike w:val="0"/>
        <w:color w:val="000000"/>
        <w:spacing w:val="0"/>
        <w:w w:val="100"/>
        <w:position w:val="0"/>
        <w:sz w:val="20"/>
        <w:u w:val="none"/>
      </w:rPr>
    </w:lvl>
    <w:lvl w:ilvl="3">
      <w:start w:val="1"/>
      <w:numFmt w:val="bullet"/>
      <w:lvlText w:val="•"/>
      <w:lvlJc w:val="left"/>
      <w:rPr>
        <w:rFonts w:ascii="Arial" w:hAnsi="Arial"/>
        <w:b w:val="0"/>
        <w:i w:val="0"/>
        <w:smallCaps w:val="0"/>
        <w:strike w:val="0"/>
        <w:color w:val="000000"/>
        <w:spacing w:val="0"/>
        <w:w w:val="100"/>
        <w:position w:val="0"/>
        <w:sz w:val="20"/>
        <w:u w:val="none"/>
      </w:rPr>
    </w:lvl>
    <w:lvl w:ilvl="4">
      <w:start w:val="1"/>
      <w:numFmt w:val="bullet"/>
      <w:lvlText w:val="•"/>
      <w:lvlJc w:val="left"/>
      <w:rPr>
        <w:rFonts w:ascii="Arial" w:hAnsi="Arial"/>
        <w:b w:val="0"/>
        <w:i w:val="0"/>
        <w:smallCaps w:val="0"/>
        <w:strike w:val="0"/>
        <w:color w:val="000000"/>
        <w:spacing w:val="0"/>
        <w:w w:val="100"/>
        <w:position w:val="0"/>
        <w:sz w:val="20"/>
        <w:u w:val="none"/>
      </w:rPr>
    </w:lvl>
    <w:lvl w:ilvl="5">
      <w:start w:val="1"/>
      <w:numFmt w:val="bullet"/>
      <w:lvlText w:val="•"/>
      <w:lvlJc w:val="left"/>
      <w:rPr>
        <w:rFonts w:ascii="Arial" w:hAnsi="Arial"/>
        <w:b w:val="0"/>
        <w:i w:val="0"/>
        <w:smallCaps w:val="0"/>
        <w:strike w:val="0"/>
        <w:color w:val="000000"/>
        <w:spacing w:val="0"/>
        <w:w w:val="100"/>
        <w:position w:val="0"/>
        <w:sz w:val="20"/>
        <w:u w:val="none"/>
      </w:rPr>
    </w:lvl>
    <w:lvl w:ilvl="6">
      <w:start w:val="1"/>
      <w:numFmt w:val="bullet"/>
      <w:lvlText w:val="•"/>
      <w:lvlJc w:val="left"/>
      <w:rPr>
        <w:rFonts w:ascii="Arial" w:hAnsi="Arial"/>
        <w:b w:val="0"/>
        <w:i w:val="0"/>
        <w:smallCaps w:val="0"/>
        <w:strike w:val="0"/>
        <w:color w:val="000000"/>
        <w:spacing w:val="0"/>
        <w:w w:val="100"/>
        <w:position w:val="0"/>
        <w:sz w:val="20"/>
        <w:u w:val="none"/>
      </w:rPr>
    </w:lvl>
    <w:lvl w:ilvl="7">
      <w:start w:val="1"/>
      <w:numFmt w:val="bullet"/>
      <w:lvlText w:val="•"/>
      <w:lvlJc w:val="left"/>
      <w:rPr>
        <w:rFonts w:ascii="Arial" w:hAnsi="Arial"/>
        <w:b w:val="0"/>
        <w:i w:val="0"/>
        <w:smallCaps w:val="0"/>
        <w:strike w:val="0"/>
        <w:color w:val="000000"/>
        <w:spacing w:val="0"/>
        <w:w w:val="100"/>
        <w:position w:val="0"/>
        <w:sz w:val="20"/>
        <w:u w:val="none"/>
      </w:rPr>
    </w:lvl>
    <w:lvl w:ilvl="8">
      <w:start w:val="1"/>
      <w:numFmt w:val="bullet"/>
      <w:lvlText w:val="•"/>
      <w:lvlJc w:val="left"/>
      <w:rPr>
        <w:rFonts w:ascii="Arial" w:hAnsi="Arial"/>
        <w:b w:val="0"/>
        <w:i w:val="0"/>
        <w:smallCaps w:val="0"/>
        <w:strike w:val="0"/>
        <w:color w:val="000000"/>
        <w:spacing w:val="0"/>
        <w:w w:val="100"/>
        <w:position w:val="0"/>
        <w:sz w:val="20"/>
        <w:u w:val="none"/>
      </w:rPr>
    </w:lvl>
  </w:abstractNum>
  <w:abstractNum w:abstractNumId="2" w15:restartNumberingAfterBreak="0">
    <w:nsid w:val="12D10D54"/>
    <w:multiLevelType w:val="singleLevel"/>
    <w:tmpl w:val="7710033A"/>
    <w:lvl w:ilvl="0">
      <w:start w:val="1"/>
      <w:numFmt w:val="bullet"/>
      <w:lvlText w:val="-"/>
      <w:lvlJc w:val="left"/>
      <w:pPr>
        <w:tabs>
          <w:tab w:val="num" w:pos="360"/>
        </w:tabs>
        <w:ind w:left="357" w:hanging="357"/>
      </w:pPr>
      <w:rPr>
        <w:rFonts w:ascii="Times New Roman" w:hAnsi="Times New Roman" w:hint="default"/>
      </w:rPr>
    </w:lvl>
  </w:abstractNum>
  <w:abstractNum w:abstractNumId="3" w15:restartNumberingAfterBreak="0">
    <w:nsid w:val="223575CE"/>
    <w:multiLevelType w:val="multilevel"/>
    <w:tmpl w:val="43D6F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EC872DD"/>
    <w:multiLevelType w:val="hybridMultilevel"/>
    <w:tmpl w:val="BC7097A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40275B5"/>
    <w:multiLevelType w:val="hybridMultilevel"/>
    <w:tmpl w:val="3BCC8CE0"/>
    <w:lvl w:ilvl="0" w:tplc="04090017">
      <w:start w:val="1"/>
      <w:numFmt w:val="lowerLetter"/>
      <w:lvlText w:val="%1)"/>
      <w:lvlJc w:val="left"/>
      <w:pPr>
        <w:tabs>
          <w:tab w:val="num" w:pos="720"/>
        </w:tabs>
        <w:ind w:left="720" w:hanging="360"/>
      </w:pPr>
    </w:lvl>
    <w:lvl w:ilvl="1" w:tplc="0ECACDB6">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4C6E4D11"/>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6B375AD0"/>
    <w:multiLevelType w:val="hybridMultilevel"/>
    <w:tmpl w:val="697631EC"/>
    <w:lvl w:ilvl="0" w:tplc="0ECACDB6">
      <w:start w:val="1"/>
      <w:numFmt w:val="decimal"/>
      <w:lvlText w:val="%1."/>
      <w:lvlJc w:val="left"/>
      <w:pPr>
        <w:tabs>
          <w:tab w:val="num" w:pos="1440"/>
        </w:tabs>
        <w:ind w:left="144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abstractNumId w:val="6"/>
  </w:num>
  <w:num w:numId="2">
    <w:abstractNumId w:val="2"/>
  </w:num>
  <w:num w:numId="3">
    <w:abstractNumId w:val="3"/>
  </w:num>
  <w:num w:numId="4">
    <w:abstractNumId w:val="4"/>
  </w:num>
  <w:num w:numId="5">
    <w:abstractNumId w:val="5"/>
  </w:num>
  <w:num w:numId="6">
    <w:abstractNumId w:val="7"/>
  </w:num>
  <w:num w:numId="7">
    <w:abstractNumId w:val="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1126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1B8C"/>
    <w:rsid w:val="00005515"/>
    <w:rsid w:val="0001724F"/>
    <w:rsid w:val="0002495E"/>
    <w:rsid w:val="00040635"/>
    <w:rsid w:val="00040E5F"/>
    <w:rsid w:val="00057109"/>
    <w:rsid w:val="0007455B"/>
    <w:rsid w:val="000814B2"/>
    <w:rsid w:val="00082F47"/>
    <w:rsid w:val="000A0B13"/>
    <w:rsid w:val="000A728E"/>
    <w:rsid w:val="000B4357"/>
    <w:rsid w:val="000B45DE"/>
    <w:rsid w:val="000D0910"/>
    <w:rsid w:val="000E7BCE"/>
    <w:rsid w:val="000F4A76"/>
    <w:rsid w:val="00114C4C"/>
    <w:rsid w:val="001202F6"/>
    <w:rsid w:val="00120D1A"/>
    <w:rsid w:val="00132EF6"/>
    <w:rsid w:val="0014727F"/>
    <w:rsid w:val="00154C02"/>
    <w:rsid w:val="0016057F"/>
    <w:rsid w:val="001636A9"/>
    <w:rsid w:val="00166D6B"/>
    <w:rsid w:val="0018452B"/>
    <w:rsid w:val="001A4DB0"/>
    <w:rsid w:val="001C68E1"/>
    <w:rsid w:val="001E06B5"/>
    <w:rsid w:val="001E366A"/>
    <w:rsid w:val="001E5B08"/>
    <w:rsid w:val="001E5B9D"/>
    <w:rsid w:val="001F3ADF"/>
    <w:rsid w:val="00200D23"/>
    <w:rsid w:val="00205B77"/>
    <w:rsid w:val="00207328"/>
    <w:rsid w:val="00233930"/>
    <w:rsid w:val="00247559"/>
    <w:rsid w:val="00267FED"/>
    <w:rsid w:val="00282E0B"/>
    <w:rsid w:val="00284FF4"/>
    <w:rsid w:val="00285E66"/>
    <w:rsid w:val="002A600B"/>
    <w:rsid w:val="002A6EE1"/>
    <w:rsid w:val="002C11A9"/>
    <w:rsid w:val="002D33C4"/>
    <w:rsid w:val="002F75BA"/>
    <w:rsid w:val="00310ECC"/>
    <w:rsid w:val="003129E8"/>
    <w:rsid w:val="00322128"/>
    <w:rsid w:val="00322BD3"/>
    <w:rsid w:val="0035270B"/>
    <w:rsid w:val="00355334"/>
    <w:rsid w:val="0035578E"/>
    <w:rsid w:val="003562F7"/>
    <w:rsid w:val="00362D0F"/>
    <w:rsid w:val="003A7784"/>
    <w:rsid w:val="003C33C3"/>
    <w:rsid w:val="003C41C7"/>
    <w:rsid w:val="003F3271"/>
    <w:rsid w:val="00411F42"/>
    <w:rsid w:val="00417752"/>
    <w:rsid w:val="00417959"/>
    <w:rsid w:val="00422ADC"/>
    <w:rsid w:val="00422C8C"/>
    <w:rsid w:val="00430ADD"/>
    <w:rsid w:val="00433EDA"/>
    <w:rsid w:val="004432CD"/>
    <w:rsid w:val="004666DE"/>
    <w:rsid w:val="0047665D"/>
    <w:rsid w:val="004812FB"/>
    <w:rsid w:val="00491C32"/>
    <w:rsid w:val="00497E55"/>
    <w:rsid w:val="004A015B"/>
    <w:rsid w:val="004A09D9"/>
    <w:rsid w:val="004A1C46"/>
    <w:rsid w:val="004B0160"/>
    <w:rsid w:val="004B180A"/>
    <w:rsid w:val="004B4253"/>
    <w:rsid w:val="004C367C"/>
    <w:rsid w:val="004D07DB"/>
    <w:rsid w:val="004E19F8"/>
    <w:rsid w:val="005036C5"/>
    <w:rsid w:val="00532417"/>
    <w:rsid w:val="00533622"/>
    <w:rsid w:val="00533C89"/>
    <w:rsid w:val="00537FEF"/>
    <w:rsid w:val="0054108E"/>
    <w:rsid w:val="00555B03"/>
    <w:rsid w:val="00561DC6"/>
    <w:rsid w:val="00562F85"/>
    <w:rsid w:val="00576430"/>
    <w:rsid w:val="00594F2D"/>
    <w:rsid w:val="005974B8"/>
    <w:rsid w:val="005D006C"/>
    <w:rsid w:val="005F0D9D"/>
    <w:rsid w:val="005F417B"/>
    <w:rsid w:val="00602B94"/>
    <w:rsid w:val="00603C3C"/>
    <w:rsid w:val="00614C58"/>
    <w:rsid w:val="00615821"/>
    <w:rsid w:val="006216AE"/>
    <w:rsid w:val="00622086"/>
    <w:rsid w:val="00634D28"/>
    <w:rsid w:val="0065049F"/>
    <w:rsid w:val="00655FF5"/>
    <w:rsid w:val="006A07D4"/>
    <w:rsid w:val="006B48F9"/>
    <w:rsid w:val="006C5894"/>
    <w:rsid w:val="006D336F"/>
    <w:rsid w:val="006D4408"/>
    <w:rsid w:val="006D64F6"/>
    <w:rsid w:val="006F2288"/>
    <w:rsid w:val="006F5870"/>
    <w:rsid w:val="007007BA"/>
    <w:rsid w:val="007065AA"/>
    <w:rsid w:val="00727425"/>
    <w:rsid w:val="00740988"/>
    <w:rsid w:val="00761B8C"/>
    <w:rsid w:val="00762699"/>
    <w:rsid w:val="00764FF9"/>
    <w:rsid w:val="007659FA"/>
    <w:rsid w:val="00774B58"/>
    <w:rsid w:val="00775F1A"/>
    <w:rsid w:val="00783A00"/>
    <w:rsid w:val="00784B3F"/>
    <w:rsid w:val="0078630C"/>
    <w:rsid w:val="00792929"/>
    <w:rsid w:val="0079757C"/>
    <w:rsid w:val="007A25B5"/>
    <w:rsid w:val="007A3973"/>
    <w:rsid w:val="007A4844"/>
    <w:rsid w:val="007B67FA"/>
    <w:rsid w:val="007C46E9"/>
    <w:rsid w:val="007D20BF"/>
    <w:rsid w:val="007F21F9"/>
    <w:rsid w:val="007F6DFD"/>
    <w:rsid w:val="00823B6B"/>
    <w:rsid w:val="00840B95"/>
    <w:rsid w:val="0084308C"/>
    <w:rsid w:val="00844C25"/>
    <w:rsid w:val="00844E61"/>
    <w:rsid w:val="00864176"/>
    <w:rsid w:val="00873FC6"/>
    <w:rsid w:val="00893C32"/>
    <w:rsid w:val="008B4854"/>
    <w:rsid w:val="008B67A0"/>
    <w:rsid w:val="008D1992"/>
    <w:rsid w:val="008F3C48"/>
    <w:rsid w:val="0090430D"/>
    <w:rsid w:val="009049AE"/>
    <w:rsid w:val="00907DAF"/>
    <w:rsid w:val="00926163"/>
    <w:rsid w:val="00950870"/>
    <w:rsid w:val="009511AD"/>
    <w:rsid w:val="00951D63"/>
    <w:rsid w:val="00951DD3"/>
    <w:rsid w:val="00957960"/>
    <w:rsid w:val="00960410"/>
    <w:rsid w:val="00965D4F"/>
    <w:rsid w:val="009726DB"/>
    <w:rsid w:val="009819CC"/>
    <w:rsid w:val="009A227C"/>
    <w:rsid w:val="009A7D56"/>
    <w:rsid w:val="009C3C79"/>
    <w:rsid w:val="009C4D04"/>
    <w:rsid w:val="009F509A"/>
    <w:rsid w:val="009F70A7"/>
    <w:rsid w:val="00A31036"/>
    <w:rsid w:val="00A41194"/>
    <w:rsid w:val="00A4653E"/>
    <w:rsid w:val="00A549BD"/>
    <w:rsid w:val="00A70AEF"/>
    <w:rsid w:val="00A952AC"/>
    <w:rsid w:val="00A9616D"/>
    <w:rsid w:val="00AA4530"/>
    <w:rsid w:val="00AA5C58"/>
    <w:rsid w:val="00AB299A"/>
    <w:rsid w:val="00AE284E"/>
    <w:rsid w:val="00AE7E0D"/>
    <w:rsid w:val="00B31149"/>
    <w:rsid w:val="00B44720"/>
    <w:rsid w:val="00B54BCD"/>
    <w:rsid w:val="00B57737"/>
    <w:rsid w:val="00B60ADC"/>
    <w:rsid w:val="00B76A24"/>
    <w:rsid w:val="00B933DA"/>
    <w:rsid w:val="00BA1EC7"/>
    <w:rsid w:val="00BB2A5A"/>
    <w:rsid w:val="00BC3322"/>
    <w:rsid w:val="00BC5F11"/>
    <w:rsid w:val="00BF0AEF"/>
    <w:rsid w:val="00BF5F8F"/>
    <w:rsid w:val="00C110A0"/>
    <w:rsid w:val="00C22096"/>
    <w:rsid w:val="00C239E9"/>
    <w:rsid w:val="00C3234D"/>
    <w:rsid w:val="00C4436B"/>
    <w:rsid w:val="00C50CF7"/>
    <w:rsid w:val="00C56E9B"/>
    <w:rsid w:val="00C677E5"/>
    <w:rsid w:val="00CB683F"/>
    <w:rsid w:val="00CC0134"/>
    <w:rsid w:val="00CC2FCC"/>
    <w:rsid w:val="00CD77AD"/>
    <w:rsid w:val="00CE172F"/>
    <w:rsid w:val="00CF3EB9"/>
    <w:rsid w:val="00D0331E"/>
    <w:rsid w:val="00D06F61"/>
    <w:rsid w:val="00D135B4"/>
    <w:rsid w:val="00D1553D"/>
    <w:rsid w:val="00D2027E"/>
    <w:rsid w:val="00D24257"/>
    <w:rsid w:val="00D3394A"/>
    <w:rsid w:val="00D416C1"/>
    <w:rsid w:val="00D439D0"/>
    <w:rsid w:val="00D70403"/>
    <w:rsid w:val="00D70C77"/>
    <w:rsid w:val="00D74B01"/>
    <w:rsid w:val="00D8028F"/>
    <w:rsid w:val="00D870BE"/>
    <w:rsid w:val="00D90237"/>
    <w:rsid w:val="00D90F81"/>
    <w:rsid w:val="00DA40F1"/>
    <w:rsid w:val="00DB69FC"/>
    <w:rsid w:val="00DC5E23"/>
    <w:rsid w:val="00DC6852"/>
    <w:rsid w:val="00DD5013"/>
    <w:rsid w:val="00DD5E0A"/>
    <w:rsid w:val="00DE48AA"/>
    <w:rsid w:val="00E01A9F"/>
    <w:rsid w:val="00E050CE"/>
    <w:rsid w:val="00E21747"/>
    <w:rsid w:val="00E516EC"/>
    <w:rsid w:val="00E6618B"/>
    <w:rsid w:val="00E7403F"/>
    <w:rsid w:val="00E9187C"/>
    <w:rsid w:val="00E93559"/>
    <w:rsid w:val="00EA4E53"/>
    <w:rsid w:val="00EB67FD"/>
    <w:rsid w:val="00ED67B5"/>
    <w:rsid w:val="00EF114D"/>
    <w:rsid w:val="00F0134F"/>
    <w:rsid w:val="00F01E98"/>
    <w:rsid w:val="00F15E36"/>
    <w:rsid w:val="00F272D1"/>
    <w:rsid w:val="00F31B93"/>
    <w:rsid w:val="00F35E85"/>
    <w:rsid w:val="00F51B2E"/>
    <w:rsid w:val="00F53A38"/>
    <w:rsid w:val="00F55F55"/>
    <w:rsid w:val="00F57035"/>
    <w:rsid w:val="00F7166B"/>
    <w:rsid w:val="00F72F4B"/>
    <w:rsid w:val="00F85967"/>
    <w:rsid w:val="00F9064F"/>
    <w:rsid w:val="00F9323F"/>
    <w:rsid w:val="00FA39C5"/>
    <w:rsid w:val="00FB5F3B"/>
    <w:rsid w:val="00FD5675"/>
    <w:rsid w:val="00FF09E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12641"/>
    <o:shapelayout v:ext="edit">
      <o:idmap v:ext="edit" data="1"/>
    </o:shapelayout>
  </w:shapeDefaults>
  <w:decimalSymbol w:val=","/>
  <w:listSeparator w:val=";"/>
  <w15:docId w15:val="{F0C6CDB1-6F59-439A-8DCC-6C6FD44338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761B8C"/>
    <w:pPr>
      <w:suppressAutoHyphens/>
      <w:spacing w:after="0" w:line="240" w:lineRule="auto"/>
      <w:jc w:val="both"/>
    </w:pPr>
    <w:rPr>
      <w:rFonts w:ascii="Times New Roman" w:eastAsia="Times New Roman" w:hAnsi="Times New Roman" w:cs="Times New Roman"/>
      <w:sz w:val="24"/>
      <w:szCs w:val="20"/>
      <w:lang w:eastAsia="ar-SA"/>
    </w:rPr>
  </w:style>
  <w:style w:type="paragraph" w:styleId="Nadpis1">
    <w:name w:val="heading 1"/>
    <w:basedOn w:val="Normln"/>
    <w:next w:val="Normln"/>
    <w:link w:val="Nadpis1Char"/>
    <w:qFormat/>
    <w:rsid w:val="008D1992"/>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
    <w:next w:val="Normln"/>
    <w:link w:val="Nadpis2Char"/>
    <w:unhideWhenUsed/>
    <w:qFormat/>
    <w:rsid w:val="001E5B9D"/>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qFormat/>
    <w:rsid w:val="00082F47"/>
    <w:pPr>
      <w:keepNext/>
      <w:spacing w:before="240" w:after="60"/>
      <w:outlineLvl w:val="2"/>
    </w:pPr>
    <w:rPr>
      <w:rFonts w:ascii="Arial" w:hAnsi="Arial" w:cs="Arial"/>
      <w:b/>
      <w:bCs/>
      <w:sz w:val="26"/>
      <w:szCs w:val="26"/>
    </w:rPr>
  </w:style>
  <w:style w:type="paragraph" w:styleId="Nadpis4">
    <w:name w:val="heading 4"/>
    <w:basedOn w:val="Normln"/>
    <w:next w:val="Normln"/>
    <w:link w:val="Nadpis4Char"/>
    <w:qFormat/>
    <w:rsid w:val="008D1992"/>
    <w:pPr>
      <w:keepNext/>
      <w:tabs>
        <w:tab w:val="num" w:pos="1440"/>
      </w:tabs>
      <w:spacing w:before="240" w:after="60"/>
      <w:ind w:left="1440" w:hanging="360"/>
      <w:outlineLvl w:val="3"/>
    </w:pPr>
    <w:rPr>
      <w:b/>
      <w:bCs/>
      <w:sz w:val="28"/>
      <w:szCs w:val="28"/>
    </w:rPr>
  </w:style>
  <w:style w:type="paragraph" w:styleId="Nadpis5">
    <w:name w:val="heading 5"/>
    <w:basedOn w:val="Normln"/>
    <w:next w:val="Normln"/>
    <w:link w:val="Nadpis5Char"/>
    <w:qFormat/>
    <w:rsid w:val="008D1992"/>
    <w:pPr>
      <w:tabs>
        <w:tab w:val="num" w:pos="1800"/>
      </w:tabs>
      <w:spacing w:before="240" w:after="60"/>
      <w:ind w:left="1800" w:hanging="360"/>
      <w:outlineLvl w:val="4"/>
    </w:pPr>
    <w:rPr>
      <w:b/>
      <w:bCs/>
      <w:i/>
      <w:iCs/>
      <w:sz w:val="26"/>
      <w:szCs w:val="26"/>
    </w:rPr>
  </w:style>
  <w:style w:type="paragraph" w:styleId="Nadpis6">
    <w:name w:val="heading 6"/>
    <w:basedOn w:val="Normln"/>
    <w:next w:val="Normln"/>
    <w:link w:val="Nadpis6Char"/>
    <w:qFormat/>
    <w:rsid w:val="008D1992"/>
    <w:pPr>
      <w:tabs>
        <w:tab w:val="num" w:pos="2160"/>
      </w:tabs>
      <w:spacing w:before="240" w:after="60"/>
      <w:ind w:left="2160" w:hanging="360"/>
      <w:outlineLvl w:val="5"/>
    </w:pPr>
    <w:rPr>
      <w:b/>
      <w:bCs/>
      <w:sz w:val="22"/>
      <w:szCs w:val="22"/>
    </w:rPr>
  </w:style>
  <w:style w:type="paragraph" w:styleId="Nadpis7">
    <w:name w:val="heading 7"/>
    <w:basedOn w:val="Normln"/>
    <w:next w:val="Normln"/>
    <w:link w:val="Nadpis7Char"/>
    <w:qFormat/>
    <w:rsid w:val="008D1992"/>
    <w:pPr>
      <w:tabs>
        <w:tab w:val="num" w:pos="2520"/>
      </w:tabs>
      <w:spacing w:before="240" w:after="60"/>
      <w:ind w:left="2520" w:hanging="360"/>
      <w:outlineLvl w:val="6"/>
    </w:pPr>
    <w:rPr>
      <w:szCs w:val="24"/>
    </w:rPr>
  </w:style>
  <w:style w:type="paragraph" w:styleId="Nadpis8">
    <w:name w:val="heading 8"/>
    <w:basedOn w:val="Normln"/>
    <w:next w:val="Normln"/>
    <w:link w:val="Nadpis8Char"/>
    <w:qFormat/>
    <w:rsid w:val="008D1992"/>
    <w:pPr>
      <w:tabs>
        <w:tab w:val="num" w:pos="2880"/>
      </w:tabs>
      <w:spacing w:before="240" w:after="60"/>
      <w:ind w:left="2880" w:hanging="360"/>
      <w:outlineLvl w:val="7"/>
    </w:pPr>
    <w:rPr>
      <w:i/>
      <w:iCs/>
      <w:szCs w:val="24"/>
    </w:rPr>
  </w:style>
  <w:style w:type="paragraph" w:styleId="Nadpis9">
    <w:name w:val="heading 9"/>
    <w:basedOn w:val="Normln"/>
    <w:next w:val="Normln"/>
    <w:link w:val="Nadpis9Char"/>
    <w:qFormat/>
    <w:rsid w:val="008D1992"/>
    <w:pPr>
      <w:tabs>
        <w:tab w:val="num" w:pos="3240"/>
      </w:tabs>
      <w:spacing w:before="240" w:after="60"/>
      <w:ind w:left="3240" w:hanging="3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rsid w:val="00761B8C"/>
    <w:rPr>
      <w:color w:val="0000FF"/>
      <w:u w:val="single"/>
    </w:rPr>
  </w:style>
  <w:style w:type="paragraph" w:styleId="Zkladntext">
    <w:name w:val="Body Text"/>
    <w:basedOn w:val="Normln"/>
    <w:link w:val="ZkladntextChar"/>
    <w:rsid w:val="00761B8C"/>
    <w:pPr>
      <w:widowControl w:val="0"/>
    </w:pPr>
  </w:style>
  <w:style w:type="character" w:customStyle="1" w:styleId="ZkladntextChar">
    <w:name w:val="Základní text Char"/>
    <w:basedOn w:val="Standardnpsmoodstavce"/>
    <w:link w:val="Zkladntext"/>
    <w:rsid w:val="00761B8C"/>
    <w:rPr>
      <w:rFonts w:ascii="Times New Roman" w:eastAsia="Times New Roman" w:hAnsi="Times New Roman" w:cs="Times New Roman"/>
      <w:sz w:val="24"/>
      <w:szCs w:val="20"/>
      <w:lang w:eastAsia="ar-SA"/>
    </w:rPr>
  </w:style>
  <w:style w:type="paragraph" w:styleId="Zpat">
    <w:name w:val="footer"/>
    <w:basedOn w:val="Normln"/>
    <w:link w:val="ZpatChar"/>
    <w:rsid w:val="00761B8C"/>
    <w:pPr>
      <w:tabs>
        <w:tab w:val="center" w:pos="4536"/>
        <w:tab w:val="right" w:pos="9072"/>
      </w:tabs>
    </w:pPr>
  </w:style>
  <w:style w:type="character" w:customStyle="1" w:styleId="ZpatChar">
    <w:name w:val="Zápatí Char"/>
    <w:basedOn w:val="Standardnpsmoodstavce"/>
    <w:link w:val="Zpat"/>
    <w:rsid w:val="00761B8C"/>
    <w:rPr>
      <w:rFonts w:ascii="Times New Roman" w:eastAsia="Times New Roman" w:hAnsi="Times New Roman" w:cs="Times New Roman"/>
      <w:sz w:val="24"/>
      <w:szCs w:val="20"/>
      <w:lang w:eastAsia="ar-SA"/>
    </w:rPr>
  </w:style>
  <w:style w:type="paragraph" w:customStyle="1" w:styleId="Nadpis1kapitola">
    <w:name w:val="Nadpis 1.kapitola"/>
    <w:basedOn w:val="Normln"/>
    <w:next w:val="Normln"/>
    <w:rsid w:val="00761B8C"/>
    <w:pPr>
      <w:keepNext/>
      <w:widowControl w:val="0"/>
      <w:suppressAutoHyphens w:val="0"/>
      <w:autoSpaceDE w:val="0"/>
      <w:autoSpaceDN w:val="0"/>
      <w:spacing w:before="240" w:after="60"/>
      <w:jc w:val="left"/>
    </w:pPr>
    <w:rPr>
      <w:rFonts w:ascii="Arial" w:hAnsi="Arial" w:cs="Arial"/>
      <w:b/>
      <w:bCs/>
      <w:kern w:val="28"/>
      <w:sz w:val="28"/>
      <w:szCs w:val="28"/>
      <w:lang w:eastAsia="cs-CZ"/>
    </w:rPr>
  </w:style>
  <w:style w:type="paragraph" w:styleId="Nzev">
    <w:name w:val="Title"/>
    <w:basedOn w:val="Normln"/>
    <w:link w:val="NzevChar"/>
    <w:qFormat/>
    <w:rsid w:val="00761B8C"/>
    <w:pPr>
      <w:suppressAutoHyphens w:val="0"/>
      <w:autoSpaceDE w:val="0"/>
      <w:autoSpaceDN w:val="0"/>
      <w:jc w:val="center"/>
    </w:pPr>
    <w:rPr>
      <w:rFonts w:ascii="Arial" w:hAnsi="Arial"/>
      <w:b/>
      <w:sz w:val="22"/>
      <w:u w:val="single"/>
      <w:lang w:eastAsia="cs-CZ"/>
    </w:rPr>
  </w:style>
  <w:style w:type="character" w:customStyle="1" w:styleId="NzevChar">
    <w:name w:val="Název Char"/>
    <w:basedOn w:val="Standardnpsmoodstavce"/>
    <w:link w:val="Nzev"/>
    <w:rsid w:val="00761B8C"/>
    <w:rPr>
      <w:rFonts w:ascii="Arial" w:eastAsia="Times New Roman" w:hAnsi="Arial" w:cs="Times New Roman"/>
      <w:b/>
      <w:szCs w:val="20"/>
      <w:u w:val="single"/>
      <w:lang w:eastAsia="cs-CZ"/>
    </w:rPr>
  </w:style>
  <w:style w:type="paragraph" w:styleId="Textbubliny">
    <w:name w:val="Balloon Text"/>
    <w:basedOn w:val="Normln"/>
    <w:link w:val="TextbublinyChar"/>
    <w:uiPriority w:val="99"/>
    <w:semiHidden/>
    <w:unhideWhenUsed/>
    <w:rsid w:val="00761B8C"/>
    <w:rPr>
      <w:rFonts w:ascii="Tahoma" w:hAnsi="Tahoma" w:cs="Tahoma"/>
      <w:sz w:val="16"/>
      <w:szCs w:val="16"/>
    </w:rPr>
  </w:style>
  <w:style w:type="character" w:customStyle="1" w:styleId="TextbublinyChar">
    <w:name w:val="Text bubliny Char"/>
    <w:basedOn w:val="Standardnpsmoodstavce"/>
    <w:link w:val="Textbubliny"/>
    <w:uiPriority w:val="99"/>
    <w:semiHidden/>
    <w:rsid w:val="00761B8C"/>
    <w:rPr>
      <w:rFonts w:ascii="Tahoma" w:eastAsia="Times New Roman" w:hAnsi="Tahoma" w:cs="Tahoma"/>
      <w:sz w:val="16"/>
      <w:szCs w:val="16"/>
      <w:lang w:eastAsia="ar-SA"/>
    </w:rPr>
  </w:style>
  <w:style w:type="paragraph" w:styleId="Zhlav">
    <w:name w:val="header"/>
    <w:basedOn w:val="Normln"/>
    <w:link w:val="ZhlavChar"/>
    <w:unhideWhenUsed/>
    <w:rsid w:val="00761B8C"/>
    <w:pPr>
      <w:tabs>
        <w:tab w:val="center" w:pos="4536"/>
        <w:tab w:val="right" w:pos="9072"/>
      </w:tabs>
    </w:pPr>
  </w:style>
  <w:style w:type="character" w:customStyle="1" w:styleId="ZhlavChar">
    <w:name w:val="Záhlaví Char"/>
    <w:basedOn w:val="Standardnpsmoodstavce"/>
    <w:link w:val="Zhlav"/>
    <w:rsid w:val="00761B8C"/>
    <w:rPr>
      <w:rFonts w:ascii="Times New Roman" w:eastAsia="Times New Roman" w:hAnsi="Times New Roman" w:cs="Times New Roman"/>
      <w:sz w:val="24"/>
      <w:szCs w:val="20"/>
      <w:lang w:eastAsia="ar-SA"/>
    </w:rPr>
  </w:style>
  <w:style w:type="character" w:customStyle="1" w:styleId="Nadpis3Char">
    <w:name w:val="Nadpis 3 Char"/>
    <w:basedOn w:val="Standardnpsmoodstavce"/>
    <w:link w:val="Nadpis3"/>
    <w:rsid w:val="00082F47"/>
    <w:rPr>
      <w:rFonts w:ascii="Arial" w:eastAsia="Times New Roman" w:hAnsi="Arial" w:cs="Arial"/>
      <w:b/>
      <w:bCs/>
      <w:sz w:val="26"/>
      <w:szCs w:val="26"/>
      <w:lang w:eastAsia="ar-SA"/>
    </w:rPr>
  </w:style>
  <w:style w:type="paragraph" w:customStyle="1" w:styleId="Textodstavce">
    <w:name w:val="Text odstavce"/>
    <w:basedOn w:val="Normln"/>
    <w:link w:val="TextodstavceChar"/>
    <w:rsid w:val="00082F47"/>
    <w:pPr>
      <w:tabs>
        <w:tab w:val="left" w:pos="851"/>
      </w:tabs>
      <w:spacing w:before="120" w:after="120"/>
    </w:pPr>
  </w:style>
  <w:style w:type="paragraph" w:customStyle="1" w:styleId="Styl5">
    <w:name w:val="Styl5"/>
    <w:basedOn w:val="Normln"/>
    <w:rsid w:val="00082F47"/>
    <w:rPr>
      <w:b/>
      <w:szCs w:val="24"/>
    </w:rPr>
  </w:style>
  <w:style w:type="paragraph" w:styleId="Normlnweb">
    <w:name w:val="Normal (Web)"/>
    <w:basedOn w:val="Normln"/>
    <w:rsid w:val="00082F47"/>
    <w:pPr>
      <w:suppressAutoHyphens w:val="0"/>
      <w:spacing w:before="100" w:beforeAutospacing="1" w:after="100" w:afterAutospacing="1"/>
      <w:jc w:val="left"/>
    </w:pPr>
    <w:rPr>
      <w:szCs w:val="24"/>
      <w:lang w:eastAsia="cs-CZ"/>
    </w:rPr>
  </w:style>
  <w:style w:type="paragraph" w:styleId="Zkladntext3">
    <w:name w:val="Body Text 3"/>
    <w:basedOn w:val="Normln"/>
    <w:link w:val="Zkladntext3Char"/>
    <w:rsid w:val="00082F47"/>
    <w:pPr>
      <w:spacing w:after="120"/>
    </w:pPr>
    <w:rPr>
      <w:sz w:val="16"/>
      <w:szCs w:val="16"/>
    </w:rPr>
  </w:style>
  <w:style w:type="character" w:customStyle="1" w:styleId="Zkladntext3Char">
    <w:name w:val="Základní text 3 Char"/>
    <w:basedOn w:val="Standardnpsmoodstavce"/>
    <w:link w:val="Zkladntext3"/>
    <w:rsid w:val="00082F47"/>
    <w:rPr>
      <w:rFonts w:ascii="Times New Roman" w:eastAsia="Times New Roman" w:hAnsi="Times New Roman" w:cs="Times New Roman"/>
      <w:sz w:val="16"/>
      <w:szCs w:val="16"/>
      <w:lang w:eastAsia="ar-SA"/>
    </w:rPr>
  </w:style>
  <w:style w:type="character" w:customStyle="1" w:styleId="TextodstavceChar">
    <w:name w:val="Text odstavce Char"/>
    <w:link w:val="Textodstavce"/>
    <w:locked/>
    <w:rsid w:val="00082F47"/>
    <w:rPr>
      <w:rFonts w:ascii="Times New Roman" w:eastAsia="Times New Roman" w:hAnsi="Times New Roman" w:cs="Times New Roman"/>
      <w:sz w:val="24"/>
      <w:szCs w:val="20"/>
      <w:lang w:eastAsia="ar-SA"/>
    </w:rPr>
  </w:style>
  <w:style w:type="paragraph" w:customStyle="1" w:styleId="Import53">
    <w:name w:val="Import 53"/>
    <w:basedOn w:val="Normln"/>
    <w:rsid w:val="00082F47"/>
    <w:pPr>
      <w:tabs>
        <w:tab w:val="left" w:pos="7056"/>
      </w:tabs>
      <w:spacing w:line="230" w:lineRule="auto"/>
      <w:ind w:left="144"/>
      <w:jc w:val="left"/>
    </w:pPr>
    <w:rPr>
      <w:rFonts w:ascii="Courier New" w:hAnsi="Courier New"/>
      <w:lang w:eastAsia="cs-CZ"/>
    </w:rPr>
  </w:style>
  <w:style w:type="paragraph" w:styleId="Zkladntextodsazen">
    <w:name w:val="Body Text Indent"/>
    <w:basedOn w:val="Normln"/>
    <w:link w:val="ZkladntextodsazenChar"/>
    <w:rsid w:val="00082F47"/>
    <w:pPr>
      <w:spacing w:after="120"/>
      <w:ind w:left="283"/>
    </w:pPr>
  </w:style>
  <w:style w:type="character" w:customStyle="1" w:styleId="ZkladntextodsazenChar">
    <w:name w:val="Základní text odsazený Char"/>
    <w:basedOn w:val="Standardnpsmoodstavce"/>
    <w:link w:val="Zkladntextodsazen"/>
    <w:rsid w:val="00082F47"/>
    <w:rPr>
      <w:rFonts w:ascii="Times New Roman" w:eastAsia="Times New Roman" w:hAnsi="Times New Roman" w:cs="Times New Roman"/>
      <w:sz w:val="24"/>
      <w:szCs w:val="20"/>
      <w:lang w:eastAsia="ar-SA"/>
    </w:rPr>
  </w:style>
  <w:style w:type="character" w:styleId="Siln">
    <w:name w:val="Strong"/>
    <w:qFormat/>
    <w:rsid w:val="00082F47"/>
    <w:rPr>
      <w:b/>
      <w:bCs/>
    </w:rPr>
  </w:style>
  <w:style w:type="paragraph" w:styleId="Zkladntextodsazen3">
    <w:name w:val="Body Text Indent 3"/>
    <w:basedOn w:val="Normln"/>
    <w:link w:val="Zkladntextodsazen3Char"/>
    <w:uiPriority w:val="99"/>
    <w:semiHidden/>
    <w:unhideWhenUsed/>
    <w:rsid w:val="00082F47"/>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082F47"/>
    <w:rPr>
      <w:rFonts w:ascii="Times New Roman" w:eastAsia="Times New Roman" w:hAnsi="Times New Roman" w:cs="Times New Roman"/>
      <w:sz w:val="16"/>
      <w:szCs w:val="16"/>
      <w:lang w:eastAsia="ar-SA"/>
    </w:rPr>
  </w:style>
  <w:style w:type="paragraph" w:styleId="Odstavecseseznamem">
    <w:name w:val="List Paragraph"/>
    <w:basedOn w:val="Normln"/>
    <w:uiPriority w:val="34"/>
    <w:qFormat/>
    <w:rsid w:val="00233930"/>
    <w:pPr>
      <w:ind w:left="720"/>
      <w:contextualSpacing/>
    </w:pPr>
  </w:style>
  <w:style w:type="paragraph" w:customStyle="1" w:styleId="Export0">
    <w:name w:val="Export 0"/>
    <w:basedOn w:val="Normln"/>
    <w:rsid w:val="001202F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val="0"/>
      <w:jc w:val="left"/>
    </w:pPr>
    <w:rPr>
      <w:rFonts w:ascii="Avinion" w:eastAsia="Batang" w:hAnsi="Avinion"/>
      <w:snapToGrid w:val="0"/>
      <w:lang w:eastAsia="cs-CZ"/>
    </w:rPr>
  </w:style>
  <w:style w:type="paragraph" w:customStyle="1" w:styleId="NormlnIMP">
    <w:name w:val="Normální_IMP"/>
    <w:basedOn w:val="Normln"/>
    <w:rsid w:val="001202F6"/>
    <w:pPr>
      <w:spacing w:line="230" w:lineRule="auto"/>
      <w:jc w:val="left"/>
    </w:pPr>
    <w:rPr>
      <w:sz w:val="20"/>
      <w:lang w:eastAsia="cs-CZ"/>
    </w:rPr>
  </w:style>
  <w:style w:type="paragraph" w:styleId="Prosttext">
    <w:name w:val="Plain Text"/>
    <w:basedOn w:val="Normln"/>
    <w:link w:val="ProsttextChar"/>
    <w:rsid w:val="004A09D9"/>
    <w:pPr>
      <w:suppressAutoHyphens w:val="0"/>
      <w:jc w:val="left"/>
    </w:pPr>
    <w:rPr>
      <w:rFonts w:ascii="Courier New" w:hAnsi="Courier New" w:cs="Courier New"/>
      <w:sz w:val="20"/>
      <w:lang w:eastAsia="cs-CZ"/>
    </w:rPr>
  </w:style>
  <w:style w:type="character" w:customStyle="1" w:styleId="ProsttextChar">
    <w:name w:val="Prostý text Char"/>
    <w:basedOn w:val="Standardnpsmoodstavce"/>
    <w:link w:val="Prosttext"/>
    <w:uiPriority w:val="99"/>
    <w:rsid w:val="004A09D9"/>
    <w:rPr>
      <w:rFonts w:ascii="Courier New" w:eastAsia="Times New Roman" w:hAnsi="Courier New" w:cs="Courier New"/>
      <w:sz w:val="20"/>
      <w:szCs w:val="20"/>
      <w:lang w:eastAsia="cs-CZ"/>
    </w:rPr>
  </w:style>
  <w:style w:type="paragraph" w:styleId="Textvbloku">
    <w:name w:val="Block Text"/>
    <w:basedOn w:val="Normln"/>
    <w:rsid w:val="004A09D9"/>
    <w:pPr>
      <w:suppressAutoHyphens w:val="0"/>
      <w:ind w:left="142" w:right="425"/>
    </w:pPr>
    <w:rPr>
      <w:rFonts w:ascii="Arial Narrow" w:hAnsi="Arial Narrow"/>
      <w:w w:val="115"/>
      <w:sz w:val="22"/>
      <w:lang w:eastAsia="cs-CZ"/>
    </w:rPr>
  </w:style>
  <w:style w:type="character" w:customStyle="1" w:styleId="rvts6fontxstyle">
    <w:name w:val="rvts6fontxstyle"/>
    <w:basedOn w:val="Standardnpsmoodstavce"/>
    <w:rsid w:val="00D90237"/>
    <w:rPr>
      <w:rFonts w:ascii="Tahoma" w:hAnsi="Tahoma" w:cs="Tahoma" w:hint="default"/>
      <w:b w:val="0"/>
      <w:bCs w:val="0"/>
      <w:i w:val="0"/>
      <w:iCs w:val="0"/>
      <w:strike w:val="0"/>
      <w:dstrike w:val="0"/>
      <w:color w:val="000000"/>
      <w:u w:val="none"/>
      <w:effect w:val="none"/>
    </w:rPr>
  </w:style>
  <w:style w:type="character" w:customStyle="1" w:styleId="rvts7fontxstyle">
    <w:name w:val="rvts7fontxstyle"/>
    <w:basedOn w:val="Standardnpsmoodstavce"/>
    <w:rsid w:val="00D90237"/>
    <w:rPr>
      <w:rFonts w:ascii="Times New Roman" w:hAnsi="Times New Roman" w:cs="Times New Roman" w:hint="default"/>
      <w:b w:val="0"/>
      <w:bCs w:val="0"/>
      <w:i w:val="0"/>
      <w:iCs w:val="0"/>
      <w:strike w:val="0"/>
      <w:dstrike w:val="0"/>
      <w:color w:val="000000"/>
      <w:u w:val="none"/>
      <w:effect w:val="none"/>
    </w:rPr>
  </w:style>
  <w:style w:type="character" w:customStyle="1" w:styleId="rvts10fontxstyle">
    <w:name w:val="rvts10fontxstyle"/>
    <w:basedOn w:val="Standardnpsmoodstavce"/>
    <w:rsid w:val="00D90237"/>
    <w:rPr>
      <w:rFonts w:ascii="Verdana" w:hAnsi="Verdana" w:hint="default"/>
      <w:b w:val="0"/>
      <w:bCs w:val="0"/>
      <w:i w:val="0"/>
      <w:iCs w:val="0"/>
      <w:strike w:val="0"/>
      <w:dstrike w:val="0"/>
      <w:color w:val="000000"/>
      <w:u w:val="none"/>
      <w:effect w:val="none"/>
    </w:rPr>
  </w:style>
  <w:style w:type="character" w:customStyle="1" w:styleId="rvts16fontxstyle">
    <w:name w:val="rvts16fontxstyle"/>
    <w:basedOn w:val="Standardnpsmoodstavce"/>
    <w:rsid w:val="00D90237"/>
    <w:rPr>
      <w:rFonts w:ascii="Tahoma" w:hAnsi="Tahoma" w:cs="Tahoma" w:hint="default"/>
      <w:b w:val="0"/>
      <w:bCs w:val="0"/>
      <w:i w:val="0"/>
      <w:iCs w:val="0"/>
      <w:strike w:val="0"/>
      <w:dstrike w:val="0"/>
      <w:color w:val="FF0000"/>
      <w:u w:val="none"/>
      <w:effect w:val="none"/>
    </w:rPr>
  </w:style>
  <w:style w:type="paragraph" w:customStyle="1" w:styleId="Style2">
    <w:name w:val="Style2"/>
    <w:basedOn w:val="Nadpis2"/>
    <w:uiPriority w:val="99"/>
    <w:rsid w:val="001E5B9D"/>
    <w:pPr>
      <w:keepLines w:val="0"/>
      <w:tabs>
        <w:tab w:val="left" w:pos="709"/>
      </w:tabs>
      <w:suppressAutoHyphens w:val="0"/>
      <w:spacing w:before="60" w:after="60"/>
      <w:jc w:val="left"/>
      <w:outlineLvl w:val="9"/>
    </w:pPr>
    <w:rPr>
      <w:rFonts w:ascii="Arial" w:eastAsia="Times New Roman" w:hAnsi="Arial" w:cs="Arial"/>
      <w:b/>
      <w:bCs/>
      <w:color w:val="auto"/>
      <w:sz w:val="20"/>
      <w:szCs w:val="20"/>
      <w:lang w:val="fr-FR" w:eastAsia="cs-CZ"/>
    </w:rPr>
  </w:style>
  <w:style w:type="paragraph" w:styleId="Zkladntextodsazen2">
    <w:name w:val="Body Text Indent 2"/>
    <w:basedOn w:val="Normln"/>
    <w:link w:val="Zkladntextodsazen2Char"/>
    <w:uiPriority w:val="99"/>
    <w:semiHidden/>
    <w:unhideWhenUsed/>
    <w:rsid w:val="001E5B9D"/>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1E5B9D"/>
    <w:rPr>
      <w:rFonts w:ascii="Times New Roman" w:eastAsia="Times New Roman" w:hAnsi="Times New Roman" w:cs="Times New Roman"/>
      <w:sz w:val="24"/>
      <w:szCs w:val="20"/>
      <w:lang w:eastAsia="ar-SA"/>
    </w:rPr>
  </w:style>
  <w:style w:type="paragraph" w:styleId="Zkladntext2">
    <w:name w:val="Body Text 2"/>
    <w:basedOn w:val="Normln"/>
    <w:link w:val="Zkladntext2Char"/>
    <w:uiPriority w:val="99"/>
    <w:semiHidden/>
    <w:unhideWhenUsed/>
    <w:rsid w:val="001E5B9D"/>
    <w:pPr>
      <w:spacing w:after="120" w:line="480" w:lineRule="auto"/>
    </w:pPr>
  </w:style>
  <w:style w:type="character" w:customStyle="1" w:styleId="Zkladntext2Char">
    <w:name w:val="Základní text 2 Char"/>
    <w:basedOn w:val="Standardnpsmoodstavce"/>
    <w:link w:val="Zkladntext2"/>
    <w:uiPriority w:val="99"/>
    <w:semiHidden/>
    <w:rsid w:val="001E5B9D"/>
    <w:rPr>
      <w:rFonts w:ascii="Times New Roman" w:eastAsia="Times New Roman" w:hAnsi="Times New Roman" w:cs="Times New Roman"/>
      <w:sz w:val="24"/>
      <w:szCs w:val="20"/>
      <w:lang w:eastAsia="ar-SA"/>
    </w:rPr>
  </w:style>
  <w:style w:type="character" w:customStyle="1" w:styleId="Nadpis2Char">
    <w:name w:val="Nadpis 2 Char"/>
    <w:basedOn w:val="Standardnpsmoodstavce"/>
    <w:link w:val="Nadpis2"/>
    <w:uiPriority w:val="9"/>
    <w:semiHidden/>
    <w:rsid w:val="001E5B9D"/>
    <w:rPr>
      <w:rFonts w:asciiTheme="majorHAnsi" w:eastAsiaTheme="majorEastAsia" w:hAnsiTheme="majorHAnsi" w:cstheme="majorBidi"/>
      <w:color w:val="365F91" w:themeColor="accent1" w:themeShade="BF"/>
      <w:sz w:val="26"/>
      <w:szCs w:val="26"/>
      <w:lang w:eastAsia="ar-SA"/>
    </w:rPr>
  </w:style>
  <w:style w:type="paragraph" w:styleId="FormtovanvHTML">
    <w:name w:val="HTML Preformatted"/>
    <w:basedOn w:val="Normln"/>
    <w:link w:val="FormtovanvHTMLChar"/>
    <w:uiPriority w:val="99"/>
    <w:unhideWhenUsed/>
    <w:rsid w:val="001E5B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left"/>
    </w:pPr>
    <w:rPr>
      <w:rFonts w:ascii="Courier New" w:eastAsiaTheme="minorHAnsi" w:hAnsi="Courier New" w:cs="Courier New"/>
      <w:color w:val="000000"/>
      <w:sz w:val="20"/>
      <w:lang w:eastAsia="cs-CZ"/>
    </w:rPr>
  </w:style>
  <w:style w:type="character" w:customStyle="1" w:styleId="FormtovanvHTMLChar">
    <w:name w:val="Formátovaný v HTML Char"/>
    <w:basedOn w:val="Standardnpsmoodstavce"/>
    <w:link w:val="FormtovanvHTML"/>
    <w:uiPriority w:val="99"/>
    <w:rsid w:val="001E5B9D"/>
    <w:rPr>
      <w:rFonts w:ascii="Courier New" w:hAnsi="Courier New" w:cs="Courier New"/>
      <w:color w:val="000000"/>
      <w:sz w:val="20"/>
      <w:szCs w:val="20"/>
      <w:lang w:eastAsia="cs-CZ"/>
    </w:rPr>
  </w:style>
  <w:style w:type="paragraph" w:customStyle="1" w:styleId="Normln0">
    <w:name w:val="Normální~~~"/>
    <w:basedOn w:val="Normln"/>
    <w:rsid w:val="00B76A24"/>
    <w:pPr>
      <w:suppressAutoHyphens w:val="0"/>
      <w:jc w:val="left"/>
    </w:pPr>
    <w:rPr>
      <w:rFonts w:eastAsia="Arial"/>
      <w:kern w:val="1"/>
      <w:sz w:val="20"/>
    </w:rPr>
  </w:style>
  <w:style w:type="character" w:customStyle="1" w:styleId="Nadpis1Char">
    <w:name w:val="Nadpis 1 Char"/>
    <w:basedOn w:val="Standardnpsmoodstavce"/>
    <w:link w:val="Nadpis1"/>
    <w:uiPriority w:val="9"/>
    <w:rsid w:val="008D1992"/>
    <w:rPr>
      <w:rFonts w:asciiTheme="majorHAnsi" w:eastAsiaTheme="majorEastAsia" w:hAnsiTheme="majorHAnsi" w:cstheme="majorBidi"/>
      <w:color w:val="365F91" w:themeColor="accent1" w:themeShade="BF"/>
      <w:sz w:val="32"/>
      <w:szCs w:val="32"/>
      <w:lang w:eastAsia="ar-SA"/>
    </w:rPr>
  </w:style>
  <w:style w:type="character" w:customStyle="1" w:styleId="Nadpis4Char">
    <w:name w:val="Nadpis 4 Char"/>
    <w:basedOn w:val="Standardnpsmoodstavce"/>
    <w:link w:val="Nadpis4"/>
    <w:rsid w:val="008D1992"/>
    <w:rPr>
      <w:rFonts w:ascii="Times New Roman" w:eastAsia="Times New Roman" w:hAnsi="Times New Roman" w:cs="Times New Roman"/>
      <w:b/>
      <w:bCs/>
      <w:sz w:val="28"/>
      <w:szCs w:val="28"/>
      <w:lang w:eastAsia="ar-SA"/>
    </w:rPr>
  </w:style>
  <w:style w:type="character" w:customStyle="1" w:styleId="Nadpis5Char">
    <w:name w:val="Nadpis 5 Char"/>
    <w:basedOn w:val="Standardnpsmoodstavce"/>
    <w:link w:val="Nadpis5"/>
    <w:rsid w:val="008D1992"/>
    <w:rPr>
      <w:rFonts w:ascii="Times New Roman" w:eastAsia="Times New Roman" w:hAnsi="Times New Roman" w:cs="Times New Roman"/>
      <w:b/>
      <w:bCs/>
      <w:i/>
      <w:iCs/>
      <w:sz w:val="26"/>
      <w:szCs w:val="26"/>
      <w:lang w:eastAsia="ar-SA"/>
    </w:rPr>
  </w:style>
  <w:style w:type="character" w:customStyle="1" w:styleId="Nadpis6Char">
    <w:name w:val="Nadpis 6 Char"/>
    <w:basedOn w:val="Standardnpsmoodstavce"/>
    <w:link w:val="Nadpis6"/>
    <w:rsid w:val="008D1992"/>
    <w:rPr>
      <w:rFonts w:ascii="Times New Roman" w:eastAsia="Times New Roman" w:hAnsi="Times New Roman" w:cs="Times New Roman"/>
      <w:b/>
      <w:bCs/>
      <w:lang w:eastAsia="ar-SA"/>
    </w:rPr>
  </w:style>
  <w:style w:type="character" w:customStyle="1" w:styleId="Nadpis7Char">
    <w:name w:val="Nadpis 7 Char"/>
    <w:basedOn w:val="Standardnpsmoodstavce"/>
    <w:link w:val="Nadpis7"/>
    <w:rsid w:val="008D1992"/>
    <w:rPr>
      <w:rFonts w:ascii="Times New Roman" w:eastAsia="Times New Roman" w:hAnsi="Times New Roman" w:cs="Times New Roman"/>
      <w:sz w:val="24"/>
      <w:szCs w:val="24"/>
      <w:lang w:eastAsia="ar-SA"/>
    </w:rPr>
  </w:style>
  <w:style w:type="character" w:customStyle="1" w:styleId="Nadpis8Char">
    <w:name w:val="Nadpis 8 Char"/>
    <w:basedOn w:val="Standardnpsmoodstavce"/>
    <w:link w:val="Nadpis8"/>
    <w:rsid w:val="008D1992"/>
    <w:rPr>
      <w:rFonts w:ascii="Times New Roman" w:eastAsia="Times New Roman" w:hAnsi="Times New Roman" w:cs="Times New Roman"/>
      <w:i/>
      <w:iCs/>
      <w:sz w:val="24"/>
      <w:szCs w:val="24"/>
      <w:lang w:eastAsia="ar-SA"/>
    </w:rPr>
  </w:style>
  <w:style w:type="character" w:customStyle="1" w:styleId="Nadpis9Char">
    <w:name w:val="Nadpis 9 Char"/>
    <w:basedOn w:val="Standardnpsmoodstavce"/>
    <w:link w:val="Nadpis9"/>
    <w:rsid w:val="008D1992"/>
    <w:rPr>
      <w:rFonts w:ascii="Arial" w:eastAsia="Times New Roman" w:hAnsi="Arial" w:cs="Arial"/>
      <w:lang w:eastAsia="ar-SA"/>
    </w:rPr>
  </w:style>
  <w:style w:type="paragraph" w:customStyle="1" w:styleId="Textpsmene">
    <w:name w:val="Text písmene"/>
    <w:basedOn w:val="Normln"/>
    <w:rsid w:val="00AA4530"/>
  </w:style>
  <w:style w:type="character" w:customStyle="1" w:styleId="Zkladntext8">
    <w:name w:val="Základní text (8)_"/>
    <w:basedOn w:val="Standardnpsmoodstavce"/>
    <w:link w:val="Zkladntext80"/>
    <w:uiPriority w:val="99"/>
    <w:locked/>
    <w:rsid w:val="00AA4530"/>
    <w:rPr>
      <w:b/>
      <w:bCs/>
      <w:shd w:val="clear" w:color="auto" w:fill="FFFFFF"/>
    </w:rPr>
  </w:style>
  <w:style w:type="paragraph" w:customStyle="1" w:styleId="Zkladntext80">
    <w:name w:val="Základní text (8)"/>
    <w:basedOn w:val="Normln"/>
    <w:link w:val="Zkladntext8"/>
    <w:uiPriority w:val="99"/>
    <w:rsid w:val="00AA4530"/>
    <w:pPr>
      <w:shd w:val="clear" w:color="auto" w:fill="FFFFFF"/>
      <w:suppressAutoHyphens w:val="0"/>
      <w:spacing w:before="180" w:after="180" w:line="240" w:lineRule="atLeast"/>
    </w:pPr>
    <w:rPr>
      <w:rFonts w:asciiTheme="minorHAnsi" w:eastAsiaTheme="minorHAnsi" w:hAnsiTheme="minorHAnsi" w:cstheme="minorBidi"/>
      <w:b/>
      <w:bCs/>
      <w:sz w:val="22"/>
      <w:szCs w:val="22"/>
      <w:lang w:eastAsia="en-US"/>
    </w:rPr>
  </w:style>
  <w:style w:type="character" w:styleId="Odkaznakoment">
    <w:name w:val="annotation reference"/>
    <w:basedOn w:val="Standardnpsmoodstavce"/>
    <w:uiPriority w:val="99"/>
    <w:semiHidden/>
    <w:unhideWhenUsed/>
    <w:rsid w:val="00422ADC"/>
    <w:rPr>
      <w:sz w:val="16"/>
      <w:szCs w:val="16"/>
    </w:rPr>
  </w:style>
  <w:style w:type="paragraph" w:styleId="Textkomente">
    <w:name w:val="annotation text"/>
    <w:basedOn w:val="Normln"/>
    <w:link w:val="TextkomenteChar"/>
    <w:uiPriority w:val="99"/>
    <w:semiHidden/>
    <w:unhideWhenUsed/>
    <w:rsid w:val="00422ADC"/>
    <w:rPr>
      <w:sz w:val="20"/>
    </w:rPr>
  </w:style>
  <w:style w:type="character" w:customStyle="1" w:styleId="TextkomenteChar">
    <w:name w:val="Text komentáře Char"/>
    <w:basedOn w:val="Standardnpsmoodstavce"/>
    <w:link w:val="Textkomente"/>
    <w:uiPriority w:val="99"/>
    <w:semiHidden/>
    <w:rsid w:val="00422ADC"/>
    <w:rPr>
      <w:rFonts w:ascii="Times New Roman" w:eastAsia="Times New Roman" w:hAnsi="Times New Roman" w:cs="Times New Roman"/>
      <w:sz w:val="20"/>
      <w:szCs w:val="20"/>
      <w:lang w:eastAsia="ar-SA"/>
    </w:rPr>
  </w:style>
  <w:style w:type="paragraph" w:styleId="Pedmtkomente">
    <w:name w:val="annotation subject"/>
    <w:basedOn w:val="Textkomente"/>
    <w:next w:val="Textkomente"/>
    <w:link w:val="PedmtkomenteChar"/>
    <w:uiPriority w:val="99"/>
    <w:semiHidden/>
    <w:unhideWhenUsed/>
    <w:rsid w:val="00422ADC"/>
    <w:rPr>
      <w:b/>
      <w:bCs/>
    </w:rPr>
  </w:style>
  <w:style w:type="character" w:customStyle="1" w:styleId="PedmtkomenteChar">
    <w:name w:val="Předmět komentáře Char"/>
    <w:basedOn w:val="TextkomenteChar"/>
    <w:link w:val="Pedmtkomente"/>
    <w:uiPriority w:val="99"/>
    <w:semiHidden/>
    <w:rsid w:val="00422ADC"/>
    <w:rPr>
      <w:rFonts w:ascii="Times New Roman" w:eastAsia="Times New Roman" w:hAnsi="Times New Roman" w:cs="Times New Roman"/>
      <w:b/>
      <w:bCs/>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704488">
      <w:bodyDiv w:val="1"/>
      <w:marLeft w:val="0"/>
      <w:marRight w:val="0"/>
      <w:marTop w:val="0"/>
      <w:marBottom w:val="0"/>
      <w:divBdr>
        <w:top w:val="none" w:sz="0" w:space="0" w:color="auto"/>
        <w:left w:val="none" w:sz="0" w:space="0" w:color="auto"/>
        <w:bottom w:val="none" w:sz="0" w:space="0" w:color="auto"/>
        <w:right w:val="none" w:sz="0" w:space="0" w:color="auto"/>
      </w:divBdr>
    </w:div>
    <w:div w:id="409274059">
      <w:bodyDiv w:val="1"/>
      <w:marLeft w:val="0"/>
      <w:marRight w:val="0"/>
      <w:marTop w:val="0"/>
      <w:marBottom w:val="0"/>
      <w:divBdr>
        <w:top w:val="none" w:sz="0" w:space="0" w:color="auto"/>
        <w:left w:val="none" w:sz="0" w:space="0" w:color="auto"/>
        <w:bottom w:val="none" w:sz="0" w:space="0" w:color="auto"/>
        <w:right w:val="none" w:sz="0" w:space="0" w:color="auto"/>
      </w:divBdr>
    </w:div>
    <w:div w:id="556405148">
      <w:bodyDiv w:val="1"/>
      <w:marLeft w:val="0"/>
      <w:marRight w:val="0"/>
      <w:marTop w:val="0"/>
      <w:marBottom w:val="0"/>
      <w:divBdr>
        <w:top w:val="none" w:sz="0" w:space="0" w:color="auto"/>
        <w:left w:val="none" w:sz="0" w:space="0" w:color="auto"/>
        <w:bottom w:val="none" w:sz="0" w:space="0" w:color="auto"/>
        <w:right w:val="none" w:sz="0" w:space="0" w:color="auto"/>
      </w:divBdr>
    </w:div>
    <w:div w:id="702171897">
      <w:bodyDiv w:val="1"/>
      <w:marLeft w:val="0"/>
      <w:marRight w:val="0"/>
      <w:marTop w:val="0"/>
      <w:marBottom w:val="0"/>
      <w:divBdr>
        <w:top w:val="none" w:sz="0" w:space="0" w:color="auto"/>
        <w:left w:val="none" w:sz="0" w:space="0" w:color="auto"/>
        <w:bottom w:val="none" w:sz="0" w:space="0" w:color="auto"/>
        <w:right w:val="none" w:sz="0" w:space="0" w:color="auto"/>
      </w:divBdr>
    </w:div>
    <w:div w:id="806162308">
      <w:bodyDiv w:val="1"/>
      <w:marLeft w:val="0"/>
      <w:marRight w:val="0"/>
      <w:marTop w:val="0"/>
      <w:marBottom w:val="0"/>
      <w:divBdr>
        <w:top w:val="none" w:sz="0" w:space="0" w:color="auto"/>
        <w:left w:val="none" w:sz="0" w:space="0" w:color="auto"/>
        <w:bottom w:val="none" w:sz="0" w:space="0" w:color="auto"/>
        <w:right w:val="none" w:sz="0" w:space="0" w:color="auto"/>
      </w:divBdr>
    </w:div>
    <w:div w:id="838929455">
      <w:bodyDiv w:val="1"/>
      <w:marLeft w:val="0"/>
      <w:marRight w:val="0"/>
      <w:marTop w:val="0"/>
      <w:marBottom w:val="0"/>
      <w:divBdr>
        <w:top w:val="none" w:sz="0" w:space="0" w:color="auto"/>
        <w:left w:val="none" w:sz="0" w:space="0" w:color="auto"/>
        <w:bottom w:val="none" w:sz="0" w:space="0" w:color="auto"/>
        <w:right w:val="none" w:sz="0" w:space="0" w:color="auto"/>
      </w:divBdr>
    </w:div>
    <w:div w:id="941840639">
      <w:bodyDiv w:val="1"/>
      <w:marLeft w:val="0"/>
      <w:marRight w:val="0"/>
      <w:marTop w:val="0"/>
      <w:marBottom w:val="0"/>
      <w:divBdr>
        <w:top w:val="none" w:sz="0" w:space="0" w:color="auto"/>
        <w:left w:val="none" w:sz="0" w:space="0" w:color="auto"/>
        <w:bottom w:val="none" w:sz="0" w:space="0" w:color="auto"/>
        <w:right w:val="none" w:sz="0" w:space="0" w:color="auto"/>
      </w:divBdr>
    </w:div>
    <w:div w:id="956909379">
      <w:bodyDiv w:val="1"/>
      <w:marLeft w:val="0"/>
      <w:marRight w:val="0"/>
      <w:marTop w:val="0"/>
      <w:marBottom w:val="0"/>
      <w:divBdr>
        <w:top w:val="none" w:sz="0" w:space="0" w:color="auto"/>
        <w:left w:val="none" w:sz="0" w:space="0" w:color="auto"/>
        <w:bottom w:val="none" w:sz="0" w:space="0" w:color="auto"/>
        <w:right w:val="none" w:sz="0" w:space="0" w:color="auto"/>
      </w:divBdr>
    </w:div>
    <w:div w:id="960765988">
      <w:bodyDiv w:val="1"/>
      <w:marLeft w:val="0"/>
      <w:marRight w:val="0"/>
      <w:marTop w:val="0"/>
      <w:marBottom w:val="0"/>
      <w:divBdr>
        <w:top w:val="none" w:sz="0" w:space="0" w:color="auto"/>
        <w:left w:val="none" w:sz="0" w:space="0" w:color="auto"/>
        <w:bottom w:val="none" w:sz="0" w:space="0" w:color="auto"/>
        <w:right w:val="none" w:sz="0" w:space="0" w:color="auto"/>
      </w:divBdr>
    </w:div>
    <w:div w:id="1229731628">
      <w:bodyDiv w:val="1"/>
      <w:marLeft w:val="0"/>
      <w:marRight w:val="0"/>
      <w:marTop w:val="0"/>
      <w:marBottom w:val="0"/>
      <w:divBdr>
        <w:top w:val="none" w:sz="0" w:space="0" w:color="auto"/>
        <w:left w:val="none" w:sz="0" w:space="0" w:color="auto"/>
        <w:bottom w:val="none" w:sz="0" w:space="0" w:color="auto"/>
        <w:right w:val="none" w:sz="0" w:space="0" w:color="auto"/>
      </w:divBdr>
    </w:div>
    <w:div w:id="1442215679">
      <w:bodyDiv w:val="1"/>
      <w:marLeft w:val="0"/>
      <w:marRight w:val="0"/>
      <w:marTop w:val="0"/>
      <w:marBottom w:val="0"/>
      <w:divBdr>
        <w:top w:val="none" w:sz="0" w:space="0" w:color="auto"/>
        <w:left w:val="none" w:sz="0" w:space="0" w:color="auto"/>
        <w:bottom w:val="none" w:sz="0" w:space="0" w:color="auto"/>
        <w:right w:val="none" w:sz="0" w:space="0" w:color="auto"/>
      </w:divBdr>
    </w:div>
    <w:div w:id="1451439234">
      <w:bodyDiv w:val="1"/>
      <w:marLeft w:val="0"/>
      <w:marRight w:val="0"/>
      <w:marTop w:val="0"/>
      <w:marBottom w:val="0"/>
      <w:divBdr>
        <w:top w:val="none" w:sz="0" w:space="0" w:color="auto"/>
        <w:left w:val="none" w:sz="0" w:space="0" w:color="auto"/>
        <w:bottom w:val="none" w:sz="0" w:space="0" w:color="auto"/>
        <w:right w:val="none" w:sz="0" w:space="0" w:color="auto"/>
      </w:divBdr>
    </w:div>
    <w:div w:id="1813909053">
      <w:bodyDiv w:val="1"/>
      <w:marLeft w:val="0"/>
      <w:marRight w:val="0"/>
      <w:marTop w:val="0"/>
      <w:marBottom w:val="0"/>
      <w:divBdr>
        <w:top w:val="none" w:sz="0" w:space="0" w:color="auto"/>
        <w:left w:val="none" w:sz="0" w:space="0" w:color="auto"/>
        <w:bottom w:val="none" w:sz="0" w:space="0" w:color="auto"/>
        <w:right w:val="none" w:sz="0" w:space="0" w:color="auto"/>
      </w:divBdr>
    </w:div>
    <w:div w:id="1975675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nahlizenidokn.cuzk.cz/VyberKatastrInfo.aspx?encrypted=HigwtoG4gPAIixlBubH-SuS1-HvCF3iPqjdV4vjylC7nX7hedgVxDru61ExUntG2FDKNFZxLmGwJoVSrBKvL_YhEMryRNPI_wtT5B1DyErbXSfbBY98_PQ==" TargetMode="External"/><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atejak@projektholding.cz" TargetMode="External"/><Relationship Id="rId17" Type="http://schemas.openxmlformats.org/officeDocument/2006/relationships/image" Target="media/image3.jpg"/><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laska@arch77.cz" TargetMode="External"/><Relationship Id="rId5" Type="http://schemas.openxmlformats.org/officeDocument/2006/relationships/webSettings" Target="webSettings.xml"/><Relationship Id="rId15" Type="http://schemas.openxmlformats.org/officeDocument/2006/relationships/hyperlink" Target="http://nahlizenidokn.cuzk.cz/VyberKatastrInfo.aspx?encrypted=HigwtoG4gPAIixlBubH-SuS1-HvCF3iPqjdV4vjylC7nX7hedgVxDru61ExUntG2FDKNFZxLmGwJoVSrBKvL_YhEMryRNPI_wtT5B1DyErbXSfbBY98_PQ==" TargetMode="External"/><Relationship Id="rId10" Type="http://schemas.openxmlformats.org/officeDocument/2006/relationships/hyperlink" Target="mailto:malek@arch77.cz"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bures@arch77.cz" TargetMode="External"/><Relationship Id="rId14" Type="http://schemas.openxmlformats.org/officeDocument/2006/relationships/hyperlink" Target="http://nahlizenidokn.cuzk.cz/VyberKatastrInfo.aspx?encrypted=HigwtoG4gPAIixlBubH-SuS1-HvCF3iPqjdV4vjylC7nX7hedgVxDru61ExUntG2FDKNFZxLmGwJoVSrBKvL_YhEMryRNPI_wtT5B1DyErbXSfbBY98_PQ=="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168FDA4-29C3-4182-9C50-574EB26F30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5</Pages>
  <Words>1864</Words>
  <Characters>11000</Characters>
  <Application>Microsoft Office Word</Application>
  <DocSecurity>0</DocSecurity>
  <Lines>91</Lines>
  <Paragraphs>25</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12839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A77-HP</dc:creator>
  <cp:lastModifiedBy>Bureš</cp:lastModifiedBy>
  <cp:revision>3</cp:revision>
  <cp:lastPrinted>2017-09-15T18:29:00Z</cp:lastPrinted>
  <dcterms:created xsi:type="dcterms:W3CDTF">2017-09-15T18:22:00Z</dcterms:created>
  <dcterms:modified xsi:type="dcterms:W3CDTF">2017-09-15T18:30:00Z</dcterms:modified>
</cp:coreProperties>
</file>