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F33" w:rsidRDefault="00E822A5" w:rsidP="00A152A9">
      <w:pPr>
        <w:pStyle w:val="Nadpis1"/>
      </w:pPr>
      <w:r>
        <w:t>B8</w:t>
      </w:r>
      <w:r w:rsidR="00D36F33" w:rsidRPr="00825F5D">
        <w:t>: Zásady organizace výstavby</w:t>
      </w:r>
    </w:p>
    <w:p w:rsidR="00253315" w:rsidRPr="00253315" w:rsidRDefault="00253315" w:rsidP="00253315"/>
    <w:p w:rsidR="00D36F33" w:rsidRDefault="00CC2D49" w:rsidP="00A152A9">
      <w:pPr>
        <w:pStyle w:val="Nadpis2"/>
      </w:pPr>
      <w:r>
        <w:t>Technická zpráva</w:t>
      </w:r>
    </w:p>
    <w:p w:rsidR="00825F5D" w:rsidRDefault="00825F5D" w:rsidP="00825F5D"/>
    <w:p w:rsidR="00AF3498" w:rsidRDefault="00825F5D" w:rsidP="00856090">
      <w:pPr>
        <w:pStyle w:val="Odstavecseseznamem"/>
        <w:numPr>
          <w:ilvl w:val="0"/>
          <w:numId w:val="7"/>
        </w:numPr>
      </w:pPr>
      <w:r>
        <w:t xml:space="preserve">Rozsah staveniště je </w:t>
      </w:r>
      <w:r w:rsidR="00023EF6">
        <w:t xml:space="preserve">tvořen </w:t>
      </w:r>
      <w:r w:rsidR="00E822A5">
        <w:t xml:space="preserve">stávající </w:t>
      </w:r>
      <w:r w:rsidR="00040120">
        <w:t>místní</w:t>
      </w:r>
      <w:r w:rsidR="00F37B73">
        <w:t xml:space="preserve"> </w:t>
      </w:r>
      <w:r w:rsidR="00102DC0">
        <w:t xml:space="preserve">asfaltovou </w:t>
      </w:r>
      <w:r w:rsidR="00040120">
        <w:t xml:space="preserve">komunikací </w:t>
      </w:r>
      <w:r w:rsidR="009F39FD">
        <w:t xml:space="preserve">ulice </w:t>
      </w:r>
      <w:r w:rsidR="00695D3A">
        <w:t>K</w:t>
      </w:r>
      <w:r w:rsidR="001C0DD2">
        <w:t xml:space="preserve">řižíkova, </w:t>
      </w:r>
      <w:r w:rsidR="00053501">
        <w:t xml:space="preserve">a z části i ulice Černoleská, </w:t>
      </w:r>
      <w:r w:rsidR="001C0DD2">
        <w:t xml:space="preserve">která </w:t>
      </w:r>
      <w:r w:rsidR="00040120">
        <w:t>j</w:t>
      </w:r>
      <w:r w:rsidR="0026131E">
        <w:t>e</w:t>
      </w:r>
      <w:r w:rsidR="00040120">
        <w:t xml:space="preserve"> zpevněn</w:t>
      </w:r>
      <w:r w:rsidR="001C0DD2">
        <w:t>a</w:t>
      </w:r>
      <w:r w:rsidR="00C601A0">
        <w:t xml:space="preserve"> o</w:t>
      </w:r>
      <w:r w:rsidR="00465CAD">
        <w:t xml:space="preserve">balovaným </w:t>
      </w:r>
      <w:r w:rsidR="00102DC0">
        <w:t>asfalt</w:t>
      </w:r>
      <w:r w:rsidR="00C601A0">
        <w:t>em povrchem.</w:t>
      </w:r>
    </w:p>
    <w:p w:rsidR="00AF3498" w:rsidRDefault="00AF3498" w:rsidP="00C601A0">
      <w:pPr>
        <w:pStyle w:val="Odstavecseseznamem"/>
        <w:ind w:left="786" w:firstLine="0"/>
      </w:pPr>
    </w:p>
    <w:p w:rsidR="0099394B" w:rsidRDefault="00040120" w:rsidP="00856090">
      <w:pPr>
        <w:pStyle w:val="Odstavecseseznamem"/>
        <w:numPr>
          <w:ilvl w:val="0"/>
          <w:numId w:val="7"/>
        </w:numPr>
      </w:pPr>
      <w:r>
        <w:t>V</w:t>
      </w:r>
      <w:r w:rsidR="00EA0D46">
        <w:t xml:space="preserve">odovodní řad </w:t>
      </w:r>
      <w:r>
        <w:t>a kanalizační stok</w:t>
      </w:r>
      <w:r w:rsidR="001C0DD2">
        <w:t>a</w:t>
      </w:r>
      <w:r w:rsidR="00F37B73">
        <w:t xml:space="preserve"> </w:t>
      </w:r>
      <w:r w:rsidR="00EA0D46">
        <w:t>bud</w:t>
      </w:r>
      <w:r w:rsidR="001C0DD2">
        <w:t>e</w:t>
      </w:r>
      <w:r w:rsidR="00F37B73">
        <w:t xml:space="preserve"> </w:t>
      </w:r>
      <w:r w:rsidR="001C0DD2">
        <w:t xml:space="preserve">uložena od parkoviště SÚS Benešov, až k navržené silniční otočce.  Vodovod bude napojen v křižovatce silnic a to Křižíkova a ulice </w:t>
      </w:r>
      <w:r w:rsidR="00053501">
        <w:t>Černoleská</w:t>
      </w:r>
      <w:r w:rsidR="001C0DD2">
        <w:t xml:space="preserve">. Kanalizační stoka bude napojena do stávající betonové revizní šachtě, která je umístěna na parkovišti SÚS Benešov. Asfaltový obalovaný </w:t>
      </w:r>
      <w:r w:rsidR="00102DC0">
        <w:t xml:space="preserve">povrch v šířce </w:t>
      </w:r>
      <w:r w:rsidR="007B18C0">
        <w:t>2,2</w:t>
      </w:r>
      <w:r w:rsidR="00102DC0">
        <w:t xml:space="preserve"> m, bude opraven</w:t>
      </w:r>
      <w:r w:rsidR="00C601A0">
        <w:t>o</w:t>
      </w:r>
      <w:r w:rsidR="00102DC0">
        <w:t xml:space="preserve"> zase obalovaným asfaltem, síle původního asfaltu, předpoklad je 20 cm. </w:t>
      </w:r>
    </w:p>
    <w:p w:rsidR="00561FC0" w:rsidRDefault="00561FC0" w:rsidP="00561FC0">
      <w:pPr>
        <w:pStyle w:val="Odstavecseseznamem"/>
        <w:ind w:left="786" w:firstLine="0"/>
      </w:pPr>
      <w:r>
        <w:t xml:space="preserve">Stavba je rozdělena na dvě etapy-první etapa je od stávající spojné kanalizační šachty, která je na parkovišti SÚS Benešov do navržené revizní betonové šachty </w:t>
      </w:r>
      <w:proofErr w:type="gramStart"/>
      <w:r>
        <w:t>č.4.</w:t>
      </w:r>
      <w:proofErr w:type="gramEnd"/>
      <w:r>
        <w:t xml:space="preserve"> Druhá etapa je zbytek stavby.</w:t>
      </w:r>
    </w:p>
    <w:p w:rsidR="00E822A5" w:rsidRDefault="0099394B" w:rsidP="00433F8C">
      <w:pPr>
        <w:ind w:left="927" w:firstLine="0"/>
      </w:pPr>
      <w:r>
        <w:tab/>
      </w:r>
    </w:p>
    <w:p w:rsidR="007B18C0" w:rsidRDefault="00E470C0" w:rsidP="00BF66A0">
      <w:pPr>
        <w:ind w:left="993" w:firstLine="0"/>
      </w:pPr>
      <w:r>
        <w:t xml:space="preserve">a1) </w:t>
      </w:r>
      <w:r w:rsidR="00CB4544">
        <w:t xml:space="preserve">Oplocení staveniště se nebude provádět, </w:t>
      </w:r>
      <w:r w:rsidR="007B18C0">
        <w:t xml:space="preserve">stavební rýha bude </w:t>
      </w:r>
      <w:bookmarkStart w:id="0" w:name="_GoBack"/>
      <w:bookmarkEnd w:id="0"/>
      <w:r w:rsidR="00CC2D49">
        <w:t>denně ohrazena</w:t>
      </w:r>
      <w:r w:rsidR="007B18C0">
        <w:t xml:space="preserve"> přenosnými</w:t>
      </w:r>
      <w:r w:rsidR="00F37B73">
        <w:t xml:space="preserve"> </w:t>
      </w:r>
      <w:r w:rsidR="007B18C0">
        <w:t>zábranami.</w:t>
      </w:r>
    </w:p>
    <w:p w:rsidR="007B18C0" w:rsidRDefault="007B18C0" w:rsidP="00BF66A0">
      <w:pPr>
        <w:ind w:left="993" w:firstLine="0"/>
      </w:pPr>
    </w:p>
    <w:p w:rsidR="00D71984" w:rsidRDefault="00E470C0" w:rsidP="005A79B5">
      <w:pPr>
        <w:ind w:left="993" w:firstLine="0"/>
      </w:pPr>
      <w:proofErr w:type="gramStart"/>
      <w:r>
        <w:t xml:space="preserve">a2)  </w:t>
      </w:r>
      <w:r w:rsidR="00433F8C">
        <w:t>D</w:t>
      </w:r>
      <w:r w:rsidR="00C4494B">
        <w:t>eponie</w:t>
      </w:r>
      <w:proofErr w:type="gramEnd"/>
      <w:r w:rsidR="00F37B73">
        <w:t xml:space="preserve"> </w:t>
      </w:r>
      <w:r w:rsidR="00433F8C">
        <w:t xml:space="preserve">přebytečné </w:t>
      </w:r>
      <w:r w:rsidR="00F37B73">
        <w:t xml:space="preserve">zeminy nebude, vytěžená zemina bude  </w:t>
      </w:r>
      <w:r w:rsidR="00EA0D46">
        <w:t>ukládá</w:t>
      </w:r>
      <w:r w:rsidR="00D377FD">
        <w:t>n</w:t>
      </w:r>
      <w:r w:rsidR="00F37B73">
        <w:t>a n</w:t>
      </w:r>
      <w:r w:rsidR="00D377FD">
        <w:t>a</w:t>
      </w:r>
      <w:r w:rsidR="00F37B73">
        <w:t xml:space="preserve"> </w:t>
      </w:r>
      <w:r w:rsidR="00C4494B">
        <w:t>pozemku</w:t>
      </w:r>
      <w:r w:rsidR="005A79B5">
        <w:t>,</w:t>
      </w:r>
      <w:r w:rsidR="00F37B73">
        <w:t xml:space="preserve"> </w:t>
      </w:r>
      <w:r w:rsidR="002731B2">
        <w:t>kde</w:t>
      </w:r>
      <w:r w:rsidR="00F37B73">
        <w:t xml:space="preserve"> </w:t>
      </w:r>
      <w:r w:rsidR="00433F8C">
        <w:t>bude</w:t>
      </w:r>
      <w:r w:rsidR="00F37B73">
        <w:t xml:space="preserve"> </w:t>
      </w:r>
      <w:r w:rsidR="00433F8C">
        <w:t>prováděna stav</w:t>
      </w:r>
      <w:r w:rsidR="002731B2">
        <w:t xml:space="preserve">ební rýha pro vodovodní </w:t>
      </w:r>
      <w:r w:rsidR="00040120">
        <w:t xml:space="preserve">a kanalizační </w:t>
      </w:r>
      <w:r w:rsidR="00465CAD">
        <w:t>stoku</w:t>
      </w:r>
      <w:r w:rsidR="00433F8C">
        <w:t>,</w:t>
      </w:r>
      <w:r w:rsidR="00C4494B">
        <w:t>vytěžená zemina</w:t>
      </w:r>
      <w:r w:rsidR="00F37B73">
        <w:t xml:space="preserve"> </w:t>
      </w:r>
      <w:r w:rsidR="00C4494B">
        <w:t>bude opět použita pro zásyp rýhy. Přebytečná a vytlačená kubatura</w:t>
      </w:r>
      <w:r w:rsidR="00F37B73">
        <w:t xml:space="preserve"> </w:t>
      </w:r>
      <w:r w:rsidR="00C4494B">
        <w:t xml:space="preserve">bude </w:t>
      </w:r>
      <w:r w:rsidR="00880DC7">
        <w:t xml:space="preserve">odvezena na </w:t>
      </w:r>
      <w:r w:rsidR="00102DC0">
        <w:t xml:space="preserve">místní </w:t>
      </w:r>
      <w:r w:rsidR="00880DC7">
        <w:t>řízenou skládku odpadu</w:t>
      </w:r>
      <w:r w:rsidR="00BF66A0">
        <w:t xml:space="preserve"> v předpokládaném množství</w:t>
      </w:r>
      <w:r w:rsidR="00C601A0">
        <w:t xml:space="preserve"> do </w:t>
      </w:r>
      <w:r w:rsidR="007B18C0">
        <w:t>1</w:t>
      </w:r>
      <w:r w:rsidR="00C2653B">
        <w:t>2</w:t>
      </w:r>
      <w:r w:rsidR="00C601A0">
        <w:t>5</w:t>
      </w:r>
      <w:r w:rsidR="002731B2">
        <w:t xml:space="preserve"> m3</w:t>
      </w:r>
      <w:r w:rsidR="00880DC7">
        <w:t>.</w:t>
      </w:r>
    </w:p>
    <w:p w:rsidR="00E470C0" w:rsidRDefault="00E470C0" w:rsidP="00E470C0">
      <w:pPr>
        <w:ind w:left="567" w:firstLine="0"/>
      </w:pPr>
    </w:p>
    <w:p w:rsidR="00D71984" w:rsidRDefault="00E470C0" w:rsidP="00BF66A0">
      <w:pPr>
        <w:ind w:left="993" w:firstLine="0"/>
      </w:pPr>
      <w:r>
        <w:t>a3) Přístupy a příjezdy na staveniště j</w:t>
      </w:r>
      <w:r w:rsidR="007B18C0">
        <w:t xml:space="preserve">e </w:t>
      </w:r>
      <w:r>
        <w:t>pouze z</w:t>
      </w:r>
      <w:r w:rsidR="007B18C0">
        <w:t> ulice Křižíkova, která bude z části uzavřena pro místní provoz. Ke stavbě bude vypracováno dopravně inženýrské řešení.</w:t>
      </w:r>
    </w:p>
    <w:p w:rsidR="00E470C0" w:rsidRDefault="00E470C0" w:rsidP="00E470C0">
      <w:pPr>
        <w:ind w:left="567" w:firstLine="0"/>
      </w:pPr>
    </w:p>
    <w:p w:rsidR="00D71984" w:rsidRDefault="00E470C0" w:rsidP="00856090">
      <w:pPr>
        <w:pStyle w:val="Odstavecseseznamem"/>
        <w:numPr>
          <w:ilvl w:val="0"/>
          <w:numId w:val="7"/>
        </w:numPr>
      </w:pPr>
      <w:r>
        <w:t xml:space="preserve">Sítě technické infrastruktury – na staveništi se nacházení stávající </w:t>
      </w:r>
      <w:proofErr w:type="spellStart"/>
      <w:r>
        <w:t>inž.sítě</w:t>
      </w:r>
      <w:proofErr w:type="spellEnd"/>
      <w:r>
        <w:t xml:space="preserve">- </w:t>
      </w:r>
      <w:r w:rsidR="00433F8C">
        <w:t xml:space="preserve">podzemní </w:t>
      </w:r>
      <w:r w:rsidR="0099394B">
        <w:t xml:space="preserve">vedení </w:t>
      </w:r>
      <w:r w:rsidR="00B3542D">
        <w:t>CETIN</w:t>
      </w:r>
      <w:r w:rsidR="00880DC7">
        <w:t xml:space="preserve"> a </w:t>
      </w:r>
      <w:r w:rsidR="00B3542D">
        <w:t>ČEZ</w:t>
      </w:r>
      <w:r w:rsidR="002731B2">
        <w:t xml:space="preserve">, </w:t>
      </w:r>
      <w:r w:rsidR="007D2764">
        <w:t xml:space="preserve">v blízkosti je také plynové potrubí-viz. </w:t>
      </w:r>
      <w:r w:rsidR="00040120">
        <w:t xml:space="preserve">vyjádření jednotlivých správců-vlastní stavba se těchto </w:t>
      </w:r>
      <w:proofErr w:type="spellStart"/>
      <w:proofErr w:type="gramStart"/>
      <w:r w:rsidR="00040120">
        <w:t>inž.sít</w:t>
      </w:r>
      <w:r w:rsidR="00856090">
        <w:t>í</w:t>
      </w:r>
      <w:proofErr w:type="spellEnd"/>
      <w:proofErr w:type="gramEnd"/>
      <w:r w:rsidR="00040120">
        <w:t xml:space="preserve"> nedotkne</w:t>
      </w:r>
      <w:r w:rsidR="00BF66A0">
        <w:t>.</w:t>
      </w:r>
      <w:r w:rsidR="007B18C0">
        <w:t xml:space="preserve"> Dle podkladů, je plynové potrubí uloženo v ochranném pásmu stávající kanalizační stoky. Před zahájením stavebních prací, bude toto plynové potrubí vytýčeno, a trasa navržené kanalizační stoky, dle toho vytýčení směrově upravena. Toto zatím není detailně řešeno</w:t>
      </w:r>
      <w:r w:rsidR="00F37B73">
        <w:t xml:space="preserve"> v projektu, bude řešeno s projektantem při předání staveniště zhotovitelovi stavby. </w:t>
      </w:r>
      <w:r w:rsidR="007B18C0">
        <w:t xml:space="preserve">. </w:t>
      </w:r>
    </w:p>
    <w:p w:rsidR="00433F8C" w:rsidRDefault="00433F8C" w:rsidP="00433F8C">
      <w:pPr>
        <w:pStyle w:val="Odstavecseseznamem"/>
        <w:ind w:left="927" w:firstLine="0"/>
      </w:pPr>
    </w:p>
    <w:p w:rsidR="001131F2" w:rsidRDefault="00E470C0" w:rsidP="001131F2">
      <w:pPr>
        <w:pStyle w:val="Odstavecseseznamem"/>
        <w:numPr>
          <w:ilvl w:val="0"/>
          <w:numId w:val="7"/>
        </w:numPr>
        <w:ind w:left="927" w:firstLine="0"/>
      </w:pPr>
      <w:r>
        <w:t xml:space="preserve">Staveniště se nebude napojovat na zdroj vody, ani </w:t>
      </w:r>
      <w:r w:rsidR="00E57126">
        <w:t>elektřiny, protože</w:t>
      </w:r>
      <w:r>
        <w:t xml:space="preserve"> dodavatel stavby bude denně dovážet potřebný materiál, který denně bude zpracován</w:t>
      </w:r>
      <w:r w:rsidR="00B81FD6">
        <w:t>. Pracovníci</w:t>
      </w:r>
      <w:r>
        <w:t xml:space="preserve">, </w:t>
      </w:r>
      <w:r w:rsidR="00B81FD6">
        <w:t>kteří budou stavbu zajišťovat,</w:t>
      </w:r>
      <w:r>
        <w:t xml:space="preserve"> budou na stavbu</w:t>
      </w:r>
      <w:r w:rsidR="00B81FD6">
        <w:t xml:space="preserve"> rovněž denně</w:t>
      </w:r>
      <w:r>
        <w:t xml:space="preserve"> dováženi. Na stavbě</w:t>
      </w:r>
      <w:r w:rsidR="00B81FD6">
        <w:t xml:space="preserve"> proto</w:t>
      </w:r>
      <w:r>
        <w:t xml:space="preserve"> nebude žádné provizorní ubytování. </w:t>
      </w:r>
    </w:p>
    <w:p w:rsidR="00EF0CFB" w:rsidRDefault="00EF0CFB" w:rsidP="00EF0CFB">
      <w:pPr>
        <w:pStyle w:val="Odstavecseseznamem"/>
      </w:pPr>
    </w:p>
    <w:p w:rsidR="001131F2" w:rsidRDefault="00343B3E" w:rsidP="001131F2">
      <w:pPr>
        <w:pStyle w:val="Odstavecseseznamem"/>
        <w:numPr>
          <w:ilvl w:val="0"/>
          <w:numId w:val="7"/>
        </w:numPr>
      </w:pPr>
      <w:r>
        <w:lastRenderedPageBreak/>
        <w:t>Na stav</w:t>
      </w:r>
      <w:r w:rsidR="00880DC7">
        <w:t>b</w:t>
      </w:r>
      <w:r>
        <w:t xml:space="preserve">ě budou pouze pracovníci prováděcí firmy, kteří jsou proškoleni o bezpečnosti práce na stavbách vlastní firmou. Dále na stavbu má </w:t>
      </w:r>
      <w:r w:rsidR="00B3542D">
        <w:t xml:space="preserve">pouze </w:t>
      </w:r>
      <w:r>
        <w:t xml:space="preserve">přístup zástupce </w:t>
      </w:r>
      <w:r w:rsidR="007D2764">
        <w:t>investora</w:t>
      </w:r>
      <w:r w:rsidR="00B3542D">
        <w:t>-zadavatele stavby, provozovatel</w:t>
      </w:r>
      <w:r w:rsidR="00856090">
        <w:t>e</w:t>
      </w:r>
      <w:r w:rsidR="00B3542D">
        <w:t xml:space="preserve"> a </w:t>
      </w:r>
      <w:r w:rsidR="00B81FD6">
        <w:t xml:space="preserve">zástupci vodoprávního úřadu </w:t>
      </w:r>
      <w:r w:rsidR="007B18C0">
        <w:t>Benešov</w:t>
      </w:r>
      <w:r w:rsidR="00B81FD6">
        <w:t>.</w:t>
      </w:r>
    </w:p>
    <w:p w:rsidR="00B81FD6" w:rsidRDefault="00B81FD6" w:rsidP="00B81FD6">
      <w:pPr>
        <w:pStyle w:val="Odstavecseseznamem"/>
        <w:ind w:left="927" w:firstLine="0"/>
      </w:pPr>
    </w:p>
    <w:p w:rsidR="001131F2" w:rsidRDefault="009667D9" w:rsidP="001131F2">
      <w:pPr>
        <w:pStyle w:val="Odstavecseseznamem"/>
        <w:numPr>
          <w:ilvl w:val="0"/>
          <w:numId w:val="7"/>
        </w:numPr>
      </w:pPr>
      <w:r>
        <w:t xml:space="preserve"> každý den bude </w:t>
      </w:r>
      <w:r w:rsidR="00B81FD6">
        <w:t xml:space="preserve">okolo </w:t>
      </w:r>
      <w:r>
        <w:t>stavební rýh</w:t>
      </w:r>
      <w:r w:rsidR="00B81FD6">
        <w:t>y</w:t>
      </w:r>
      <w:r>
        <w:t xml:space="preserve"> po pokládce </w:t>
      </w:r>
      <w:r w:rsidR="00102DC0">
        <w:t xml:space="preserve">jak </w:t>
      </w:r>
      <w:r w:rsidR="00C2653B">
        <w:t>vodovodního tak</w:t>
      </w:r>
      <w:r w:rsidR="00102DC0">
        <w:t xml:space="preserve"> i kanalizačního řadu a stoky </w:t>
      </w:r>
      <w:r w:rsidR="009A1A1A">
        <w:t>osazeno ochranné zábradlí.</w:t>
      </w:r>
    </w:p>
    <w:p w:rsidR="001131F2" w:rsidRDefault="001131F2" w:rsidP="001131F2">
      <w:pPr>
        <w:pStyle w:val="Odstavecseseznamem"/>
        <w:ind w:left="927" w:firstLine="0"/>
      </w:pPr>
    </w:p>
    <w:p w:rsidR="009A1A1A" w:rsidRDefault="009A1A1A" w:rsidP="00E470C0">
      <w:pPr>
        <w:pStyle w:val="Odstavecseseznamem"/>
        <w:numPr>
          <w:ilvl w:val="0"/>
          <w:numId w:val="7"/>
        </w:numPr>
      </w:pPr>
      <w:r>
        <w:t>Stávající ani nové objekty se ve staveništi nenacházejí.</w:t>
      </w:r>
    </w:p>
    <w:p w:rsidR="001131F2" w:rsidRDefault="001131F2" w:rsidP="001131F2">
      <w:pPr>
        <w:pStyle w:val="Odstavecseseznamem"/>
        <w:ind w:left="927" w:firstLine="0"/>
      </w:pPr>
    </w:p>
    <w:p w:rsidR="001131F2" w:rsidRDefault="009A1A1A" w:rsidP="001131F2">
      <w:pPr>
        <w:pStyle w:val="Odstavecseseznamem"/>
        <w:numPr>
          <w:ilvl w:val="0"/>
          <w:numId w:val="7"/>
        </w:numPr>
      </w:pPr>
      <w:r>
        <w:t>Žádné stavby pro zajištění staveniště se nebudou provádět</w:t>
      </w:r>
    </w:p>
    <w:p w:rsidR="001131F2" w:rsidRDefault="001131F2" w:rsidP="001131F2">
      <w:pPr>
        <w:pStyle w:val="Odstavecseseznamem"/>
        <w:ind w:left="927" w:firstLine="0"/>
      </w:pPr>
    </w:p>
    <w:p w:rsidR="00940690" w:rsidRPr="001131F2" w:rsidRDefault="00940690" w:rsidP="00940690">
      <w:pPr>
        <w:pStyle w:val="Odstavecseseznamem"/>
        <w:numPr>
          <w:ilvl w:val="0"/>
          <w:numId w:val="7"/>
        </w:numPr>
      </w:pPr>
      <w:r>
        <w:t>C</w:t>
      </w:r>
      <w:r w:rsidRPr="00940690">
        <w:rPr>
          <w:rFonts w:cs="NFIIOB+Arial"/>
          <w:color w:val="000000"/>
          <w:szCs w:val="24"/>
        </w:rPr>
        <w:t>elková p</w:t>
      </w:r>
      <w:r w:rsidRPr="00940690">
        <w:rPr>
          <w:rFonts w:cs="Arial"/>
          <w:color w:val="000000"/>
          <w:szCs w:val="24"/>
        </w:rPr>
        <w:t>ř</w:t>
      </w:r>
      <w:r w:rsidRPr="00940690">
        <w:rPr>
          <w:rFonts w:cs="NFIIOB+Arial"/>
          <w:color w:val="000000"/>
          <w:szCs w:val="24"/>
        </w:rPr>
        <w:t xml:space="preserve">edpokládaná doba trvání prací a </w:t>
      </w:r>
      <w:r w:rsidRPr="00940690">
        <w:rPr>
          <w:rFonts w:cs="Arial"/>
          <w:color w:val="000000"/>
          <w:szCs w:val="24"/>
        </w:rPr>
        <w:t>č</w:t>
      </w:r>
      <w:r w:rsidRPr="00940690">
        <w:rPr>
          <w:rFonts w:cs="NFIIOB+Arial"/>
          <w:color w:val="000000"/>
          <w:szCs w:val="24"/>
        </w:rPr>
        <w:t xml:space="preserve">inností </w:t>
      </w:r>
      <w:r>
        <w:rPr>
          <w:rFonts w:cs="NFIIOB+Arial"/>
          <w:color w:val="000000"/>
          <w:szCs w:val="24"/>
        </w:rPr>
        <w:t xml:space="preserve">bude </w:t>
      </w:r>
      <w:r w:rsidR="00BC1025">
        <w:rPr>
          <w:rFonts w:cs="NFIIOB+Arial"/>
          <w:color w:val="000000"/>
          <w:szCs w:val="24"/>
        </w:rPr>
        <w:t xml:space="preserve">jeden </w:t>
      </w:r>
      <w:r w:rsidR="007B18C0">
        <w:rPr>
          <w:rFonts w:cs="NFIIOB+Arial"/>
          <w:color w:val="000000"/>
          <w:szCs w:val="24"/>
        </w:rPr>
        <w:t>rok</w:t>
      </w:r>
      <w:r w:rsidR="00B81FD6">
        <w:rPr>
          <w:rFonts w:cs="NFIIOB+Arial"/>
          <w:color w:val="000000"/>
          <w:szCs w:val="24"/>
        </w:rPr>
        <w:t>.</w:t>
      </w:r>
    </w:p>
    <w:p w:rsidR="001131F2" w:rsidRPr="00940690" w:rsidRDefault="001131F2" w:rsidP="001131F2">
      <w:pPr>
        <w:pStyle w:val="Odstavecseseznamem"/>
        <w:ind w:left="927" w:firstLine="0"/>
      </w:pPr>
    </w:p>
    <w:p w:rsidR="00253315" w:rsidRDefault="002A5934" w:rsidP="00253315">
      <w:pPr>
        <w:pStyle w:val="Odstavecseseznamem"/>
        <w:numPr>
          <w:ilvl w:val="0"/>
          <w:numId w:val="7"/>
        </w:numPr>
      </w:pPr>
      <w:r>
        <w:t xml:space="preserve">Ovlivnění životního prostředí je možné </w:t>
      </w:r>
      <w:r w:rsidR="00856090">
        <w:t>pouze</w:t>
      </w:r>
      <w:r>
        <w:t xml:space="preserve"> při vlastní realizaci stavby. Je nutné při vlastní realizaci </w:t>
      </w:r>
      <w:r w:rsidR="00856090">
        <w:t xml:space="preserve">stavby </w:t>
      </w:r>
      <w:r>
        <w:t>omezit hlučnost, prašnost a zásahy do okolí stavby a to především vhodnou organizací stavby</w:t>
      </w:r>
      <w:r w:rsidR="00B81FD6">
        <w:t xml:space="preserve"> a</w:t>
      </w:r>
      <w:r>
        <w:t xml:space="preserve"> rychlostí provádění veškerých stavebních prací. </w:t>
      </w:r>
    </w:p>
    <w:p w:rsidR="00253315" w:rsidRDefault="00253315" w:rsidP="00253315">
      <w:pPr>
        <w:pStyle w:val="Odstavecseseznamem"/>
        <w:ind w:left="927" w:firstLine="0"/>
      </w:pPr>
    </w:p>
    <w:p w:rsidR="00386E50" w:rsidRDefault="00386E50" w:rsidP="00386E50">
      <w:pPr>
        <w:pStyle w:val="Odstavecseseznamem"/>
        <w:numPr>
          <w:ilvl w:val="0"/>
          <w:numId w:val="7"/>
        </w:numPr>
      </w:pPr>
      <w:r>
        <w:t xml:space="preserve">Orientační lhůta výstavby – v porovnání s podobnými </w:t>
      </w:r>
      <w:proofErr w:type="spellStart"/>
      <w:r>
        <w:t>inž</w:t>
      </w:r>
      <w:proofErr w:type="spellEnd"/>
      <w:r>
        <w:t xml:space="preserve">. </w:t>
      </w:r>
      <w:r w:rsidR="000C1A89">
        <w:t>stavbami nepřesáhne</w:t>
      </w:r>
      <w:r>
        <w:t xml:space="preserve"> dob</w:t>
      </w:r>
      <w:r w:rsidR="00B81FD6">
        <w:t>u</w:t>
      </w:r>
      <w:r>
        <w:t xml:space="preserve"> vlastní výstavby </w:t>
      </w:r>
      <w:r w:rsidR="00BC1025">
        <w:t xml:space="preserve">jeden </w:t>
      </w:r>
      <w:r w:rsidR="007B18C0">
        <w:t>rok</w:t>
      </w:r>
      <w:r>
        <w:t xml:space="preserve">. </w:t>
      </w:r>
    </w:p>
    <w:p w:rsidR="00C00827" w:rsidRDefault="00C00827" w:rsidP="00C00827">
      <w:pPr>
        <w:pStyle w:val="Odstavecseseznamem"/>
        <w:ind w:left="927" w:firstLine="0"/>
      </w:pPr>
    </w:p>
    <w:p w:rsidR="00C00827" w:rsidRPr="00C00827" w:rsidRDefault="00C00827" w:rsidP="00C00827">
      <w:pPr>
        <w:pStyle w:val="Odstavecseseznamem"/>
        <w:numPr>
          <w:ilvl w:val="0"/>
          <w:numId w:val="7"/>
        </w:numPr>
      </w:pPr>
      <w:r>
        <w:t>Zájmy památkové péče a ochrany přírody - žádné zájmy památkové péče a ochrany přírody nebudou stavbou dotčeny.</w:t>
      </w:r>
    </w:p>
    <w:p w:rsidR="00C00827" w:rsidRDefault="00C00827" w:rsidP="00C00827">
      <w:bookmarkStart w:id="1" w:name="_Toc392866387"/>
      <w:bookmarkEnd w:id="1"/>
    </w:p>
    <w:p w:rsidR="000B0525" w:rsidRDefault="000B0525" w:rsidP="000B0525">
      <w:pPr>
        <w:pStyle w:val="Nadpis1"/>
      </w:pPr>
      <w:bookmarkStart w:id="2" w:name="_Toc331594191"/>
      <w:r w:rsidRPr="006810F5">
        <w:rPr>
          <w:sz w:val="24"/>
          <w:szCs w:val="24"/>
        </w:rPr>
        <w:t>Kontrolní prohlídka stavby</w:t>
      </w:r>
      <w:bookmarkEnd w:id="2"/>
    </w:p>
    <w:p w:rsidR="000B0525" w:rsidRDefault="000B0525" w:rsidP="000B0525">
      <w:pPr>
        <w:pStyle w:val="Zkladntextodsazen"/>
      </w:pPr>
    </w:p>
    <w:p w:rsidR="000B0525" w:rsidRDefault="000B0525" w:rsidP="000B0525">
      <w:pPr>
        <w:pStyle w:val="Zkladntextodsazen"/>
        <w:rPr>
          <w:rFonts w:cs="Arial"/>
        </w:rPr>
      </w:pPr>
      <w:r>
        <w:rPr>
          <w:rFonts w:cs="Arial"/>
        </w:rPr>
        <w:t xml:space="preserve">Kontrolní prohlídka stavby dle § 133 a 134 </w:t>
      </w:r>
      <w:proofErr w:type="spellStart"/>
      <w:proofErr w:type="gramStart"/>
      <w:r>
        <w:rPr>
          <w:rFonts w:cs="Arial"/>
        </w:rPr>
        <w:t>zák.č</w:t>
      </w:r>
      <w:proofErr w:type="spellEnd"/>
      <w:r>
        <w:rPr>
          <w:rFonts w:cs="Arial"/>
        </w:rPr>
        <w:t>.</w:t>
      </w:r>
      <w:proofErr w:type="gramEnd"/>
      <w:r>
        <w:rPr>
          <w:rFonts w:cs="Arial"/>
        </w:rPr>
        <w:t xml:space="preserve"> 183/2006 Sb., stavebního zákona, v platném znění bude v tomto případě provedena při zahájení stavebního řízení a vodoprávního řízení stavby. </w:t>
      </w:r>
    </w:p>
    <w:p w:rsidR="006810F5" w:rsidRDefault="000B0525" w:rsidP="000B0525">
      <w:pPr>
        <w:pStyle w:val="Zkladntextodsazen"/>
        <w:rPr>
          <w:rFonts w:cs="Arial"/>
        </w:rPr>
      </w:pPr>
      <w:r>
        <w:rPr>
          <w:rFonts w:cs="Arial"/>
        </w:rPr>
        <w:t>Další kontrolní prohlídky budou provedeny během provádění vlastní stavby, a to při provádění tlakových zkoušek vodovodního řadu</w:t>
      </w:r>
      <w:r w:rsidR="006810F5">
        <w:rPr>
          <w:rFonts w:cs="Arial"/>
        </w:rPr>
        <w:t>.</w:t>
      </w:r>
    </w:p>
    <w:p w:rsidR="000B0525" w:rsidRDefault="000B0525" w:rsidP="00EA0D46">
      <w:pPr>
        <w:pStyle w:val="Zkladntextodsazen"/>
        <w:rPr>
          <w:rFonts w:cs="Arial"/>
        </w:rPr>
      </w:pPr>
      <w:r>
        <w:rPr>
          <w:rFonts w:cs="Arial"/>
        </w:rPr>
        <w:t xml:space="preserve">K těmto zkouškám budou vždy přizvání zástupci provozovatele tj. </w:t>
      </w:r>
      <w:r w:rsidR="00494325">
        <w:rPr>
          <w:rFonts w:cs="Arial"/>
        </w:rPr>
        <w:t xml:space="preserve">VHS Benešov-středisko </w:t>
      </w:r>
      <w:r w:rsidR="007B18C0">
        <w:rPr>
          <w:rFonts w:cs="Arial"/>
        </w:rPr>
        <w:t>Benešov</w:t>
      </w:r>
      <w:r w:rsidR="006810F5">
        <w:rPr>
          <w:rFonts w:cs="Arial"/>
        </w:rPr>
        <w:t xml:space="preserve">, </w:t>
      </w:r>
      <w:r w:rsidR="0071570C">
        <w:rPr>
          <w:rFonts w:cs="Arial"/>
        </w:rPr>
        <w:t>dále zástupci</w:t>
      </w:r>
      <w:r>
        <w:rPr>
          <w:rFonts w:cs="Arial"/>
        </w:rPr>
        <w:t xml:space="preserve"> Odboru životního prostředí </w:t>
      </w:r>
      <w:r w:rsidR="00EA0D46">
        <w:rPr>
          <w:rFonts w:cs="Arial"/>
        </w:rPr>
        <w:t xml:space="preserve">MÚ </w:t>
      </w:r>
      <w:r w:rsidR="007B18C0">
        <w:rPr>
          <w:rFonts w:cs="Arial"/>
        </w:rPr>
        <w:t xml:space="preserve">Benešov </w:t>
      </w:r>
      <w:r w:rsidR="00B81FD6">
        <w:rPr>
          <w:rFonts w:cs="Arial"/>
        </w:rPr>
        <w:t>a zástupce investora</w:t>
      </w:r>
      <w:r w:rsidR="00C2653B">
        <w:rPr>
          <w:rFonts w:cs="Arial"/>
        </w:rPr>
        <w:t>.</w:t>
      </w:r>
    </w:p>
    <w:p w:rsidR="001131F2" w:rsidRDefault="001131F2" w:rsidP="00A152A9"/>
    <w:p w:rsidR="00A152A9" w:rsidRDefault="00A152A9" w:rsidP="00A152A9">
      <w:pPr>
        <w:pStyle w:val="Nadpis2"/>
      </w:pPr>
      <w:r>
        <w:t>Výkresová část:</w:t>
      </w:r>
    </w:p>
    <w:p w:rsidR="001E1353" w:rsidRPr="001E1353" w:rsidRDefault="001E1353" w:rsidP="001E1353"/>
    <w:p w:rsidR="00A152A9" w:rsidRPr="00A152A9" w:rsidRDefault="00A152A9" w:rsidP="00A152A9">
      <w:pPr>
        <w:pStyle w:val="Odstavecseseznamem"/>
        <w:numPr>
          <w:ilvl w:val="0"/>
          <w:numId w:val="8"/>
        </w:numPr>
      </w:pPr>
      <w:r>
        <w:t>Celková situace</w:t>
      </w:r>
      <w:r w:rsidR="00924BE2">
        <w:t xml:space="preserve"> –</w:t>
      </w:r>
      <w:r w:rsidR="000C1A89">
        <w:t xml:space="preserve"> zakreslen</w:t>
      </w:r>
      <w:r w:rsidR="00924BE2">
        <w:t xml:space="preserve"> obvod staveniště.</w:t>
      </w:r>
    </w:p>
    <w:p w:rsidR="002A5934" w:rsidRDefault="002A5934" w:rsidP="00825F5D"/>
    <w:p w:rsidR="00253315" w:rsidRDefault="00253315" w:rsidP="00825F5D"/>
    <w:p w:rsidR="00A152A9" w:rsidRDefault="00A152A9" w:rsidP="00825F5D"/>
    <w:p w:rsidR="00A152A9" w:rsidRDefault="00561FC0" w:rsidP="00A152A9">
      <w:pPr>
        <w:ind w:firstLine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Červen 2022</w:t>
      </w:r>
    </w:p>
    <w:p w:rsidR="006D1431" w:rsidRPr="00494325" w:rsidRDefault="006D1431" w:rsidP="00A152A9">
      <w:pPr>
        <w:ind w:firstLine="0"/>
        <w:rPr>
          <w:rFonts w:ascii="Times New Roman" w:hAnsi="Times New Roman"/>
          <w:b/>
          <w:sz w:val="32"/>
          <w:szCs w:val="32"/>
        </w:rPr>
      </w:pPr>
    </w:p>
    <w:sectPr w:rsidR="006D1431" w:rsidRPr="00494325" w:rsidSect="00215F1F">
      <w:headerReference w:type="default" r:id="rId8"/>
      <w:footerReference w:type="even" r:id="rId9"/>
      <w:footerReference w:type="default" r:id="rId10"/>
      <w:pgSz w:w="11907" w:h="16840" w:code="9"/>
      <w:pgMar w:top="1418" w:right="1417" w:bottom="1701" w:left="1871" w:header="708" w:footer="1162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239" w:rsidRDefault="00982239">
      <w:r>
        <w:separator/>
      </w:r>
    </w:p>
  </w:endnote>
  <w:endnote w:type="continuationSeparator" w:id="1">
    <w:p w:rsidR="00982239" w:rsidRDefault="00982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NFIIO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F8" w:rsidRDefault="00297AE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80CF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80CF8">
      <w:rPr>
        <w:rStyle w:val="slostrnky"/>
        <w:noProof/>
      </w:rPr>
      <w:t>20</w:t>
    </w:r>
    <w:r>
      <w:rPr>
        <w:rStyle w:val="slostrnky"/>
      </w:rPr>
      <w:fldChar w:fldCharType="end"/>
    </w:r>
  </w:p>
  <w:p w:rsidR="00780CF8" w:rsidRDefault="00780CF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F8" w:rsidRDefault="00297AE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80CF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91123">
      <w:rPr>
        <w:rStyle w:val="slostrnky"/>
        <w:noProof/>
      </w:rPr>
      <w:t>1</w:t>
    </w:r>
    <w:r>
      <w:rPr>
        <w:rStyle w:val="slostrnky"/>
      </w:rPr>
      <w:fldChar w:fldCharType="end"/>
    </w:r>
  </w:p>
  <w:p w:rsidR="00780CF8" w:rsidRDefault="00780CF8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239" w:rsidRDefault="00982239">
      <w:r>
        <w:separator/>
      </w:r>
    </w:p>
  </w:footnote>
  <w:footnote w:type="continuationSeparator" w:id="1">
    <w:p w:rsidR="00982239" w:rsidRDefault="009822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F8" w:rsidRDefault="00E822A5">
    <w:pPr>
      <w:pStyle w:val="Zhlav"/>
      <w:jc w:val="right"/>
    </w:pPr>
    <w:r>
      <w:t>B8-zásady organizace výstavby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B80BA3"/>
    <w:multiLevelType w:val="hybridMultilevel"/>
    <w:tmpl w:val="34365078"/>
    <w:lvl w:ilvl="0" w:tplc="8A16FF5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4D776E"/>
    <w:multiLevelType w:val="hybridMultilevel"/>
    <w:tmpl w:val="A20A0ACE"/>
    <w:lvl w:ilvl="0" w:tplc="DD4A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14650A9"/>
    <w:multiLevelType w:val="singleLevel"/>
    <w:tmpl w:val="5EC8B3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215C7227"/>
    <w:multiLevelType w:val="hybridMultilevel"/>
    <w:tmpl w:val="1F36C79C"/>
    <w:lvl w:ilvl="0" w:tplc="B75AA54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B249D6"/>
    <w:multiLevelType w:val="hybridMultilevel"/>
    <w:tmpl w:val="162862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21317"/>
    <w:multiLevelType w:val="hybridMultilevel"/>
    <w:tmpl w:val="0536684A"/>
    <w:lvl w:ilvl="0" w:tplc="C62072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5FD5929"/>
    <w:multiLevelType w:val="singleLevel"/>
    <w:tmpl w:val="68C27A6C"/>
    <w:lvl w:ilvl="0">
      <w:start w:val="1"/>
      <w:numFmt w:val="decimal"/>
      <w:lvlText w:val="%1."/>
      <w:legacy w:legacy="1" w:legacySpace="0" w:legacyIndent="283"/>
      <w:lvlJc w:val="left"/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A43"/>
    <w:rsid w:val="00003E7F"/>
    <w:rsid w:val="00004AE2"/>
    <w:rsid w:val="00021C66"/>
    <w:rsid w:val="000227F4"/>
    <w:rsid w:val="00023EF6"/>
    <w:rsid w:val="0003162B"/>
    <w:rsid w:val="00036E51"/>
    <w:rsid w:val="00040120"/>
    <w:rsid w:val="0005232D"/>
    <w:rsid w:val="00053501"/>
    <w:rsid w:val="000732C8"/>
    <w:rsid w:val="000777F1"/>
    <w:rsid w:val="00077F37"/>
    <w:rsid w:val="000952E1"/>
    <w:rsid w:val="000B01F8"/>
    <w:rsid w:val="000B0525"/>
    <w:rsid w:val="000C1A89"/>
    <w:rsid w:val="000D5FEE"/>
    <w:rsid w:val="000D7807"/>
    <w:rsid w:val="000F660C"/>
    <w:rsid w:val="0010099A"/>
    <w:rsid w:val="00102DC0"/>
    <w:rsid w:val="00103313"/>
    <w:rsid w:val="001131F2"/>
    <w:rsid w:val="00132101"/>
    <w:rsid w:val="0015051F"/>
    <w:rsid w:val="00150BFE"/>
    <w:rsid w:val="0019212C"/>
    <w:rsid w:val="00195C11"/>
    <w:rsid w:val="001C0DD2"/>
    <w:rsid w:val="001C7FA1"/>
    <w:rsid w:val="001E0A25"/>
    <w:rsid w:val="001E1353"/>
    <w:rsid w:val="00203EDB"/>
    <w:rsid w:val="00206473"/>
    <w:rsid w:val="00211856"/>
    <w:rsid w:val="00214A86"/>
    <w:rsid w:val="00215F1F"/>
    <w:rsid w:val="002358A4"/>
    <w:rsid w:val="00253315"/>
    <w:rsid w:val="0026131E"/>
    <w:rsid w:val="0027304F"/>
    <w:rsid w:val="002731B2"/>
    <w:rsid w:val="00275A44"/>
    <w:rsid w:val="00284F03"/>
    <w:rsid w:val="002917A1"/>
    <w:rsid w:val="00297AEF"/>
    <w:rsid w:val="002A2762"/>
    <w:rsid w:val="002A5934"/>
    <w:rsid w:val="002B5307"/>
    <w:rsid w:val="00310F2C"/>
    <w:rsid w:val="0033481E"/>
    <w:rsid w:val="00337D86"/>
    <w:rsid w:val="003426DF"/>
    <w:rsid w:val="00343B3E"/>
    <w:rsid w:val="00347232"/>
    <w:rsid w:val="00371DE1"/>
    <w:rsid w:val="00386E50"/>
    <w:rsid w:val="00397B38"/>
    <w:rsid w:val="003A2CE2"/>
    <w:rsid w:val="003C6833"/>
    <w:rsid w:val="003E10E6"/>
    <w:rsid w:val="003E1B60"/>
    <w:rsid w:val="0040550C"/>
    <w:rsid w:val="0041449B"/>
    <w:rsid w:val="00433F8C"/>
    <w:rsid w:val="00452BDC"/>
    <w:rsid w:val="00453612"/>
    <w:rsid w:val="00454955"/>
    <w:rsid w:val="00460149"/>
    <w:rsid w:val="00465CAD"/>
    <w:rsid w:val="00467D95"/>
    <w:rsid w:val="004742CC"/>
    <w:rsid w:val="004745AD"/>
    <w:rsid w:val="00481269"/>
    <w:rsid w:val="00494325"/>
    <w:rsid w:val="004D2FD5"/>
    <w:rsid w:val="004E6F1C"/>
    <w:rsid w:val="004F2355"/>
    <w:rsid w:val="004F49A9"/>
    <w:rsid w:val="004F6B50"/>
    <w:rsid w:val="00510FA6"/>
    <w:rsid w:val="0051772B"/>
    <w:rsid w:val="00547E4D"/>
    <w:rsid w:val="00561FC0"/>
    <w:rsid w:val="00565C7B"/>
    <w:rsid w:val="00566360"/>
    <w:rsid w:val="005834A4"/>
    <w:rsid w:val="005973A6"/>
    <w:rsid w:val="005A5F5C"/>
    <w:rsid w:val="005A79B5"/>
    <w:rsid w:val="005B2F9F"/>
    <w:rsid w:val="005B4A0F"/>
    <w:rsid w:val="005C6882"/>
    <w:rsid w:val="00604C3C"/>
    <w:rsid w:val="00605A43"/>
    <w:rsid w:val="00616172"/>
    <w:rsid w:val="00620BDA"/>
    <w:rsid w:val="00630689"/>
    <w:rsid w:val="00631E8F"/>
    <w:rsid w:val="00661ED2"/>
    <w:rsid w:val="006645AD"/>
    <w:rsid w:val="006748DE"/>
    <w:rsid w:val="006810F5"/>
    <w:rsid w:val="0068323B"/>
    <w:rsid w:val="00687D8B"/>
    <w:rsid w:val="00695D3A"/>
    <w:rsid w:val="006A45AC"/>
    <w:rsid w:val="006C0E1C"/>
    <w:rsid w:val="006D1431"/>
    <w:rsid w:val="006D6C77"/>
    <w:rsid w:val="006F43B5"/>
    <w:rsid w:val="006F6B4B"/>
    <w:rsid w:val="00714F36"/>
    <w:rsid w:val="0071570C"/>
    <w:rsid w:val="0071646A"/>
    <w:rsid w:val="00742FA3"/>
    <w:rsid w:val="00755079"/>
    <w:rsid w:val="007607FA"/>
    <w:rsid w:val="00760A0C"/>
    <w:rsid w:val="007644EA"/>
    <w:rsid w:val="00780CF8"/>
    <w:rsid w:val="00791123"/>
    <w:rsid w:val="007B18C0"/>
    <w:rsid w:val="007C2984"/>
    <w:rsid w:val="007C3488"/>
    <w:rsid w:val="007D2764"/>
    <w:rsid w:val="007D5B6F"/>
    <w:rsid w:val="007E5C08"/>
    <w:rsid w:val="0080564F"/>
    <w:rsid w:val="0082192F"/>
    <w:rsid w:val="00825F5D"/>
    <w:rsid w:val="008407E8"/>
    <w:rsid w:val="00842021"/>
    <w:rsid w:val="00856090"/>
    <w:rsid w:val="00880DC7"/>
    <w:rsid w:val="0088344B"/>
    <w:rsid w:val="00883F9B"/>
    <w:rsid w:val="008C7A9A"/>
    <w:rsid w:val="008E6972"/>
    <w:rsid w:val="008F6399"/>
    <w:rsid w:val="00906556"/>
    <w:rsid w:val="00906F81"/>
    <w:rsid w:val="0090705D"/>
    <w:rsid w:val="00924BE2"/>
    <w:rsid w:val="009273A9"/>
    <w:rsid w:val="00934D43"/>
    <w:rsid w:val="00940690"/>
    <w:rsid w:val="00944DA0"/>
    <w:rsid w:val="00947590"/>
    <w:rsid w:val="00954A8B"/>
    <w:rsid w:val="009667D9"/>
    <w:rsid w:val="00970026"/>
    <w:rsid w:val="00980340"/>
    <w:rsid w:val="00982239"/>
    <w:rsid w:val="009826A6"/>
    <w:rsid w:val="00986ADD"/>
    <w:rsid w:val="0099394B"/>
    <w:rsid w:val="009A1A1A"/>
    <w:rsid w:val="009A6148"/>
    <w:rsid w:val="009B3FA7"/>
    <w:rsid w:val="009B7B8E"/>
    <w:rsid w:val="009E658B"/>
    <w:rsid w:val="009F39FD"/>
    <w:rsid w:val="00A146E4"/>
    <w:rsid w:val="00A152A9"/>
    <w:rsid w:val="00A22F85"/>
    <w:rsid w:val="00A41BEA"/>
    <w:rsid w:val="00A73C54"/>
    <w:rsid w:val="00A86958"/>
    <w:rsid w:val="00AA2288"/>
    <w:rsid w:val="00AA5C48"/>
    <w:rsid w:val="00AF2230"/>
    <w:rsid w:val="00AF3498"/>
    <w:rsid w:val="00AF4307"/>
    <w:rsid w:val="00B2422A"/>
    <w:rsid w:val="00B3542D"/>
    <w:rsid w:val="00B3792B"/>
    <w:rsid w:val="00B529FD"/>
    <w:rsid w:val="00B54D04"/>
    <w:rsid w:val="00B54EFF"/>
    <w:rsid w:val="00B81FD6"/>
    <w:rsid w:val="00BA2228"/>
    <w:rsid w:val="00BB4998"/>
    <w:rsid w:val="00BB4EFB"/>
    <w:rsid w:val="00BB6B32"/>
    <w:rsid w:val="00BB7442"/>
    <w:rsid w:val="00BC1025"/>
    <w:rsid w:val="00BD75EE"/>
    <w:rsid w:val="00BE0248"/>
    <w:rsid w:val="00BF66A0"/>
    <w:rsid w:val="00BF748B"/>
    <w:rsid w:val="00C00827"/>
    <w:rsid w:val="00C167E2"/>
    <w:rsid w:val="00C21962"/>
    <w:rsid w:val="00C25B29"/>
    <w:rsid w:val="00C2653B"/>
    <w:rsid w:val="00C27BFA"/>
    <w:rsid w:val="00C36E6E"/>
    <w:rsid w:val="00C4494B"/>
    <w:rsid w:val="00C601A0"/>
    <w:rsid w:val="00CA0B2B"/>
    <w:rsid w:val="00CA18F3"/>
    <w:rsid w:val="00CB4544"/>
    <w:rsid w:val="00CC2D49"/>
    <w:rsid w:val="00CE0470"/>
    <w:rsid w:val="00D16DE8"/>
    <w:rsid w:val="00D36F33"/>
    <w:rsid w:val="00D377FD"/>
    <w:rsid w:val="00D6609E"/>
    <w:rsid w:val="00D71984"/>
    <w:rsid w:val="00D919A9"/>
    <w:rsid w:val="00DA6282"/>
    <w:rsid w:val="00DB5187"/>
    <w:rsid w:val="00DC34FC"/>
    <w:rsid w:val="00E16A2C"/>
    <w:rsid w:val="00E470C0"/>
    <w:rsid w:val="00E54A87"/>
    <w:rsid w:val="00E5547A"/>
    <w:rsid w:val="00E57126"/>
    <w:rsid w:val="00E61EDB"/>
    <w:rsid w:val="00E822A5"/>
    <w:rsid w:val="00E95BB0"/>
    <w:rsid w:val="00EA0D46"/>
    <w:rsid w:val="00ED12E8"/>
    <w:rsid w:val="00ED5874"/>
    <w:rsid w:val="00ED754E"/>
    <w:rsid w:val="00EE2D38"/>
    <w:rsid w:val="00EF0CFB"/>
    <w:rsid w:val="00F27702"/>
    <w:rsid w:val="00F37B73"/>
    <w:rsid w:val="00F45633"/>
    <w:rsid w:val="00F506F9"/>
    <w:rsid w:val="00F93C0B"/>
    <w:rsid w:val="00FA6223"/>
    <w:rsid w:val="00FB735B"/>
    <w:rsid w:val="00FF4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5F1F"/>
    <w:pPr>
      <w:ind w:firstLine="567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215F1F"/>
    <w:pPr>
      <w:keepNext/>
      <w:numPr>
        <w:numId w:val="1"/>
      </w:numPr>
      <w:spacing w:before="240" w:after="60"/>
      <w:ind w:firstLine="0"/>
      <w:jc w:val="left"/>
      <w:outlineLvl w:val="0"/>
    </w:pPr>
    <w:rPr>
      <w:b/>
      <w:kern w:val="28"/>
      <w:sz w:val="28"/>
      <w:u w:val="single"/>
    </w:rPr>
  </w:style>
  <w:style w:type="paragraph" w:styleId="Nadpis2">
    <w:name w:val="heading 2"/>
    <w:basedOn w:val="Normln"/>
    <w:next w:val="Normln"/>
    <w:qFormat/>
    <w:rsid w:val="00215F1F"/>
    <w:pPr>
      <w:keepNext/>
      <w:numPr>
        <w:ilvl w:val="1"/>
        <w:numId w:val="1"/>
      </w:numPr>
      <w:spacing w:before="240" w:after="60"/>
      <w:ind w:firstLine="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215F1F"/>
    <w:pPr>
      <w:keepNext/>
      <w:numPr>
        <w:ilvl w:val="2"/>
        <w:numId w:val="1"/>
      </w:numPr>
      <w:spacing w:before="240" w:after="60"/>
      <w:ind w:firstLine="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215F1F"/>
    <w:pPr>
      <w:keepNext/>
      <w:numPr>
        <w:ilvl w:val="3"/>
        <w:numId w:val="1"/>
      </w:numPr>
      <w:spacing w:before="240" w:after="60"/>
      <w:ind w:firstLine="0"/>
      <w:outlineLvl w:val="3"/>
    </w:pPr>
  </w:style>
  <w:style w:type="paragraph" w:styleId="Nadpis5">
    <w:name w:val="heading 5"/>
    <w:basedOn w:val="Normln"/>
    <w:next w:val="Normln"/>
    <w:qFormat/>
    <w:rsid w:val="00215F1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215F1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rsid w:val="00215F1F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215F1F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215F1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15F1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15F1F"/>
  </w:style>
  <w:style w:type="paragraph" w:styleId="Zhlav">
    <w:name w:val="header"/>
    <w:basedOn w:val="Normln"/>
    <w:semiHidden/>
    <w:rsid w:val="00215F1F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rsid w:val="00215F1F"/>
    <w:pPr>
      <w:tabs>
        <w:tab w:val="right" w:leader="underscore" w:pos="8221"/>
      </w:tabs>
      <w:spacing w:before="120"/>
      <w:ind w:firstLine="0"/>
    </w:pPr>
    <w:rPr>
      <w:rFonts w:ascii="Times New Roman" w:hAnsi="Times New Roman"/>
      <w:b/>
      <w:i/>
    </w:rPr>
  </w:style>
  <w:style w:type="paragraph" w:styleId="Obsah2">
    <w:name w:val="toc 2"/>
    <w:basedOn w:val="Normln"/>
    <w:next w:val="Normln"/>
    <w:uiPriority w:val="39"/>
    <w:rsid w:val="00215F1F"/>
    <w:pPr>
      <w:tabs>
        <w:tab w:val="right" w:leader="underscore" w:pos="8221"/>
      </w:tabs>
      <w:spacing w:before="120"/>
      <w:ind w:left="200"/>
    </w:pPr>
    <w:rPr>
      <w:rFonts w:ascii="Times New Roman" w:hAnsi="Times New Roman"/>
      <w:b/>
      <w:sz w:val="22"/>
    </w:rPr>
  </w:style>
  <w:style w:type="paragraph" w:styleId="Obsah3">
    <w:name w:val="toc 3"/>
    <w:basedOn w:val="Normln"/>
    <w:next w:val="Normln"/>
    <w:uiPriority w:val="39"/>
    <w:rsid w:val="00215F1F"/>
    <w:pPr>
      <w:tabs>
        <w:tab w:val="right" w:leader="underscore" w:pos="8221"/>
      </w:tabs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uiPriority w:val="39"/>
    <w:rsid w:val="00215F1F"/>
    <w:pPr>
      <w:tabs>
        <w:tab w:val="right" w:leader="underscore" w:pos="8221"/>
      </w:tabs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semiHidden/>
    <w:rsid w:val="00215F1F"/>
    <w:pPr>
      <w:tabs>
        <w:tab w:val="right" w:leader="underscore" w:pos="8221"/>
      </w:tabs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215F1F"/>
    <w:pPr>
      <w:tabs>
        <w:tab w:val="right" w:leader="underscore" w:pos="8221"/>
      </w:tabs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215F1F"/>
    <w:pPr>
      <w:tabs>
        <w:tab w:val="right" w:leader="underscore" w:pos="8221"/>
      </w:tabs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215F1F"/>
    <w:pPr>
      <w:tabs>
        <w:tab w:val="right" w:leader="underscore" w:pos="8221"/>
      </w:tabs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215F1F"/>
    <w:pPr>
      <w:tabs>
        <w:tab w:val="right" w:leader="underscore" w:pos="8221"/>
      </w:tabs>
      <w:ind w:firstLine="0"/>
    </w:pPr>
    <w:rPr>
      <w:rFonts w:ascii="Times New Roman" w:hAnsi="Times New Roman"/>
    </w:rPr>
  </w:style>
  <w:style w:type="character" w:styleId="Odkaznakoment">
    <w:name w:val="annotation reference"/>
    <w:basedOn w:val="Standardnpsmoodstavce"/>
    <w:semiHidden/>
    <w:rsid w:val="00215F1F"/>
    <w:rPr>
      <w:sz w:val="16"/>
    </w:rPr>
  </w:style>
  <w:style w:type="paragraph" w:styleId="Textkomente">
    <w:name w:val="annotation text"/>
    <w:basedOn w:val="Normln"/>
    <w:semiHidden/>
    <w:rsid w:val="00215F1F"/>
    <w:rPr>
      <w:rFonts w:ascii="Times New Roman" w:hAnsi="Times New Roman"/>
    </w:rPr>
  </w:style>
  <w:style w:type="paragraph" w:styleId="Seznamobrzk">
    <w:name w:val="table of figures"/>
    <w:basedOn w:val="Normln"/>
    <w:next w:val="Normln"/>
    <w:semiHidden/>
    <w:rsid w:val="00215F1F"/>
    <w:pPr>
      <w:tabs>
        <w:tab w:val="right" w:leader="dot" w:pos="8221"/>
      </w:tabs>
      <w:ind w:left="480" w:hanging="480"/>
    </w:pPr>
  </w:style>
  <w:style w:type="paragraph" w:styleId="Zkladntextodsazen">
    <w:name w:val="Body Text Indent"/>
    <w:basedOn w:val="Normln"/>
    <w:rsid w:val="00215F1F"/>
    <w:pPr>
      <w:ind w:left="284" w:firstLine="283"/>
    </w:pPr>
  </w:style>
  <w:style w:type="paragraph" w:styleId="Seznam2">
    <w:name w:val="List 2"/>
    <w:basedOn w:val="Normln"/>
    <w:rsid w:val="00F506F9"/>
    <w:pPr>
      <w:suppressAutoHyphens/>
      <w:overflowPunct w:val="0"/>
      <w:autoSpaceDE w:val="0"/>
      <w:autoSpaceDN w:val="0"/>
      <w:adjustRightInd w:val="0"/>
      <w:spacing w:line="230" w:lineRule="auto"/>
      <w:ind w:left="566" w:hanging="283"/>
      <w:textAlignment w:val="baseline"/>
    </w:pPr>
  </w:style>
  <w:style w:type="paragraph" w:styleId="Seznam">
    <w:name w:val="List"/>
    <w:basedOn w:val="Normln"/>
    <w:rsid w:val="00F506F9"/>
    <w:pPr>
      <w:suppressAutoHyphens/>
      <w:overflowPunct w:val="0"/>
      <w:autoSpaceDE w:val="0"/>
      <w:autoSpaceDN w:val="0"/>
      <w:adjustRightInd w:val="0"/>
      <w:spacing w:line="230" w:lineRule="auto"/>
      <w:ind w:left="283" w:hanging="283"/>
      <w:textAlignment w:val="baseline"/>
    </w:pPr>
  </w:style>
  <w:style w:type="paragraph" w:styleId="Odstavecseseznamem">
    <w:name w:val="List Paragraph"/>
    <w:basedOn w:val="Normln"/>
    <w:uiPriority w:val="34"/>
    <w:qFormat/>
    <w:rsid w:val="00397B38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822A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822A5"/>
    <w:rPr>
      <w:rFonts w:ascii="Arial" w:hAnsi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0CA0-AFB3-4DFB-A7CF-AD86EFB2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  TECHNICKÁ    ZPRÁVA</vt:lpstr>
    </vt:vector>
  </TitlesOfParts>
  <Company>VODOMONT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  TECHNICKÁ    ZPRÁVA</dc:title>
  <dc:creator>Jan Bejček</dc:creator>
  <cp:lastModifiedBy>Jan</cp:lastModifiedBy>
  <cp:revision>2</cp:revision>
  <cp:lastPrinted>2021-12-13T15:08:00Z</cp:lastPrinted>
  <dcterms:created xsi:type="dcterms:W3CDTF">2022-08-09T13:17:00Z</dcterms:created>
  <dcterms:modified xsi:type="dcterms:W3CDTF">2022-08-09T13:17:00Z</dcterms:modified>
</cp:coreProperties>
</file>