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89F" w:rsidRDefault="0066189F">
      <w:pPr>
        <w:rPr>
          <w:b/>
          <w:u w:val="single"/>
        </w:rPr>
      </w:pPr>
      <w:r>
        <w:rPr>
          <w:b/>
          <w:u w:val="single"/>
        </w:rPr>
        <w:t>Obsah:</w:t>
      </w:r>
    </w:p>
    <w:p w:rsidR="0066189F" w:rsidRDefault="0066189F">
      <w:pPr>
        <w:rPr>
          <w:b/>
          <w:sz w:val="28"/>
          <w:u w:val="single"/>
        </w:rPr>
      </w:pPr>
    </w:p>
    <w:p w:rsidR="002C07E6" w:rsidRDefault="004E2039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 w:rsidRPr="004E2039">
        <w:rPr>
          <w:b w:val="0"/>
          <w:i w:val="0"/>
          <w:sz w:val="28"/>
          <w:u w:val="single"/>
        </w:rPr>
        <w:fldChar w:fldCharType="begin"/>
      </w:r>
      <w:r w:rsidR="0066189F">
        <w:rPr>
          <w:b w:val="0"/>
          <w:i w:val="0"/>
          <w:sz w:val="28"/>
          <w:u w:val="single"/>
        </w:rPr>
        <w:instrText xml:space="preserve"> TOC \o "1-4" </w:instrText>
      </w:r>
      <w:r w:rsidRPr="004E2039">
        <w:rPr>
          <w:b w:val="0"/>
          <w:i w:val="0"/>
          <w:sz w:val="28"/>
          <w:u w:val="single"/>
        </w:rPr>
        <w:fldChar w:fldCharType="separate"/>
      </w:r>
      <w:r w:rsidR="002C07E6" w:rsidRPr="00817257">
        <w:rPr>
          <w:noProof/>
        </w:rPr>
        <w:t>B)</w:t>
      </w:r>
      <w:r w:rsidR="002C07E6"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  <w:tab/>
      </w:r>
      <w:r w:rsidR="002C07E6">
        <w:rPr>
          <w:noProof/>
        </w:rPr>
        <w:t>Souhrnná technická zpráva</w:t>
      </w:r>
      <w:r w:rsidR="002C07E6">
        <w:rPr>
          <w:noProof/>
        </w:rPr>
        <w:tab/>
      </w:r>
      <w:r>
        <w:rPr>
          <w:noProof/>
        </w:rPr>
        <w:fldChar w:fldCharType="begin"/>
      </w:r>
      <w:r w:rsidR="002C07E6">
        <w:rPr>
          <w:noProof/>
        </w:rPr>
        <w:instrText xml:space="preserve"> PAGEREF _Toc530403726 \h </w:instrText>
      </w:r>
      <w:r>
        <w:rPr>
          <w:noProof/>
        </w:rPr>
      </w:r>
      <w:r>
        <w:rPr>
          <w:noProof/>
        </w:rPr>
        <w:fldChar w:fldCharType="separate"/>
      </w:r>
      <w:r w:rsidR="002B79BD">
        <w:rPr>
          <w:noProof/>
        </w:rPr>
        <w:t>2</w:t>
      </w:r>
      <w:r>
        <w:rPr>
          <w:noProof/>
        </w:rPr>
        <w:fldChar w:fldCharType="end"/>
      </w:r>
    </w:p>
    <w:p w:rsidR="002C07E6" w:rsidRDefault="002C07E6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1. Urbanistické, architektonické a stavebně technické řešení</w:t>
      </w:r>
      <w:r>
        <w:rPr>
          <w:noProof/>
        </w:rPr>
        <w:tab/>
      </w:r>
      <w:r w:rsidR="004E2039">
        <w:rPr>
          <w:noProof/>
        </w:rPr>
        <w:fldChar w:fldCharType="begin"/>
      </w:r>
      <w:r>
        <w:rPr>
          <w:noProof/>
        </w:rPr>
        <w:instrText xml:space="preserve"> PAGEREF _Toc530403727 \h </w:instrText>
      </w:r>
      <w:r w:rsidR="004E2039">
        <w:rPr>
          <w:noProof/>
        </w:rPr>
      </w:r>
      <w:r w:rsidR="004E2039">
        <w:rPr>
          <w:noProof/>
        </w:rPr>
        <w:fldChar w:fldCharType="separate"/>
      </w:r>
      <w:r w:rsidR="002B79BD">
        <w:rPr>
          <w:noProof/>
        </w:rPr>
        <w:t>2</w:t>
      </w:r>
      <w:r w:rsidR="004E2039">
        <w:rPr>
          <w:noProof/>
        </w:rPr>
        <w:fldChar w:fldCharType="end"/>
      </w:r>
    </w:p>
    <w:p w:rsidR="002C07E6" w:rsidRDefault="002C07E6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2. Mechanická odolnost a stabilita</w:t>
      </w:r>
      <w:r>
        <w:rPr>
          <w:noProof/>
        </w:rPr>
        <w:tab/>
      </w:r>
      <w:r w:rsidR="004E2039">
        <w:rPr>
          <w:noProof/>
        </w:rPr>
        <w:fldChar w:fldCharType="begin"/>
      </w:r>
      <w:r>
        <w:rPr>
          <w:noProof/>
        </w:rPr>
        <w:instrText xml:space="preserve"> PAGEREF _Toc530403728 \h </w:instrText>
      </w:r>
      <w:r w:rsidR="004E2039">
        <w:rPr>
          <w:noProof/>
        </w:rPr>
      </w:r>
      <w:r w:rsidR="004E2039">
        <w:rPr>
          <w:noProof/>
        </w:rPr>
        <w:fldChar w:fldCharType="separate"/>
      </w:r>
      <w:r w:rsidR="002B79BD">
        <w:rPr>
          <w:noProof/>
        </w:rPr>
        <w:t>3</w:t>
      </w:r>
      <w:r w:rsidR="004E2039">
        <w:rPr>
          <w:noProof/>
        </w:rPr>
        <w:fldChar w:fldCharType="end"/>
      </w:r>
    </w:p>
    <w:p w:rsidR="002C07E6" w:rsidRDefault="002C07E6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3. Požární bezpečnost</w:t>
      </w:r>
      <w:r>
        <w:rPr>
          <w:noProof/>
        </w:rPr>
        <w:tab/>
      </w:r>
      <w:r w:rsidR="004E2039">
        <w:rPr>
          <w:noProof/>
        </w:rPr>
        <w:fldChar w:fldCharType="begin"/>
      </w:r>
      <w:r>
        <w:rPr>
          <w:noProof/>
        </w:rPr>
        <w:instrText xml:space="preserve"> PAGEREF _Toc530403729 \h </w:instrText>
      </w:r>
      <w:r w:rsidR="004E2039">
        <w:rPr>
          <w:noProof/>
        </w:rPr>
      </w:r>
      <w:r w:rsidR="004E2039">
        <w:rPr>
          <w:noProof/>
        </w:rPr>
        <w:fldChar w:fldCharType="separate"/>
      </w:r>
      <w:r w:rsidR="002B79BD">
        <w:rPr>
          <w:noProof/>
        </w:rPr>
        <w:t>3</w:t>
      </w:r>
      <w:r w:rsidR="004E2039">
        <w:rPr>
          <w:noProof/>
        </w:rPr>
        <w:fldChar w:fldCharType="end"/>
      </w:r>
    </w:p>
    <w:p w:rsidR="002C07E6" w:rsidRDefault="002C07E6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4. Hygiena, ochrana zdraví a životního prostředí</w:t>
      </w:r>
      <w:r>
        <w:rPr>
          <w:noProof/>
        </w:rPr>
        <w:tab/>
      </w:r>
      <w:r w:rsidR="004E2039">
        <w:rPr>
          <w:noProof/>
        </w:rPr>
        <w:fldChar w:fldCharType="begin"/>
      </w:r>
      <w:r>
        <w:rPr>
          <w:noProof/>
        </w:rPr>
        <w:instrText xml:space="preserve"> PAGEREF _Toc530403730 \h </w:instrText>
      </w:r>
      <w:r w:rsidR="004E2039">
        <w:rPr>
          <w:noProof/>
        </w:rPr>
      </w:r>
      <w:r w:rsidR="004E2039">
        <w:rPr>
          <w:noProof/>
        </w:rPr>
        <w:fldChar w:fldCharType="separate"/>
      </w:r>
      <w:r w:rsidR="002B79BD">
        <w:rPr>
          <w:noProof/>
        </w:rPr>
        <w:t>3</w:t>
      </w:r>
      <w:r w:rsidR="004E2039">
        <w:rPr>
          <w:noProof/>
        </w:rPr>
        <w:fldChar w:fldCharType="end"/>
      </w:r>
    </w:p>
    <w:p w:rsidR="002C07E6" w:rsidRDefault="002C07E6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5. Bezpečnost  při užívaní</w:t>
      </w:r>
      <w:r>
        <w:rPr>
          <w:noProof/>
        </w:rPr>
        <w:tab/>
      </w:r>
      <w:r w:rsidR="004E2039">
        <w:rPr>
          <w:noProof/>
        </w:rPr>
        <w:fldChar w:fldCharType="begin"/>
      </w:r>
      <w:r>
        <w:rPr>
          <w:noProof/>
        </w:rPr>
        <w:instrText xml:space="preserve"> PAGEREF _Toc530403731 \h </w:instrText>
      </w:r>
      <w:r w:rsidR="004E2039">
        <w:rPr>
          <w:noProof/>
        </w:rPr>
      </w:r>
      <w:r w:rsidR="004E2039">
        <w:rPr>
          <w:noProof/>
        </w:rPr>
        <w:fldChar w:fldCharType="separate"/>
      </w:r>
      <w:r w:rsidR="002B79BD">
        <w:rPr>
          <w:noProof/>
        </w:rPr>
        <w:t>3</w:t>
      </w:r>
      <w:r w:rsidR="004E2039">
        <w:rPr>
          <w:noProof/>
        </w:rPr>
        <w:fldChar w:fldCharType="end"/>
      </w:r>
    </w:p>
    <w:p w:rsidR="002C07E6" w:rsidRDefault="002C07E6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6. Ochrana hluku</w:t>
      </w:r>
      <w:r>
        <w:rPr>
          <w:noProof/>
        </w:rPr>
        <w:tab/>
      </w:r>
      <w:r w:rsidR="004E2039">
        <w:rPr>
          <w:noProof/>
        </w:rPr>
        <w:fldChar w:fldCharType="begin"/>
      </w:r>
      <w:r>
        <w:rPr>
          <w:noProof/>
        </w:rPr>
        <w:instrText xml:space="preserve"> PAGEREF _Toc530403732 \h </w:instrText>
      </w:r>
      <w:r w:rsidR="004E2039">
        <w:rPr>
          <w:noProof/>
        </w:rPr>
      </w:r>
      <w:r w:rsidR="004E2039">
        <w:rPr>
          <w:noProof/>
        </w:rPr>
        <w:fldChar w:fldCharType="separate"/>
      </w:r>
      <w:r w:rsidR="002B79BD">
        <w:rPr>
          <w:noProof/>
        </w:rPr>
        <w:t>4</w:t>
      </w:r>
      <w:r w:rsidR="004E2039">
        <w:rPr>
          <w:noProof/>
        </w:rPr>
        <w:fldChar w:fldCharType="end"/>
      </w:r>
    </w:p>
    <w:p w:rsidR="002C07E6" w:rsidRDefault="002C07E6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7. Úspora energie a ochrana tepla</w:t>
      </w:r>
      <w:r>
        <w:rPr>
          <w:noProof/>
        </w:rPr>
        <w:tab/>
      </w:r>
      <w:r w:rsidR="004E2039">
        <w:rPr>
          <w:noProof/>
        </w:rPr>
        <w:fldChar w:fldCharType="begin"/>
      </w:r>
      <w:r>
        <w:rPr>
          <w:noProof/>
        </w:rPr>
        <w:instrText xml:space="preserve"> PAGEREF _Toc530403733 \h </w:instrText>
      </w:r>
      <w:r w:rsidR="004E2039">
        <w:rPr>
          <w:noProof/>
        </w:rPr>
      </w:r>
      <w:r w:rsidR="004E2039">
        <w:rPr>
          <w:noProof/>
        </w:rPr>
        <w:fldChar w:fldCharType="separate"/>
      </w:r>
      <w:r w:rsidR="002B79BD">
        <w:rPr>
          <w:noProof/>
        </w:rPr>
        <w:t>4</w:t>
      </w:r>
      <w:r w:rsidR="004E2039">
        <w:rPr>
          <w:noProof/>
        </w:rPr>
        <w:fldChar w:fldCharType="end"/>
      </w:r>
    </w:p>
    <w:p w:rsidR="002C07E6" w:rsidRDefault="002C07E6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8. Řešení přístupu a užívání stavby osobám s omezenou schopností pohybu a orientace.</w:t>
      </w:r>
      <w:r>
        <w:rPr>
          <w:noProof/>
        </w:rPr>
        <w:tab/>
      </w:r>
      <w:r w:rsidR="004E2039">
        <w:rPr>
          <w:noProof/>
        </w:rPr>
        <w:fldChar w:fldCharType="begin"/>
      </w:r>
      <w:r>
        <w:rPr>
          <w:noProof/>
        </w:rPr>
        <w:instrText xml:space="preserve"> PAGEREF _Toc530403734 \h </w:instrText>
      </w:r>
      <w:r w:rsidR="004E2039">
        <w:rPr>
          <w:noProof/>
        </w:rPr>
      </w:r>
      <w:r w:rsidR="004E2039">
        <w:rPr>
          <w:noProof/>
        </w:rPr>
        <w:fldChar w:fldCharType="separate"/>
      </w:r>
      <w:r w:rsidR="002B79BD">
        <w:rPr>
          <w:noProof/>
        </w:rPr>
        <w:t>4</w:t>
      </w:r>
      <w:r w:rsidR="004E2039">
        <w:rPr>
          <w:noProof/>
        </w:rPr>
        <w:fldChar w:fldCharType="end"/>
      </w:r>
    </w:p>
    <w:p w:rsidR="002C07E6" w:rsidRDefault="002C07E6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9. Ochrana stavby před škodlivými vlivy vnějšího prostředí</w:t>
      </w:r>
      <w:r>
        <w:rPr>
          <w:noProof/>
        </w:rPr>
        <w:tab/>
      </w:r>
      <w:r w:rsidR="004E2039">
        <w:rPr>
          <w:noProof/>
        </w:rPr>
        <w:fldChar w:fldCharType="begin"/>
      </w:r>
      <w:r>
        <w:rPr>
          <w:noProof/>
        </w:rPr>
        <w:instrText xml:space="preserve"> PAGEREF _Toc530403735 \h </w:instrText>
      </w:r>
      <w:r w:rsidR="004E2039">
        <w:rPr>
          <w:noProof/>
        </w:rPr>
      </w:r>
      <w:r w:rsidR="004E2039">
        <w:rPr>
          <w:noProof/>
        </w:rPr>
        <w:fldChar w:fldCharType="separate"/>
      </w:r>
      <w:r w:rsidR="002B79BD">
        <w:rPr>
          <w:noProof/>
        </w:rPr>
        <w:t>4</w:t>
      </w:r>
      <w:r w:rsidR="004E2039">
        <w:rPr>
          <w:noProof/>
        </w:rPr>
        <w:fldChar w:fldCharType="end"/>
      </w:r>
    </w:p>
    <w:p w:rsidR="002C07E6" w:rsidRDefault="002C07E6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10. Ochrana obyvatelstva</w:t>
      </w:r>
      <w:r>
        <w:rPr>
          <w:noProof/>
        </w:rPr>
        <w:tab/>
      </w:r>
      <w:r w:rsidR="004E2039">
        <w:rPr>
          <w:noProof/>
        </w:rPr>
        <w:fldChar w:fldCharType="begin"/>
      </w:r>
      <w:r>
        <w:rPr>
          <w:noProof/>
        </w:rPr>
        <w:instrText xml:space="preserve"> PAGEREF _Toc530403736 \h </w:instrText>
      </w:r>
      <w:r w:rsidR="004E2039">
        <w:rPr>
          <w:noProof/>
        </w:rPr>
      </w:r>
      <w:r w:rsidR="004E2039">
        <w:rPr>
          <w:noProof/>
        </w:rPr>
        <w:fldChar w:fldCharType="separate"/>
      </w:r>
      <w:r w:rsidR="002B79BD">
        <w:rPr>
          <w:noProof/>
        </w:rPr>
        <w:t>4</w:t>
      </w:r>
      <w:r w:rsidR="004E2039">
        <w:rPr>
          <w:noProof/>
        </w:rPr>
        <w:fldChar w:fldCharType="end"/>
      </w:r>
    </w:p>
    <w:p w:rsidR="002C07E6" w:rsidRDefault="002C07E6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11. Inženýrské stavby</w:t>
      </w:r>
      <w:r>
        <w:rPr>
          <w:noProof/>
        </w:rPr>
        <w:tab/>
      </w:r>
      <w:r w:rsidR="004E2039">
        <w:rPr>
          <w:noProof/>
        </w:rPr>
        <w:fldChar w:fldCharType="begin"/>
      </w:r>
      <w:r>
        <w:rPr>
          <w:noProof/>
        </w:rPr>
        <w:instrText xml:space="preserve"> PAGEREF _Toc530403737 \h </w:instrText>
      </w:r>
      <w:r w:rsidR="004E2039">
        <w:rPr>
          <w:noProof/>
        </w:rPr>
      </w:r>
      <w:r w:rsidR="004E2039">
        <w:rPr>
          <w:noProof/>
        </w:rPr>
        <w:fldChar w:fldCharType="separate"/>
      </w:r>
      <w:r w:rsidR="002B79BD">
        <w:rPr>
          <w:noProof/>
        </w:rPr>
        <w:t>4</w:t>
      </w:r>
      <w:r w:rsidR="004E2039">
        <w:rPr>
          <w:noProof/>
        </w:rPr>
        <w:fldChar w:fldCharType="end"/>
      </w:r>
    </w:p>
    <w:p w:rsidR="002C07E6" w:rsidRDefault="002C07E6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12.  Výrobní a nevýrobní technologická zařízení staveb</w:t>
      </w:r>
      <w:r>
        <w:rPr>
          <w:noProof/>
        </w:rPr>
        <w:tab/>
      </w:r>
      <w:r w:rsidR="004E2039">
        <w:rPr>
          <w:noProof/>
        </w:rPr>
        <w:fldChar w:fldCharType="begin"/>
      </w:r>
      <w:r>
        <w:rPr>
          <w:noProof/>
        </w:rPr>
        <w:instrText xml:space="preserve"> PAGEREF _Toc530403738 \h </w:instrText>
      </w:r>
      <w:r w:rsidR="004E2039">
        <w:rPr>
          <w:noProof/>
        </w:rPr>
      </w:r>
      <w:r w:rsidR="004E2039">
        <w:rPr>
          <w:noProof/>
        </w:rPr>
        <w:fldChar w:fldCharType="separate"/>
      </w:r>
      <w:r w:rsidR="002B79BD">
        <w:rPr>
          <w:noProof/>
        </w:rPr>
        <w:t>5</w:t>
      </w:r>
      <w:r w:rsidR="004E2039">
        <w:rPr>
          <w:noProof/>
        </w:rPr>
        <w:fldChar w:fldCharType="end"/>
      </w:r>
    </w:p>
    <w:p w:rsidR="002C07E6" w:rsidRDefault="002C07E6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 w:rsidRPr="00817257">
        <w:rPr>
          <w:noProof/>
        </w:rPr>
        <w:t>a)</w:t>
      </w:r>
      <w:r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  <w:tab/>
      </w:r>
      <w:r>
        <w:rPr>
          <w:noProof/>
        </w:rPr>
        <w:t>Závěr</w:t>
      </w:r>
      <w:r>
        <w:rPr>
          <w:noProof/>
        </w:rPr>
        <w:tab/>
      </w:r>
      <w:r w:rsidR="004E2039">
        <w:rPr>
          <w:noProof/>
        </w:rPr>
        <w:fldChar w:fldCharType="begin"/>
      </w:r>
      <w:r>
        <w:rPr>
          <w:noProof/>
        </w:rPr>
        <w:instrText xml:space="preserve"> PAGEREF _Toc530403739 \h </w:instrText>
      </w:r>
      <w:r w:rsidR="004E2039">
        <w:rPr>
          <w:noProof/>
        </w:rPr>
      </w:r>
      <w:r w:rsidR="004E2039">
        <w:rPr>
          <w:noProof/>
        </w:rPr>
        <w:fldChar w:fldCharType="separate"/>
      </w:r>
      <w:r w:rsidR="002B79BD">
        <w:rPr>
          <w:noProof/>
        </w:rPr>
        <w:t>5</w:t>
      </w:r>
      <w:r w:rsidR="004E2039">
        <w:rPr>
          <w:noProof/>
        </w:rPr>
        <w:fldChar w:fldCharType="end"/>
      </w:r>
    </w:p>
    <w:p w:rsidR="0066189F" w:rsidRDefault="004E2039">
      <w:pPr>
        <w:spacing w:before="120"/>
        <w:ind w:firstLine="0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fldChar w:fldCharType="end"/>
      </w:r>
    </w:p>
    <w:p w:rsidR="00D71D91" w:rsidRDefault="00D71D91">
      <w:pPr>
        <w:spacing w:before="120"/>
        <w:ind w:firstLine="0"/>
        <w:rPr>
          <w:b/>
          <w:i/>
          <w:sz w:val="28"/>
          <w:u w:val="single"/>
        </w:rPr>
      </w:pPr>
    </w:p>
    <w:p w:rsidR="00543994" w:rsidRDefault="00543994">
      <w:pPr>
        <w:spacing w:before="120"/>
        <w:ind w:firstLine="0"/>
        <w:rPr>
          <w:b/>
          <w:i/>
          <w:sz w:val="28"/>
          <w:u w:val="single"/>
        </w:rPr>
      </w:pPr>
    </w:p>
    <w:p w:rsidR="00543994" w:rsidRDefault="00543994">
      <w:pPr>
        <w:spacing w:before="120"/>
        <w:ind w:firstLine="0"/>
        <w:rPr>
          <w:b/>
          <w:i/>
          <w:sz w:val="28"/>
          <w:u w:val="single"/>
        </w:rPr>
      </w:pPr>
    </w:p>
    <w:p w:rsidR="00543994" w:rsidRDefault="00543994">
      <w:pPr>
        <w:spacing w:before="120"/>
        <w:ind w:firstLine="0"/>
        <w:rPr>
          <w:b/>
          <w:i/>
          <w:sz w:val="28"/>
          <w:u w:val="single"/>
        </w:rPr>
      </w:pPr>
    </w:p>
    <w:p w:rsidR="00543994" w:rsidRDefault="00543994">
      <w:pPr>
        <w:spacing w:before="120"/>
        <w:ind w:firstLine="0"/>
        <w:rPr>
          <w:b/>
          <w:i/>
          <w:sz w:val="28"/>
          <w:u w:val="single"/>
        </w:rPr>
      </w:pPr>
    </w:p>
    <w:p w:rsidR="00543994" w:rsidRDefault="00543994">
      <w:pPr>
        <w:spacing w:before="120"/>
        <w:ind w:firstLine="0"/>
        <w:rPr>
          <w:b/>
          <w:i/>
          <w:sz w:val="28"/>
          <w:u w:val="single"/>
        </w:rPr>
      </w:pPr>
    </w:p>
    <w:p w:rsidR="00543994" w:rsidRDefault="00543994">
      <w:pPr>
        <w:spacing w:before="120"/>
        <w:ind w:firstLine="0"/>
        <w:rPr>
          <w:b/>
          <w:i/>
          <w:sz w:val="28"/>
          <w:u w:val="single"/>
        </w:rPr>
      </w:pPr>
    </w:p>
    <w:p w:rsidR="00543994" w:rsidRDefault="00543994">
      <w:pPr>
        <w:spacing w:before="120"/>
        <w:ind w:firstLine="0"/>
        <w:rPr>
          <w:b/>
          <w:i/>
          <w:sz w:val="28"/>
          <w:u w:val="single"/>
        </w:rPr>
      </w:pPr>
    </w:p>
    <w:p w:rsidR="00B2250F" w:rsidRDefault="00B2250F">
      <w:pPr>
        <w:spacing w:before="120"/>
        <w:ind w:firstLine="0"/>
        <w:rPr>
          <w:b/>
          <w:i/>
          <w:sz w:val="28"/>
          <w:u w:val="single"/>
        </w:rPr>
      </w:pPr>
    </w:p>
    <w:p w:rsidR="00B2250F" w:rsidRDefault="00B2250F">
      <w:pPr>
        <w:spacing w:before="120"/>
        <w:ind w:firstLine="0"/>
        <w:rPr>
          <w:b/>
          <w:i/>
          <w:sz w:val="28"/>
          <w:u w:val="single"/>
        </w:rPr>
      </w:pPr>
    </w:p>
    <w:p w:rsidR="00543994" w:rsidRDefault="00543994">
      <w:pPr>
        <w:spacing w:before="120"/>
        <w:ind w:firstLine="0"/>
        <w:rPr>
          <w:b/>
          <w:i/>
          <w:sz w:val="28"/>
          <w:u w:val="single"/>
        </w:rPr>
      </w:pPr>
    </w:p>
    <w:p w:rsidR="00543994" w:rsidRDefault="00543994">
      <w:pPr>
        <w:spacing w:before="120"/>
        <w:ind w:firstLine="0"/>
        <w:rPr>
          <w:b/>
          <w:i/>
          <w:sz w:val="28"/>
          <w:u w:val="single"/>
        </w:rPr>
      </w:pPr>
    </w:p>
    <w:p w:rsidR="00543994" w:rsidRDefault="00543994">
      <w:pPr>
        <w:spacing w:before="120"/>
        <w:ind w:firstLine="0"/>
        <w:rPr>
          <w:b/>
          <w:i/>
          <w:sz w:val="28"/>
          <w:u w:val="single"/>
        </w:rPr>
      </w:pPr>
    </w:p>
    <w:p w:rsidR="00543994" w:rsidRDefault="00543994">
      <w:pPr>
        <w:spacing w:before="120"/>
        <w:ind w:firstLine="0"/>
        <w:rPr>
          <w:b/>
          <w:i/>
          <w:sz w:val="28"/>
          <w:u w:val="single"/>
        </w:rPr>
      </w:pPr>
    </w:p>
    <w:p w:rsidR="00543994" w:rsidRDefault="00543994">
      <w:pPr>
        <w:spacing w:before="120"/>
        <w:ind w:firstLine="0"/>
        <w:rPr>
          <w:b/>
          <w:i/>
          <w:sz w:val="28"/>
          <w:u w:val="single"/>
        </w:rPr>
      </w:pPr>
    </w:p>
    <w:p w:rsidR="00543994" w:rsidRDefault="00543994" w:rsidP="00543994">
      <w:pPr>
        <w:pStyle w:val="Nadpis1"/>
        <w:numPr>
          <w:ilvl w:val="0"/>
          <w:numId w:val="7"/>
        </w:numPr>
      </w:pPr>
      <w:bookmarkStart w:id="0" w:name="_Toc530403726"/>
      <w:r>
        <w:lastRenderedPageBreak/>
        <w:t>Souhrnná technická zpráva</w:t>
      </w:r>
      <w:bookmarkEnd w:id="0"/>
    </w:p>
    <w:p w:rsidR="00543994" w:rsidRDefault="00543994" w:rsidP="00543994">
      <w:pPr>
        <w:pStyle w:val="Nadpis2"/>
        <w:numPr>
          <w:ilvl w:val="0"/>
          <w:numId w:val="0"/>
        </w:numPr>
      </w:pPr>
      <w:bookmarkStart w:id="1" w:name="_Toc347672930"/>
      <w:bookmarkStart w:id="2" w:name="_Toc530403727"/>
      <w:r>
        <w:t>1. Urbanistické, architektonické a stavebně technické řešení</w:t>
      </w:r>
      <w:bookmarkEnd w:id="1"/>
      <w:bookmarkEnd w:id="2"/>
    </w:p>
    <w:p w:rsidR="00543994" w:rsidRDefault="00543994" w:rsidP="00543994">
      <w:pPr>
        <w:ind w:left="284" w:firstLine="283"/>
      </w:pPr>
    </w:p>
    <w:p w:rsidR="00543994" w:rsidRDefault="00543994" w:rsidP="00543994">
      <w:pPr>
        <w:pStyle w:val="Zkladntextodsazen2"/>
        <w:numPr>
          <w:ilvl w:val="0"/>
          <w:numId w:val="8"/>
        </w:numPr>
        <w:spacing w:after="0" w:line="240" w:lineRule="auto"/>
      </w:pPr>
      <w:r>
        <w:t>zhodnocení staveniště-stavba se nachází v</w:t>
      </w:r>
      <w:r w:rsidR="0073501A">
        <w:t>e středu historického části města Benešov</w:t>
      </w:r>
      <w:r w:rsidR="00F32392">
        <w:t xml:space="preserve">, </w:t>
      </w:r>
      <w:r w:rsidR="0073501A">
        <w:t xml:space="preserve">od Masarykova náměstí </w:t>
      </w:r>
      <w:r w:rsidR="00F32392">
        <w:t>směrem k</w:t>
      </w:r>
      <w:r w:rsidR="0073501A">
        <w:t xml:space="preserve">e kostelu </w:t>
      </w:r>
      <w:r w:rsidR="005B6456">
        <w:t xml:space="preserve">sv. Mikuláše, </w:t>
      </w:r>
      <w:r w:rsidR="00A515C9">
        <w:t> </w:t>
      </w:r>
      <w:r>
        <w:t>na pozem</w:t>
      </w:r>
      <w:r w:rsidR="00F32392">
        <w:t xml:space="preserve">ku místní obslužné </w:t>
      </w:r>
      <w:r w:rsidR="00C82146">
        <w:t xml:space="preserve">dlážděné </w:t>
      </w:r>
      <w:r w:rsidR="00F32392">
        <w:t>komunikace</w:t>
      </w:r>
      <w:r w:rsidR="00C82146">
        <w:t xml:space="preserve"> </w:t>
      </w:r>
      <w:r w:rsidR="00A515C9">
        <w:t>č.parc.</w:t>
      </w:r>
      <w:r w:rsidR="005B6456">
        <w:t>3321 a 3351.</w:t>
      </w:r>
    </w:p>
    <w:p w:rsidR="00607535" w:rsidRDefault="00607535" w:rsidP="00607535">
      <w:pPr>
        <w:pStyle w:val="Zkladntextodsazen2"/>
        <w:spacing w:after="0" w:line="240" w:lineRule="auto"/>
        <w:ind w:left="927" w:firstLine="0"/>
      </w:pPr>
    </w:p>
    <w:p w:rsidR="00543994" w:rsidRDefault="00543994" w:rsidP="00543994">
      <w:pPr>
        <w:pStyle w:val="Zkladntextodsazen2"/>
        <w:numPr>
          <w:ilvl w:val="0"/>
          <w:numId w:val="8"/>
        </w:numPr>
        <w:spacing w:after="0" w:line="240" w:lineRule="auto"/>
      </w:pPr>
      <w:r>
        <w:t xml:space="preserve">Řešení stavby vychází z provozních vyvolaných technických požadavků </w:t>
      </w:r>
      <w:r w:rsidR="00A515C9">
        <w:t>Měst</w:t>
      </w:r>
      <w:r w:rsidR="005B6456">
        <w:t>a Benešov a provozovatele vodovodů a kanalizací ve městě.</w:t>
      </w:r>
    </w:p>
    <w:p w:rsidR="00607535" w:rsidRDefault="00607535" w:rsidP="00607535">
      <w:pPr>
        <w:pStyle w:val="Zkladntextodsazen2"/>
        <w:spacing w:after="0" w:line="240" w:lineRule="auto"/>
        <w:ind w:left="927" w:firstLine="0"/>
      </w:pPr>
    </w:p>
    <w:p w:rsidR="00BE3715" w:rsidRDefault="00543994" w:rsidP="00BE3715">
      <w:pPr>
        <w:pStyle w:val="Zkladntextodsazen2"/>
        <w:numPr>
          <w:ilvl w:val="0"/>
          <w:numId w:val="8"/>
        </w:numPr>
        <w:spacing w:after="0" w:line="240" w:lineRule="auto"/>
      </w:pPr>
      <w:r>
        <w:t xml:space="preserve">Technické řešení stavby – </w:t>
      </w:r>
      <w:r w:rsidR="00BE3715">
        <w:t xml:space="preserve">jedná o </w:t>
      </w:r>
      <w:r w:rsidR="005B6456">
        <w:t xml:space="preserve">rekonstrukci stávajících vodovodních řadů a to J6 a J9. </w:t>
      </w:r>
      <w:r w:rsidR="00002411">
        <w:t xml:space="preserve">Celková délka těchto vodovodních řadů je 294 m. </w:t>
      </w:r>
      <w:r w:rsidR="005B6456">
        <w:t>Také se jedná o stávající jednotnou kanalizaci a to stoka AE a BA3</w:t>
      </w:r>
      <w:r w:rsidR="00002411">
        <w:t xml:space="preserve"> v délce 224 m. Na vodovodní řady je navržen materiál z tvárné litiny, na stoky je navržen materiál z kameniny.</w:t>
      </w:r>
    </w:p>
    <w:p w:rsidR="00BE3715" w:rsidRDefault="00BE3715" w:rsidP="00BE3715">
      <w:pPr>
        <w:pStyle w:val="Zkladntextodsazen2"/>
        <w:spacing w:after="0" w:line="240" w:lineRule="auto"/>
        <w:ind w:left="927" w:firstLine="0"/>
      </w:pPr>
    </w:p>
    <w:p w:rsidR="00543994" w:rsidRDefault="00543994" w:rsidP="00543994">
      <w:pPr>
        <w:pStyle w:val="Zkladntextodsazen2"/>
        <w:numPr>
          <w:ilvl w:val="0"/>
          <w:numId w:val="8"/>
        </w:numPr>
        <w:spacing w:after="0" w:line="240" w:lineRule="auto"/>
      </w:pPr>
      <w:r>
        <w:t>v případě vznikajících poruch na t</w:t>
      </w:r>
      <w:r w:rsidR="00002411">
        <w:t xml:space="preserve">ěchto </w:t>
      </w:r>
      <w:r w:rsidR="00BE3715">
        <w:t>ř</w:t>
      </w:r>
      <w:r>
        <w:t>ad</w:t>
      </w:r>
      <w:r w:rsidR="00002411">
        <w:t>ech a stok</w:t>
      </w:r>
      <w:r>
        <w:t xml:space="preserve">, je povinností provozovatele vodovodu </w:t>
      </w:r>
      <w:r w:rsidR="00002411">
        <w:t xml:space="preserve">a kanalizací </w:t>
      </w:r>
      <w:r>
        <w:t xml:space="preserve">je udržovat stále v provozuschopném stavu, tak aby nebyla přerušena dodávka pitné vody </w:t>
      </w:r>
      <w:r w:rsidR="00002411">
        <w:t>a současně odvedení jak splaškových vod tak i dešťových.</w:t>
      </w:r>
    </w:p>
    <w:p w:rsidR="00543994" w:rsidRDefault="00543994" w:rsidP="00543994">
      <w:pPr>
        <w:ind w:left="284" w:firstLine="283"/>
      </w:pPr>
    </w:p>
    <w:p w:rsidR="00543994" w:rsidRPr="00607535" w:rsidRDefault="00543994" w:rsidP="00543994">
      <w:pPr>
        <w:pStyle w:val="Zkladntextodsazen3"/>
        <w:numPr>
          <w:ilvl w:val="0"/>
          <w:numId w:val="8"/>
        </w:numPr>
        <w:spacing w:after="0"/>
        <w:rPr>
          <w:sz w:val="24"/>
          <w:szCs w:val="24"/>
        </w:rPr>
      </w:pPr>
      <w:r w:rsidRPr="00607535">
        <w:rPr>
          <w:sz w:val="24"/>
          <w:szCs w:val="24"/>
        </w:rPr>
        <w:t xml:space="preserve">napojení stavby na dopravní a technickou infrastrukturu – staveniště je napojeno na stávající </w:t>
      </w:r>
      <w:r w:rsidR="00002411">
        <w:rPr>
          <w:sz w:val="24"/>
          <w:szCs w:val="24"/>
        </w:rPr>
        <w:t xml:space="preserve">obslužné </w:t>
      </w:r>
      <w:r w:rsidR="00BE3715">
        <w:rPr>
          <w:sz w:val="24"/>
          <w:szCs w:val="24"/>
        </w:rPr>
        <w:t>místní komunikac</w:t>
      </w:r>
      <w:r w:rsidR="00002411">
        <w:rPr>
          <w:sz w:val="24"/>
          <w:szCs w:val="24"/>
        </w:rPr>
        <w:t>e</w:t>
      </w:r>
      <w:r w:rsidR="00677CD0">
        <w:rPr>
          <w:sz w:val="24"/>
          <w:szCs w:val="24"/>
        </w:rPr>
        <w:t xml:space="preserve"> </w:t>
      </w:r>
      <w:r w:rsidR="00BE3715">
        <w:rPr>
          <w:sz w:val="24"/>
          <w:szCs w:val="24"/>
        </w:rPr>
        <w:t>č</w:t>
      </w:r>
      <w:r w:rsidRPr="00607535">
        <w:rPr>
          <w:sz w:val="24"/>
          <w:szCs w:val="24"/>
        </w:rPr>
        <w:t xml:space="preserve">.parc. </w:t>
      </w:r>
      <w:r w:rsidR="007877AB">
        <w:rPr>
          <w:sz w:val="24"/>
          <w:szCs w:val="24"/>
        </w:rPr>
        <w:t>3321-Malé náměstí a 3351 ulice Na Karlově. K tomuto projektu je nutné vypracovat dopravní inženýrské opatření - zajišťuje zvlášť zadavatel stavby.</w:t>
      </w:r>
    </w:p>
    <w:p w:rsidR="00543994" w:rsidRPr="00607535" w:rsidRDefault="00543994" w:rsidP="00543994">
      <w:pPr>
        <w:pStyle w:val="Zkladntextodsazen3"/>
        <w:ind w:left="567" w:firstLine="0"/>
        <w:rPr>
          <w:sz w:val="24"/>
          <w:szCs w:val="24"/>
        </w:rPr>
      </w:pPr>
    </w:p>
    <w:p w:rsidR="00543994" w:rsidRPr="00607535" w:rsidRDefault="00543994" w:rsidP="00543994">
      <w:pPr>
        <w:pStyle w:val="Zkladntextodsazen3"/>
        <w:numPr>
          <w:ilvl w:val="0"/>
          <w:numId w:val="8"/>
        </w:numPr>
        <w:spacing w:after="0"/>
        <w:rPr>
          <w:sz w:val="24"/>
          <w:szCs w:val="24"/>
        </w:rPr>
      </w:pPr>
      <w:r w:rsidRPr="00607535">
        <w:rPr>
          <w:sz w:val="24"/>
          <w:szCs w:val="24"/>
        </w:rPr>
        <w:t xml:space="preserve">řešení technické a dopravní  infrastruktury – </w:t>
      </w:r>
      <w:r w:rsidR="00BE3715">
        <w:rPr>
          <w:sz w:val="24"/>
          <w:szCs w:val="24"/>
        </w:rPr>
        <w:t xml:space="preserve">místní </w:t>
      </w:r>
      <w:r w:rsidR="00A515C9">
        <w:rPr>
          <w:sz w:val="24"/>
          <w:szCs w:val="24"/>
        </w:rPr>
        <w:t xml:space="preserve">zpevněná </w:t>
      </w:r>
      <w:r w:rsidR="00BE3715">
        <w:rPr>
          <w:sz w:val="24"/>
          <w:szCs w:val="24"/>
        </w:rPr>
        <w:t xml:space="preserve"> komuni</w:t>
      </w:r>
      <w:r w:rsidR="00A515C9">
        <w:rPr>
          <w:sz w:val="24"/>
          <w:szCs w:val="24"/>
        </w:rPr>
        <w:t xml:space="preserve">kace </w:t>
      </w:r>
      <w:r w:rsidR="007877AB">
        <w:rPr>
          <w:sz w:val="24"/>
          <w:szCs w:val="24"/>
        </w:rPr>
        <w:t xml:space="preserve">kamennou dlažbou </w:t>
      </w:r>
      <w:r w:rsidRPr="00607535">
        <w:rPr>
          <w:sz w:val="24"/>
          <w:szCs w:val="24"/>
        </w:rPr>
        <w:t xml:space="preserve">č.parc. </w:t>
      </w:r>
      <w:r w:rsidR="007877AB">
        <w:rPr>
          <w:sz w:val="24"/>
          <w:szCs w:val="24"/>
        </w:rPr>
        <w:t>3321 a 3351</w:t>
      </w:r>
      <w:r w:rsidRPr="00607535">
        <w:rPr>
          <w:sz w:val="24"/>
          <w:szCs w:val="24"/>
        </w:rPr>
        <w:t xml:space="preserve">, bude sloužit jako jediná přejezdná pracovní komunikace jak pro zemní </w:t>
      </w:r>
      <w:r w:rsidR="00677CD0" w:rsidRPr="00607535">
        <w:rPr>
          <w:sz w:val="24"/>
          <w:szCs w:val="24"/>
        </w:rPr>
        <w:t>stroje, tak</w:t>
      </w:r>
      <w:r w:rsidRPr="00607535">
        <w:rPr>
          <w:sz w:val="24"/>
          <w:szCs w:val="24"/>
        </w:rPr>
        <w:t xml:space="preserve"> i pro pomocné zařízení.</w:t>
      </w:r>
    </w:p>
    <w:p w:rsidR="00543994" w:rsidRPr="00607535" w:rsidRDefault="00543994" w:rsidP="00543994">
      <w:pPr>
        <w:pStyle w:val="Zkladntextodsazen3"/>
        <w:ind w:left="567" w:firstLine="0"/>
        <w:rPr>
          <w:sz w:val="24"/>
          <w:szCs w:val="24"/>
        </w:rPr>
      </w:pPr>
    </w:p>
    <w:p w:rsidR="00543994" w:rsidRPr="00607535" w:rsidRDefault="00543994" w:rsidP="00543994">
      <w:pPr>
        <w:pStyle w:val="Zkladntextodsazen3"/>
        <w:numPr>
          <w:ilvl w:val="0"/>
          <w:numId w:val="8"/>
        </w:numPr>
        <w:spacing w:after="0"/>
        <w:rPr>
          <w:sz w:val="24"/>
          <w:szCs w:val="24"/>
        </w:rPr>
      </w:pPr>
      <w:r w:rsidRPr="00607535">
        <w:rPr>
          <w:sz w:val="24"/>
          <w:szCs w:val="24"/>
        </w:rPr>
        <w:t xml:space="preserve">vliv stavby na životní prostředí a řešení jeho ochrany - ovlivnění životního prostředí </w:t>
      </w:r>
      <w:r w:rsidR="00EF71A0" w:rsidRPr="00607535">
        <w:rPr>
          <w:sz w:val="24"/>
          <w:szCs w:val="24"/>
        </w:rPr>
        <w:t>bude možné</w:t>
      </w:r>
      <w:r w:rsidRPr="00607535">
        <w:rPr>
          <w:sz w:val="24"/>
          <w:szCs w:val="24"/>
        </w:rPr>
        <w:t xml:space="preserve"> především při vlastní realizaci stavby. Jinak tato stavba bude mít pozitivní účinky z hlediska péče o životní prostředí, neboť umožní bezporuchový </w:t>
      </w:r>
      <w:r w:rsidR="00EF71A0" w:rsidRPr="00607535">
        <w:rPr>
          <w:sz w:val="24"/>
          <w:szCs w:val="24"/>
        </w:rPr>
        <w:t>provoz vodárenského</w:t>
      </w:r>
      <w:r w:rsidRPr="00607535">
        <w:rPr>
          <w:sz w:val="24"/>
          <w:szCs w:val="24"/>
        </w:rPr>
        <w:t xml:space="preserve"> zařízení</w:t>
      </w:r>
      <w:r w:rsidR="00BE3715">
        <w:rPr>
          <w:sz w:val="24"/>
          <w:szCs w:val="24"/>
        </w:rPr>
        <w:t xml:space="preserve"> a umožní napojení </w:t>
      </w:r>
      <w:r w:rsidR="00DE2BCB">
        <w:rPr>
          <w:sz w:val="24"/>
          <w:szCs w:val="24"/>
        </w:rPr>
        <w:t xml:space="preserve">stávajících </w:t>
      </w:r>
      <w:r w:rsidR="00BE3715">
        <w:rPr>
          <w:sz w:val="24"/>
          <w:szCs w:val="24"/>
        </w:rPr>
        <w:t xml:space="preserve">stavebních </w:t>
      </w:r>
      <w:r w:rsidR="00DE2BCB">
        <w:rPr>
          <w:sz w:val="24"/>
          <w:szCs w:val="24"/>
        </w:rPr>
        <w:t xml:space="preserve">objektů. </w:t>
      </w:r>
    </w:p>
    <w:p w:rsidR="00543994" w:rsidRPr="00607535" w:rsidRDefault="00543994" w:rsidP="00543994">
      <w:pPr>
        <w:pStyle w:val="Zkladntextodsazen3"/>
        <w:ind w:left="0" w:firstLine="0"/>
        <w:rPr>
          <w:sz w:val="24"/>
          <w:szCs w:val="24"/>
        </w:rPr>
      </w:pPr>
    </w:p>
    <w:p w:rsidR="00543994" w:rsidRPr="00607535" w:rsidRDefault="00543994" w:rsidP="00543994">
      <w:pPr>
        <w:pStyle w:val="Zkladntextodsazen3"/>
        <w:numPr>
          <w:ilvl w:val="0"/>
          <w:numId w:val="8"/>
        </w:numPr>
        <w:spacing w:after="0"/>
        <w:rPr>
          <w:sz w:val="24"/>
          <w:szCs w:val="24"/>
        </w:rPr>
      </w:pPr>
      <w:r w:rsidRPr="00607535">
        <w:rPr>
          <w:sz w:val="24"/>
          <w:szCs w:val="24"/>
        </w:rPr>
        <w:t xml:space="preserve">Řešení </w:t>
      </w:r>
      <w:r w:rsidR="00EF71A0" w:rsidRPr="00607535">
        <w:rPr>
          <w:sz w:val="24"/>
          <w:szCs w:val="24"/>
        </w:rPr>
        <w:t>bezbariérového užívání</w:t>
      </w:r>
      <w:r w:rsidRPr="00607535">
        <w:rPr>
          <w:sz w:val="24"/>
          <w:szCs w:val="24"/>
        </w:rPr>
        <w:t xml:space="preserve"> navazujících veřejně přístupných ploch a komunikací - netýká se této stavby údržby vodovodu</w:t>
      </w:r>
    </w:p>
    <w:p w:rsidR="00543994" w:rsidRPr="00607535" w:rsidRDefault="00543994" w:rsidP="00543994">
      <w:pPr>
        <w:pStyle w:val="Zkladntextodsazen3"/>
        <w:ind w:left="0" w:firstLine="0"/>
        <w:rPr>
          <w:sz w:val="24"/>
          <w:szCs w:val="24"/>
        </w:rPr>
      </w:pPr>
    </w:p>
    <w:p w:rsidR="00543994" w:rsidRPr="00607535" w:rsidRDefault="00543994" w:rsidP="00543994">
      <w:pPr>
        <w:pStyle w:val="Zkladntextodsazen3"/>
        <w:numPr>
          <w:ilvl w:val="0"/>
          <w:numId w:val="8"/>
        </w:numPr>
        <w:spacing w:after="0"/>
        <w:rPr>
          <w:sz w:val="24"/>
          <w:szCs w:val="24"/>
        </w:rPr>
      </w:pPr>
      <w:r w:rsidRPr="00607535">
        <w:rPr>
          <w:sz w:val="24"/>
          <w:szCs w:val="24"/>
        </w:rPr>
        <w:t xml:space="preserve">Průzkumy a </w:t>
      </w:r>
      <w:r w:rsidR="00EF71A0" w:rsidRPr="00607535">
        <w:rPr>
          <w:sz w:val="24"/>
          <w:szCs w:val="24"/>
        </w:rPr>
        <w:t>měření, jejich</w:t>
      </w:r>
      <w:r w:rsidRPr="00607535">
        <w:rPr>
          <w:sz w:val="24"/>
          <w:szCs w:val="24"/>
        </w:rPr>
        <w:t xml:space="preserve"> vyhodnocení – podle dostupných informací bude zemina převážně charakteru pevných jílovitých hornin. Jejich soudržnost </w:t>
      </w:r>
      <w:r w:rsidR="00EF71A0" w:rsidRPr="00607535">
        <w:rPr>
          <w:sz w:val="24"/>
          <w:szCs w:val="24"/>
        </w:rPr>
        <w:t>dovolí provádění</w:t>
      </w:r>
      <w:r w:rsidRPr="00607535">
        <w:rPr>
          <w:sz w:val="24"/>
          <w:szCs w:val="24"/>
        </w:rPr>
        <w:t xml:space="preserve"> výkopů se svislými stěnami při použití příložného pažení. Podzemní voda v dané lokalitě se nebude nacházet.   </w:t>
      </w:r>
    </w:p>
    <w:p w:rsidR="00543994" w:rsidRPr="00607535" w:rsidRDefault="00543994" w:rsidP="00543994">
      <w:pPr>
        <w:pStyle w:val="Zkladntextodsazen3"/>
        <w:ind w:left="0" w:firstLine="0"/>
        <w:rPr>
          <w:sz w:val="24"/>
          <w:szCs w:val="24"/>
        </w:rPr>
      </w:pPr>
    </w:p>
    <w:p w:rsidR="00543994" w:rsidRPr="00607535" w:rsidRDefault="00543994" w:rsidP="00543994">
      <w:pPr>
        <w:pStyle w:val="Zkladntextodsazen3"/>
        <w:numPr>
          <w:ilvl w:val="0"/>
          <w:numId w:val="8"/>
        </w:numPr>
        <w:spacing w:after="0"/>
        <w:rPr>
          <w:sz w:val="24"/>
          <w:szCs w:val="24"/>
        </w:rPr>
      </w:pPr>
      <w:r w:rsidRPr="00607535">
        <w:rPr>
          <w:sz w:val="24"/>
          <w:szCs w:val="24"/>
        </w:rPr>
        <w:lastRenderedPageBreak/>
        <w:t>Údaje o podkladech pro vytýčení stavby, geodeticky referenční polohový a výškový systém-</w:t>
      </w:r>
      <w:r w:rsidR="004A621F">
        <w:rPr>
          <w:sz w:val="24"/>
          <w:szCs w:val="24"/>
        </w:rPr>
        <w:t xml:space="preserve">jeden pevný bod je roh budovy MÚ BN – 356,88, druhý bod východní roh </w:t>
      </w:r>
      <w:r w:rsidR="00342065">
        <w:rPr>
          <w:sz w:val="24"/>
          <w:szCs w:val="24"/>
        </w:rPr>
        <w:t>Z</w:t>
      </w:r>
      <w:r w:rsidR="004A621F">
        <w:rPr>
          <w:sz w:val="24"/>
          <w:szCs w:val="24"/>
        </w:rPr>
        <w:t>voni</w:t>
      </w:r>
      <w:r w:rsidR="00342065">
        <w:rPr>
          <w:sz w:val="24"/>
          <w:szCs w:val="24"/>
        </w:rPr>
        <w:t xml:space="preserve">ce </w:t>
      </w:r>
      <w:r w:rsidR="004A621F">
        <w:rPr>
          <w:sz w:val="24"/>
          <w:szCs w:val="24"/>
        </w:rPr>
        <w:t xml:space="preserve">-371,97. Pro tuto </w:t>
      </w:r>
      <w:r w:rsidR="004A621F" w:rsidRPr="00607535">
        <w:rPr>
          <w:sz w:val="24"/>
          <w:szCs w:val="24"/>
        </w:rPr>
        <w:t xml:space="preserve">dokumentaci </w:t>
      </w:r>
      <w:r w:rsidR="004A621F">
        <w:rPr>
          <w:sz w:val="24"/>
          <w:szCs w:val="24"/>
        </w:rPr>
        <w:t>je</w:t>
      </w:r>
      <w:r w:rsidRPr="00607535">
        <w:rPr>
          <w:sz w:val="24"/>
          <w:szCs w:val="24"/>
        </w:rPr>
        <w:t xml:space="preserve"> zájmové územní </w:t>
      </w:r>
      <w:r w:rsidR="004A621F" w:rsidRPr="00607535">
        <w:rPr>
          <w:sz w:val="24"/>
          <w:szCs w:val="24"/>
        </w:rPr>
        <w:t>zaměřeno ve</w:t>
      </w:r>
      <w:r w:rsidRPr="00607535">
        <w:rPr>
          <w:sz w:val="24"/>
          <w:szCs w:val="24"/>
        </w:rPr>
        <w:t xml:space="preserve"> výškovém systému  </w:t>
      </w:r>
      <w:r w:rsidR="004A621F">
        <w:rPr>
          <w:sz w:val="24"/>
          <w:szCs w:val="24"/>
        </w:rPr>
        <w:t>Bpv, souřadnicový systém S-JTSK-viz. dokladová část PD</w:t>
      </w:r>
    </w:p>
    <w:p w:rsidR="00607535" w:rsidRDefault="00607535" w:rsidP="00607535">
      <w:pPr>
        <w:pStyle w:val="Zkladntextodsazen3"/>
        <w:ind w:left="0" w:firstLine="0"/>
      </w:pPr>
    </w:p>
    <w:p w:rsidR="00607535" w:rsidRPr="00607535" w:rsidRDefault="00607535" w:rsidP="00607535">
      <w:pPr>
        <w:pStyle w:val="Zkladntextodsazen3"/>
        <w:numPr>
          <w:ilvl w:val="0"/>
          <w:numId w:val="8"/>
        </w:numPr>
        <w:spacing w:after="0"/>
        <w:rPr>
          <w:sz w:val="24"/>
          <w:szCs w:val="24"/>
        </w:rPr>
      </w:pPr>
      <w:r w:rsidRPr="00607535">
        <w:rPr>
          <w:sz w:val="24"/>
          <w:szCs w:val="24"/>
        </w:rPr>
        <w:t>Členění stavby na jednotlivé stavební a inženýrské objekty a technologické provozní soubory – tato stavbu bude mít pouze jeden stavební objekt –</w:t>
      </w:r>
      <w:r w:rsidR="004A621F">
        <w:rPr>
          <w:sz w:val="24"/>
          <w:szCs w:val="24"/>
        </w:rPr>
        <w:t xml:space="preserve"> rekonstrukce kanalizace a </w:t>
      </w:r>
      <w:r w:rsidRPr="00607535">
        <w:rPr>
          <w:sz w:val="24"/>
          <w:szCs w:val="24"/>
        </w:rPr>
        <w:t>vodovod</w:t>
      </w:r>
      <w:r w:rsidR="004A621F">
        <w:rPr>
          <w:sz w:val="24"/>
          <w:szCs w:val="24"/>
        </w:rPr>
        <w:t xml:space="preserve">u. </w:t>
      </w:r>
    </w:p>
    <w:p w:rsidR="00607535" w:rsidRPr="00607535" w:rsidRDefault="00607535" w:rsidP="00607535">
      <w:pPr>
        <w:pStyle w:val="Zkladntextodsazen3"/>
        <w:ind w:left="0" w:firstLine="0"/>
        <w:rPr>
          <w:sz w:val="24"/>
          <w:szCs w:val="24"/>
        </w:rPr>
      </w:pPr>
    </w:p>
    <w:p w:rsidR="00607535" w:rsidRPr="00607535" w:rsidRDefault="00607535" w:rsidP="00607535">
      <w:pPr>
        <w:pStyle w:val="Zkladntextodsazen3"/>
        <w:numPr>
          <w:ilvl w:val="0"/>
          <w:numId w:val="8"/>
        </w:numPr>
        <w:spacing w:after="0"/>
        <w:rPr>
          <w:sz w:val="24"/>
          <w:szCs w:val="24"/>
        </w:rPr>
      </w:pPr>
      <w:r w:rsidRPr="00607535">
        <w:rPr>
          <w:sz w:val="24"/>
          <w:szCs w:val="24"/>
        </w:rPr>
        <w:t xml:space="preserve">Vliv stavby na okolní pozemky a stavby – v zájmovém území se nacházejí </w:t>
      </w:r>
      <w:r w:rsidR="004A621F">
        <w:rPr>
          <w:sz w:val="24"/>
          <w:szCs w:val="24"/>
        </w:rPr>
        <w:t>stavební objekty, hloubka uložení kanalizace a vodovodu staticky neovlivní žádné</w:t>
      </w:r>
      <w:r w:rsidR="00A52F89">
        <w:rPr>
          <w:sz w:val="24"/>
          <w:szCs w:val="24"/>
        </w:rPr>
        <w:t xml:space="preserve"> </w:t>
      </w:r>
      <w:r w:rsidR="004A621F">
        <w:rPr>
          <w:sz w:val="24"/>
          <w:szCs w:val="24"/>
        </w:rPr>
        <w:t xml:space="preserve">stávající </w:t>
      </w:r>
      <w:r w:rsidRPr="00607535">
        <w:rPr>
          <w:sz w:val="24"/>
          <w:szCs w:val="24"/>
        </w:rPr>
        <w:t>stavby</w:t>
      </w:r>
      <w:r w:rsidR="004A621F">
        <w:rPr>
          <w:sz w:val="24"/>
          <w:szCs w:val="24"/>
        </w:rPr>
        <w:t xml:space="preserve">. </w:t>
      </w:r>
      <w:r w:rsidRPr="00607535">
        <w:rPr>
          <w:sz w:val="24"/>
          <w:szCs w:val="24"/>
        </w:rPr>
        <w:t xml:space="preserve">Vliv na pozemky bude ten, že se zde provede stavební rýha šířky </w:t>
      </w:r>
      <w:r w:rsidR="004A621F">
        <w:rPr>
          <w:sz w:val="24"/>
          <w:szCs w:val="24"/>
        </w:rPr>
        <w:t>1</w:t>
      </w:r>
      <w:r w:rsidRPr="00607535">
        <w:rPr>
          <w:sz w:val="24"/>
          <w:szCs w:val="24"/>
        </w:rPr>
        <w:t xml:space="preserve">,8 m pro vlastní pokládku vodovodního </w:t>
      </w:r>
      <w:r w:rsidR="004A621F">
        <w:rPr>
          <w:sz w:val="24"/>
          <w:szCs w:val="24"/>
        </w:rPr>
        <w:t xml:space="preserve">a kanalizačního </w:t>
      </w:r>
      <w:r w:rsidRPr="00607535">
        <w:rPr>
          <w:sz w:val="24"/>
          <w:szCs w:val="24"/>
        </w:rPr>
        <w:t xml:space="preserve">řadu, a dále bude zde pracovní pás podél stavební rýhy v šířce cca </w:t>
      </w:r>
      <w:r w:rsidR="00EF71A0">
        <w:rPr>
          <w:sz w:val="24"/>
          <w:szCs w:val="24"/>
        </w:rPr>
        <w:t>3</w:t>
      </w:r>
      <w:r w:rsidRPr="00607535">
        <w:rPr>
          <w:sz w:val="24"/>
          <w:szCs w:val="24"/>
        </w:rPr>
        <w:t xml:space="preserve"> m, a to pro dovoz podsypového materiálu, a dále pro vlastní zahrnutí stavební rýhy. Po dokončení těchto stavebních prací se terén na </w:t>
      </w:r>
      <w:r w:rsidR="006C1CE7" w:rsidRPr="00607535">
        <w:rPr>
          <w:sz w:val="24"/>
          <w:szCs w:val="24"/>
        </w:rPr>
        <w:t>pozemcích uvede</w:t>
      </w:r>
      <w:r w:rsidR="00A52F89">
        <w:rPr>
          <w:sz w:val="24"/>
          <w:szCs w:val="24"/>
        </w:rPr>
        <w:t xml:space="preserve"> </w:t>
      </w:r>
      <w:r w:rsidRPr="00607535">
        <w:rPr>
          <w:sz w:val="24"/>
          <w:szCs w:val="24"/>
        </w:rPr>
        <w:t>do původního stavu</w:t>
      </w:r>
      <w:r w:rsidR="004A621F">
        <w:rPr>
          <w:sz w:val="24"/>
          <w:szCs w:val="24"/>
        </w:rPr>
        <w:t xml:space="preserve"> – bude obnovena kamenná dlažba</w:t>
      </w:r>
      <w:r w:rsidR="00BE3715">
        <w:rPr>
          <w:sz w:val="24"/>
          <w:szCs w:val="24"/>
        </w:rPr>
        <w:t>.</w:t>
      </w:r>
    </w:p>
    <w:p w:rsidR="00607535" w:rsidRPr="00607535" w:rsidRDefault="00607535" w:rsidP="00607535">
      <w:pPr>
        <w:pStyle w:val="Zkladntextodsazen3"/>
        <w:ind w:left="0" w:firstLine="0"/>
        <w:rPr>
          <w:sz w:val="24"/>
          <w:szCs w:val="24"/>
        </w:rPr>
      </w:pPr>
    </w:p>
    <w:p w:rsidR="00607535" w:rsidRPr="00607535" w:rsidRDefault="00607535" w:rsidP="00607535">
      <w:pPr>
        <w:pStyle w:val="Zkladntextodsazen3"/>
        <w:numPr>
          <w:ilvl w:val="0"/>
          <w:numId w:val="8"/>
        </w:numPr>
        <w:spacing w:after="0"/>
        <w:rPr>
          <w:sz w:val="24"/>
          <w:szCs w:val="24"/>
        </w:rPr>
      </w:pPr>
      <w:r w:rsidRPr="00607535">
        <w:rPr>
          <w:sz w:val="24"/>
          <w:szCs w:val="24"/>
        </w:rPr>
        <w:t xml:space="preserve">Způsob zajištění ochrany zdraví a bezpečnost pracovníků – pracovníci, kteří budou provádět vlastní stavební práce, jsou již proškoleny v rámci své stavební firmy. </w:t>
      </w:r>
    </w:p>
    <w:p w:rsidR="00607535" w:rsidRPr="00607535" w:rsidRDefault="00607535" w:rsidP="00607535">
      <w:pPr>
        <w:ind w:left="284" w:firstLine="283"/>
        <w:rPr>
          <w:szCs w:val="24"/>
        </w:rPr>
      </w:pPr>
    </w:p>
    <w:p w:rsidR="0046529C" w:rsidRDefault="0046529C" w:rsidP="0046529C">
      <w:pPr>
        <w:pStyle w:val="Nadpis2"/>
        <w:numPr>
          <w:ilvl w:val="0"/>
          <w:numId w:val="0"/>
        </w:numPr>
      </w:pPr>
      <w:bookmarkStart w:id="3" w:name="_Toc530403728"/>
      <w:r>
        <w:t>2. Mechanická odolnost a stabilita</w:t>
      </w:r>
      <w:bookmarkEnd w:id="3"/>
    </w:p>
    <w:p w:rsidR="0046529C" w:rsidRDefault="0046529C" w:rsidP="0046529C">
      <w:pPr>
        <w:ind w:left="284" w:firstLine="283"/>
        <w:rPr>
          <w:u w:val="single"/>
        </w:rPr>
      </w:pPr>
    </w:p>
    <w:p w:rsidR="0046529C" w:rsidRDefault="0046529C" w:rsidP="0046529C">
      <w:pPr>
        <w:ind w:left="851" w:hanging="851"/>
      </w:pPr>
      <w:r>
        <w:t xml:space="preserve">             navržené </w:t>
      </w:r>
      <w:r w:rsidR="004A621F">
        <w:t xml:space="preserve">litinové a kameninové </w:t>
      </w:r>
      <w:r>
        <w:t xml:space="preserve">potrubí odpovídá dle certifikátů výrobce pro tento účel stavby, certifikát je součástí dokladů předkládaných při kolaudaci stavby. </w:t>
      </w:r>
    </w:p>
    <w:p w:rsidR="0046529C" w:rsidRDefault="0046529C" w:rsidP="0046529C">
      <w:pPr>
        <w:ind w:left="851" w:hanging="851"/>
      </w:pPr>
      <w:r>
        <w:t xml:space="preserve">            Jiné odstavce se netýkají této stavby </w:t>
      </w:r>
    </w:p>
    <w:p w:rsidR="0046529C" w:rsidRDefault="0046529C" w:rsidP="0046529C">
      <w:pPr>
        <w:pStyle w:val="Nadpis2"/>
        <w:numPr>
          <w:ilvl w:val="0"/>
          <w:numId w:val="0"/>
        </w:numPr>
      </w:pPr>
      <w:bookmarkStart w:id="4" w:name="_Toc347672932"/>
      <w:bookmarkStart w:id="5" w:name="_Toc530403729"/>
      <w:r>
        <w:t>3. Požární bezpečnost</w:t>
      </w:r>
      <w:bookmarkEnd w:id="4"/>
      <w:bookmarkEnd w:id="5"/>
    </w:p>
    <w:p w:rsidR="00EF71A0" w:rsidRDefault="00EF71A0" w:rsidP="00EF71A0">
      <w:pPr>
        <w:ind w:left="284" w:firstLine="283"/>
        <w:rPr>
          <w:u w:val="single"/>
        </w:rPr>
      </w:pPr>
    </w:p>
    <w:p w:rsidR="0046529C" w:rsidRPr="0046529C" w:rsidRDefault="0046529C" w:rsidP="00EF71A0">
      <w:pPr>
        <w:ind w:left="851" w:hanging="284"/>
        <w:rPr>
          <w:szCs w:val="24"/>
        </w:rPr>
      </w:pPr>
      <w:r w:rsidRPr="0046529C">
        <w:rPr>
          <w:szCs w:val="24"/>
        </w:rPr>
        <w:t xml:space="preserve">   Tato stavba vodovodního </w:t>
      </w:r>
      <w:r w:rsidR="004A621F">
        <w:rPr>
          <w:szCs w:val="24"/>
        </w:rPr>
        <w:t xml:space="preserve">a kanalizačního </w:t>
      </w:r>
      <w:r w:rsidRPr="0046529C">
        <w:rPr>
          <w:szCs w:val="24"/>
        </w:rPr>
        <w:t>řadu je bez požárního rizika, nový vodovodní řad je navržen z</w:t>
      </w:r>
      <w:r w:rsidR="004A621F">
        <w:rPr>
          <w:szCs w:val="24"/>
        </w:rPr>
        <w:t> tvárné litiny a stoky jsou navrženy z kameninového potrubí.</w:t>
      </w:r>
    </w:p>
    <w:p w:rsidR="0046529C" w:rsidRDefault="0046529C" w:rsidP="0046529C">
      <w:pPr>
        <w:pStyle w:val="Nadpis2"/>
        <w:numPr>
          <w:ilvl w:val="0"/>
          <w:numId w:val="0"/>
        </w:numPr>
      </w:pPr>
      <w:bookmarkStart w:id="6" w:name="_Toc347672933"/>
      <w:bookmarkStart w:id="7" w:name="_Toc530403730"/>
      <w:r>
        <w:t>4. Hygiena, ochrana zdraví a životního prostředí</w:t>
      </w:r>
      <w:bookmarkEnd w:id="6"/>
      <w:bookmarkEnd w:id="7"/>
    </w:p>
    <w:p w:rsidR="0046529C" w:rsidRDefault="0046529C" w:rsidP="0046529C">
      <w:pPr>
        <w:ind w:left="284" w:firstLine="283"/>
        <w:rPr>
          <w:u w:val="single"/>
        </w:rPr>
      </w:pPr>
    </w:p>
    <w:p w:rsidR="0046529C" w:rsidRDefault="0046529C" w:rsidP="0046529C">
      <w:pPr>
        <w:ind w:left="284" w:firstLine="283"/>
      </w:pPr>
      <w:r>
        <w:t xml:space="preserve">       viz B-odstavec f</w:t>
      </w:r>
    </w:p>
    <w:p w:rsidR="0046529C" w:rsidRDefault="0046529C" w:rsidP="0046529C">
      <w:pPr>
        <w:pStyle w:val="Nadpis2"/>
        <w:numPr>
          <w:ilvl w:val="0"/>
          <w:numId w:val="0"/>
        </w:numPr>
      </w:pPr>
      <w:bookmarkStart w:id="8" w:name="_Toc347672934"/>
      <w:bookmarkStart w:id="9" w:name="_Toc530403731"/>
      <w:r>
        <w:t>5. Bezpečnost  při užívaní</w:t>
      </w:r>
      <w:bookmarkEnd w:id="8"/>
      <w:bookmarkEnd w:id="9"/>
    </w:p>
    <w:p w:rsidR="0046529C" w:rsidRDefault="0046529C" w:rsidP="0046529C">
      <w:pPr>
        <w:ind w:left="284" w:firstLine="283"/>
      </w:pPr>
    </w:p>
    <w:p w:rsidR="0046529C" w:rsidRDefault="0046529C" w:rsidP="0046529C">
      <w:pPr>
        <w:ind w:left="284" w:firstLine="283"/>
      </w:pPr>
      <w:r>
        <w:t>Jde o pozemní zařízení, které dopravuje pitnou vodu k</w:t>
      </w:r>
      <w:r w:rsidR="007C5CEC">
        <w:t> </w:t>
      </w:r>
      <w:r>
        <w:t>jednotlivým</w:t>
      </w:r>
      <w:r w:rsidR="007C5CEC">
        <w:t xml:space="preserve"> stávajícím odběratelům a současně odvádí odpadní splaškové vody na místní ČOV</w:t>
      </w:r>
      <w:r>
        <w:t xml:space="preserve">. Bezpečnosti práce se musí dodržovat v případě vzniklé poruchy na </w:t>
      </w:r>
      <w:r w:rsidR="006C1CE7">
        <w:lastRenderedPageBreak/>
        <w:t>těchto řadech</w:t>
      </w:r>
      <w:r>
        <w:t xml:space="preserve">, jinak zde není ohrožena bezpečnost při vlastním užívání a provozování základního prostředku </w:t>
      </w:r>
      <w:r w:rsidR="007C5CEC">
        <w:t xml:space="preserve">města Benešov. </w:t>
      </w:r>
    </w:p>
    <w:p w:rsidR="0046529C" w:rsidRDefault="0046529C" w:rsidP="0046529C">
      <w:pPr>
        <w:ind w:left="284" w:firstLine="283"/>
      </w:pPr>
    </w:p>
    <w:p w:rsidR="0046529C" w:rsidRDefault="0046529C" w:rsidP="0046529C">
      <w:pPr>
        <w:pStyle w:val="Nadpis2"/>
        <w:numPr>
          <w:ilvl w:val="0"/>
          <w:numId w:val="0"/>
        </w:numPr>
      </w:pPr>
      <w:bookmarkStart w:id="10" w:name="_Toc347672935"/>
      <w:bookmarkStart w:id="11" w:name="_Toc530403732"/>
      <w:r>
        <w:t>6. Ochrana hluku</w:t>
      </w:r>
      <w:bookmarkEnd w:id="10"/>
      <w:bookmarkEnd w:id="11"/>
    </w:p>
    <w:p w:rsidR="0046529C" w:rsidRDefault="0046529C" w:rsidP="0046529C">
      <w:pPr>
        <w:ind w:left="284" w:firstLine="283"/>
      </w:pPr>
    </w:p>
    <w:p w:rsidR="0046529C" w:rsidRDefault="0046529C" w:rsidP="0046529C">
      <w:pPr>
        <w:ind w:left="284" w:firstLine="283"/>
      </w:pPr>
      <w:r>
        <w:t>Tento odstavce se netýká této stavby-potrubí je bezhlučné a je uloženo cca 1,</w:t>
      </w:r>
      <w:r w:rsidR="007C5CEC">
        <w:t>8</w:t>
      </w:r>
      <w:r w:rsidR="00EF71A0">
        <w:t xml:space="preserve"> – </w:t>
      </w:r>
      <w:r w:rsidR="007C5CEC">
        <w:t>2</w:t>
      </w:r>
      <w:r w:rsidR="00EF71A0">
        <w:t>,</w:t>
      </w:r>
      <w:r w:rsidR="007C5CEC">
        <w:t>2</w:t>
      </w:r>
      <w:r>
        <w:t xml:space="preserve"> m pod terénem.</w:t>
      </w:r>
    </w:p>
    <w:p w:rsidR="0046529C" w:rsidRDefault="0046529C" w:rsidP="0046529C">
      <w:pPr>
        <w:ind w:left="284" w:firstLine="283"/>
      </w:pPr>
    </w:p>
    <w:p w:rsidR="005A0E7D" w:rsidRDefault="005A0E7D" w:rsidP="005A0E7D">
      <w:pPr>
        <w:pStyle w:val="Nadpis2"/>
        <w:numPr>
          <w:ilvl w:val="0"/>
          <w:numId w:val="0"/>
        </w:numPr>
      </w:pPr>
      <w:bookmarkStart w:id="12" w:name="_Toc530403733"/>
      <w:r>
        <w:t>7. Úspora energie a ochrana tepla</w:t>
      </w:r>
      <w:bookmarkEnd w:id="12"/>
    </w:p>
    <w:p w:rsidR="005A0E7D" w:rsidRDefault="005A0E7D" w:rsidP="005A0E7D">
      <w:pPr>
        <w:ind w:left="284" w:firstLine="283"/>
        <w:rPr>
          <w:u w:val="single"/>
        </w:rPr>
      </w:pPr>
    </w:p>
    <w:p w:rsidR="005A0E7D" w:rsidRDefault="005A0E7D" w:rsidP="005A0E7D">
      <w:pPr>
        <w:ind w:left="284" w:firstLine="283"/>
      </w:pPr>
      <w:r>
        <w:t xml:space="preserve"> Úspora energie vzniká jen při bezporuchovém provozu </w:t>
      </w:r>
      <w:r w:rsidR="006C1CE7">
        <w:t>tohoto vodárenského</w:t>
      </w:r>
      <w:r w:rsidR="00EE47BB">
        <w:t xml:space="preserve"> zařízení,</w:t>
      </w:r>
      <w:r>
        <w:t xml:space="preserve"> v případě poruchy na t</w:t>
      </w:r>
      <w:r w:rsidR="00EE47BB">
        <w:t xml:space="preserve">ěchto </w:t>
      </w:r>
      <w:r>
        <w:t>řad</w:t>
      </w:r>
      <w:r w:rsidR="00EE47BB">
        <w:t>ech</w:t>
      </w:r>
      <w:r>
        <w:t xml:space="preserve"> dochází jednak ke ztrátám na vodě, </w:t>
      </w:r>
      <w:r w:rsidR="00EE47BB">
        <w:t>a opravám na stoce.</w:t>
      </w:r>
    </w:p>
    <w:p w:rsidR="005A0E7D" w:rsidRDefault="005A0E7D" w:rsidP="005A0E7D">
      <w:pPr>
        <w:ind w:left="284" w:firstLine="283"/>
      </w:pPr>
    </w:p>
    <w:p w:rsidR="005A0E7D" w:rsidRDefault="005A0E7D" w:rsidP="005A0E7D">
      <w:pPr>
        <w:pStyle w:val="Nadpis2"/>
        <w:numPr>
          <w:ilvl w:val="0"/>
          <w:numId w:val="0"/>
        </w:numPr>
      </w:pPr>
      <w:bookmarkStart w:id="13" w:name="_Toc347672937"/>
      <w:bookmarkStart w:id="14" w:name="_Toc530403734"/>
      <w:r>
        <w:t>8. Řešení přístupu a užívání stavby osobám s omezenou schopností pohybu a orientace.</w:t>
      </w:r>
      <w:bookmarkEnd w:id="13"/>
      <w:bookmarkEnd w:id="14"/>
    </w:p>
    <w:p w:rsidR="005A0E7D" w:rsidRDefault="005A0E7D" w:rsidP="005A0E7D">
      <w:pPr>
        <w:ind w:left="284" w:firstLine="283"/>
      </w:pPr>
    </w:p>
    <w:p w:rsidR="005A0E7D" w:rsidRDefault="005A0E7D" w:rsidP="005A0E7D">
      <w:pPr>
        <w:ind w:left="284" w:firstLine="283"/>
      </w:pPr>
      <w:r>
        <w:t>Tento odstavce se netýká této stavby – vodohospodářské vodní dílo je provozováno osobami, které nemají omezenou schopnost.</w:t>
      </w:r>
    </w:p>
    <w:p w:rsidR="005A0E7D" w:rsidRDefault="005A0E7D" w:rsidP="005A0E7D">
      <w:pPr>
        <w:pStyle w:val="Nadpis2"/>
        <w:numPr>
          <w:ilvl w:val="0"/>
          <w:numId w:val="0"/>
        </w:numPr>
      </w:pPr>
      <w:bookmarkStart w:id="15" w:name="_Toc347672938"/>
      <w:bookmarkStart w:id="16" w:name="_Toc530403735"/>
      <w:r>
        <w:t>9. Ochrana stavby před škodlivými vlivy vnějšího prostředí</w:t>
      </w:r>
      <w:bookmarkEnd w:id="15"/>
      <w:bookmarkEnd w:id="16"/>
    </w:p>
    <w:p w:rsidR="005A0E7D" w:rsidRDefault="005A0E7D" w:rsidP="005A0E7D">
      <w:pPr>
        <w:ind w:left="284" w:firstLine="283"/>
        <w:rPr>
          <w:u w:val="single"/>
        </w:rPr>
      </w:pPr>
    </w:p>
    <w:p w:rsidR="005A0E7D" w:rsidRDefault="005A0E7D" w:rsidP="005A0E7D">
      <w:pPr>
        <w:ind w:left="284" w:firstLine="283"/>
      </w:pPr>
      <w:r>
        <w:t xml:space="preserve">Tento odstavce se netýká této stavby – vodohospodářské vodní dílo je uloženo v zemi. </w:t>
      </w:r>
    </w:p>
    <w:p w:rsidR="005A0E7D" w:rsidRDefault="005A0E7D" w:rsidP="005A0E7D">
      <w:pPr>
        <w:pStyle w:val="Nadpis2"/>
        <w:numPr>
          <w:ilvl w:val="0"/>
          <w:numId w:val="0"/>
        </w:numPr>
      </w:pPr>
      <w:bookmarkStart w:id="17" w:name="_Toc347672939"/>
      <w:bookmarkStart w:id="18" w:name="_Toc530403736"/>
      <w:r>
        <w:t>10. Ochrana obyvatelstva</w:t>
      </w:r>
      <w:bookmarkEnd w:id="17"/>
      <w:bookmarkEnd w:id="18"/>
    </w:p>
    <w:p w:rsidR="005A0E7D" w:rsidRDefault="005A0E7D" w:rsidP="005A0E7D">
      <w:pPr>
        <w:ind w:left="284" w:firstLine="283"/>
        <w:rPr>
          <w:u w:val="single"/>
        </w:rPr>
      </w:pPr>
    </w:p>
    <w:p w:rsidR="00543994" w:rsidRDefault="005A0E7D" w:rsidP="00950E6D">
      <w:pPr>
        <w:ind w:left="284" w:firstLine="283"/>
      </w:pPr>
      <w:r>
        <w:t>Tento odstavce se netýká této stavby.</w:t>
      </w:r>
    </w:p>
    <w:p w:rsidR="00A020E8" w:rsidRDefault="00A020E8" w:rsidP="00A020E8">
      <w:pPr>
        <w:pStyle w:val="Nadpis2"/>
        <w:numPr>
          <w:ilvl w:val="0"/>
          <w:numId w:val="0"/>
        </w:numPr>
      </w:pPr>
      <w:bookmarkStart w:id="19" w:name="_Toc347672940"/>
      <w:bookmarkStart w:id="20" w:name="_Toc530403737"/>
      <w:r>
        <w:t>11. Inženýrské stavby</w:t>
      </w:r>
      <w:bookmarkEnd w:id="19"/>
      <w:bookmarkEnd w:id="20"/>
    </w:p>
    <w:p w:rsidR="00A020E8" w:rsidRDefault="00A020E8" w:rsidP="00A020E8">
      <w:pPr>
        <w:ind w:left="284" w:firstLine="283"/>
        <w:rPr>
          <w:u w:val="single"/>
        </w:rPr>
      </w:pPr>
    </w:p>
    <w:p w:rsidR="00A020E8" w:rsidRDefault="00A020E8" w:rsidP="00A020E8">
      <w:pPr>
        <w:ind w:left="284" w:firstLine="283"/>
      </w:pPr>
      <w:r>
        <w:t>a) odvodnění území včetně zneškodňování odpadních vod</w:t>
      </w:r>
    </w:p>
    <w:p w:rsidR="00A020E8" w:rsidRDefault="00A020E8" w:rsidP="00A020E8">
      <w:pPr>
        <w:ind w:left="284" w:firstLine="283"/>
        <w:rPr>
          <w:u w:val="single"/>
        </w:rPr>
      </w:pPr>
    </w:p>
    <w:p w:rsidR="00A020E8" w:rsidRDefault="00A020E8" w:rsidP="00A020E8">
      <w:pPr>
        <w:pStyle w:val="Zkladntextodsazen"/>
      </w:pPr>
      <w:r>
        <w:t>Stavební rýha pro vodovodní řad se neodvodňuje, provádí se podsyp pod potrubí. Odpadní vody při této stavební činnosti nevznikají.</w:t>
      </w:r>
    </w:p>
    <w:p w:rsidR="00A020E8" w:rsidRDefault="00A020E8" w:rsidP="00A020E8">
      <w:pPr>
        <w:pStyle w:val="Zkladntextodsazen"/>
      </w:pPr>
    </w:p>
    <w:p w:rsidR="00A020E8" w:rsidRDefault="00A020E8" w:rsidP="00A020E8">
      <w:pPr>
        <w:numPr>
          <w:ilvl w:val="0"/>
          <w:numId w:val="9"/>
        </w:numPr>
      </w:pPr>
      <w:r>
        <w:rPr>
          <w:u w:val="single"/>
        </w:rPr>
        <w:t>zásobování vodou</w:t>
      </w:r>
      <w:r>
        <w:t xml:space="preserve"> – nepřichází v úvahu, stavební firmy při provádění takových to staveb, dovážení pracovníky ze svého objektu, zařízení staveniště se nezřizuje. </w:t>
      </w:r>
    </w:p>
    <w:p w:rsidR="00A020E8" w:rsidRDefault="00A020E8" w:rsidP="00A020E8">
      <w:pPr>
        <w:numPr>
          <w:ilvl w:val="0"/>
          <w:numId w:val="9"/>
        </w:numPr>
      </w:pPr>
      <w:r>
        <w:rPr>
          <w:u w:val="single"/>
        </w:rPr>
        <w:t>Zásobování energiemi</w:t>
      </w:r>
      <w:r>
        <w:t xml:space="preserve"> – jako u písmene b.</w:t>
      </w:r>
    </w:p>
    <w:p w:rsidR="00EE47BB" w:rsidRDefault="00EE47BB" w:rsidP="00EE47BB">
      <w:pPr>
        <w:ind w:left="1272" w:firstLine="0"/>
      </w:pPr>
    </w:p>
    <w:p w:rsidR="00950E6D" w:rsidRDefault="00A020E8" w:rsidP="00A020E8">
      <w:pPr>
        <w:numPr>
          <w:ilvl w:val="0"/>
          <w:numId w:val="9"/>
        </w:numPr>
      </w:pPr>
      <w:r>
        <w:rPr>
          <w:u w:val="single"/>
        </w:rPr>
        <w:t>Řešení dopravy</w:t>
      </w:r>
      <w:r>
        <w:t xml:space="preserve"> – stavební dělníci jsou denně dováženy z firmy, přístup na tento úsek stavby je zajištěn pouze z místní komunikace  č.parc. </w:t>
      </w:r>
      <w:r w:rsidR="00EE47BB">
        <w:t>3321 a 3351.</w:t>
      </w:r>
    </w:p>
    <w:p w:rsidR="00A020E8" w:rsidRDefault="00A020E8" w:rsidP="00950E6D">
      <w:pPr>
        <w:ind w:left="1272" w:firstLine="0"/>
      </w:pPr>
    </w:p>
    <w:p w:rsidR="00A020E8" w:rsidRDefault="00A020E8" w:rsidP="00A020E8">
      <w:pPr>
        <w:numPr>
          <w:ilvl w:val="0"/>
          <w:numId w:val="9"/>
        </w:numPr>
        <w:rPr>
          <w:u w:val="single"/>
        </w:rPr>
      </w:pPr>
      <w:r>
        <w:rPr>
          <w:u w:val="single"/>
        </w:rPr>
        <w:t xml:space="preserve">Povrchové úpravy okolí stavby, včetně vegetačních úprav </w:t>
      </w:r>
    </w:p>
    <w:p w:rsidR="00A020E8" w:rsidRDefault="00A020E8" w:rsidP="00A020E8">
      <w:pPr>
        <w:ind w:left="284" w:firstLine="283"/>
      </w:pPr>
    </w:p>
    <w:p w:rsidR="00A020E8" w:rsidRDefault="00A020E8" w:rsidP="00A020E8">
      <w:pPr>
        <w:pStyle w:val="Zkladntextodsazen"/>
        <w:ind w:left="1418" w:hanging="851"/>
      </w:pPr>
      <w:r>
        <w:t xml:space="preserve">           Pro údržbu vodovodního řa</w:t>
      </w:r>
      <w:r w:rsidR="00EE47BB">
        <w:t xml:space="preserve">du není třeba uvolnění pozemků. </w:t>
      </w:r>
    </w:p>
    <w:p w:rsidR="00A020E8" w:rsidRDefault="00A020E8" w:rsidP="00A020E8">
      <w:pPr>
        <w:pStyle w:val="Obsah9"/>
        <w:tabs>
          <w:tab w:val="clear" w:pos="8221"/>
        </w:tabs>
        <w:rPr>
          <w:rFonts w:ascii="Arial" w:hAnsi="Arial"/>
        </w:rPr>
      </w:pPr>
      <w:r>
        <w:rPr>
          <w:rFonts w:ascii="Arial" w:hAnsi="Arial"/>
        </w:rPr>
        <w:t xml:space="preserve">                    Stavbou </w:t>
      </w:r>
      <w:r w:rsidR="00EE47BB">
        <w:rPr>
          <w:rFonts w:ascii="Arial" w:hAnsi="Arial"/>
        </w:rPr>
        <w:t>nebude narušena</w:t>
      </w:r>
      <w:r>
        <w:rPr>
          <w:rFonts w:ascii="Arial" w:hAnsi="Arial"/>
        </w:rPr>
        <w:t xml:space="preserve"> žádná stávající zeleň – žádné v trase     </w:t>
      </w:r>
    </w:p>
    <w:p w:rsidR="00A020E8" w:rsidRDefault="00A020E8" w:rsidP="00A020E8">
      <w:pPr>
        <w:ind w:firstLine="0"/>
      </w:pPr>
      <w:r>
        <w:t xml:space="preserve">                    nejsou.</w:t>
      </w:r>
    </w:p>
    <w:p w:rsidR="00EE47BB" w:rsidRDefault="00A020E8" w:rsidP="00EE47BB">
      <w:pPr>
        <w:pStyle w:val="Zkladntextodsazen"/>
      </w:pPr>
      <w:r>
        <w:t xml:space="preserve">           Nová ochranná pásma jsou podél vodovodního </w:t>
      </w:r>
      <w:r w:rsidR="00EE47BB">
        <w:t xml:space="preserve">a kanalizačního </w:t>
      </w:r>
      <w:r>
        <w:t xml:space="preserve">řadu </w:t>
      </w:r>
    </w:p>
    <w:p w:rsidR="00A020E8" w:rsidRDefault="00C82146" w:rsidP="00EE47BB">
      <w:pPr>
        <w:pStyle w:val="Zkladntextodsazen"/>
      </w:pPr>
      <w:bookmarkStart w:id="21" w:name="_GoBack"/>
      <w:bookmarkEnd w:id="21"/>
      <w:r>
        <w:t xml:space="preserve">            </w:t>
      </w:r>
      <w:r w:rsidR="00A020E8">
        <w:t>t.j.</w:t>
      </w:r>
      <w:r w:rsidR="00EE47BB">
        <w:t>1</w:t>
      </w:r>
      <w:r w:rsidR="00A020E8">
        <w:t xml:space="preserve"> m na každou </w:t>
      </w:r>
      <w:r w:rsidR="00A52F89">
        <w:t>stranu. (ČSN</w:t>
      </w:r>
      <w:r w:rsidR="00A020E8">
        <w:t xml:space="preserve"> 75 5401).</w:t>
      </w:r>
    </w:p>
    <w:p w:rsidR="00A020E8" w:rsidRDefault="00A020E8" w:rsidP="00A020E8">
      <w:pPr>
        <w:ind w:firstLine="0"/>
      </w:pPr>
    </w:p>
    <w:p w:rsidR="00A020E8" w:rsidRDefault="00A020E8" w:rsidP="00A020E8">
      <w:pPr>
        <w:numPr>
          <w:ilvl w:val="0"/>
          <w:numId w:val="9"/>
        </w:numPr>
      </w:pPr>
      <w:r>
        <w:t xml:space="preserve">elektronická </w:t>
      </w:r>
      <w:r w:rsidR="00A52F89">
        <w:t>komunikace-elektronicky</w:t>
      </w:r>
      <w:r>
        <w:t xml:space="preserve"> </w:t>
      </w:r>
      <w:r w:rsidR="0087635E">
        <w:t>j</w:t>
      </w:r>
      <w:r>
        <w:t>e zapracována PD</w:t>
      </w:r>
      <w:r w:rsidR="0087635E">
        <w:t>.</w:t>
      </w:r>
    </w:p>
    <w:p w:rsidR="00A020E8" w:rsidRDefault="00A020E8" w:rsidP="00A020E8"/>
    <w:p w:rsidR="00D02CA1" w:rsidRDefault="00D02CA1" w:rsidP="00D02CA1">
      <w:pPr>
        <w:pStyle w:val="Nadpis2"/>
        <w:numPr>
          <w:ilvl w:val="0"/>
          <w:numId w:val="0"/>
        </w:numPr>
      </w:pPr>
      <w:bookmarkStart w:id="22" w:name="_Toc347672941"/>
      <w:bookmarkStart w:id="23" w:name="_Toc530403738"/>
      <w:r>
        <w:t>12.  Výrobní a nevýrobní technologická zařízení staveb</w:t>
      </w:r>
      <w:bookmarkEnd w:id="22"/>
      <w:bookmarkEnd w:id="23"/>
    </w:p>
    <w:p w:rsidR="00D02CA1" w:rsidRDefault="00D02CA1" w:rsidP="00D02CA1">
      <w:pPr>
        <w:ind w:left="284" w:firstLine="283"/>
      </w:pPr>
    </w:p>
    <w:p w:rsidR="00D02CA1" w:rsidRDefault="00D02CA1" w:rsidP="00D02CA1">
      <w:pPr>
        <w:ind w:left="284" w:firstLine="283"/>
      </w:pPr>
      <w:r>
        <w:t xml:space="preserve">U této navrhované stavby nového vodovodního </w:t>
      </w:r>
      <w:r w:rsidR="00EE47BB">
        <w:t xml:space="preserve">a kanalizačního </w:t>
      </w:r>
      <w:r>
        <w:t xml:space="preserve">řadu, se nejedná o technologii – ale pouze o </w:t>
      </w:r>
      <w:r w:rsidR="00EE47BB">
        <w:t xml:space="preserve">rekonstrukci </w:t>
      </w:r>
      <w:r>
        <w:t>stávajícího vodovodního řad</w:t>
      </w:r>
      <w:r w:rsidR="00D0337F">
        <w:t>u a kanalizační stoky</w:t>
      </w:r>
      <w:r>
        <w:t xml:space="preserve">. </w:t>
      </w:r>
    </w:p>
    <w:p w:rsidR="00D02CA1" w:rsidRDefault="00D02CA1" w:rsidP="00D02CA1"/>
    <w:p w:rsidR="00D02CA1" w:rsidRDefault="00D02CA1" w:rsidP="00D02CA1">
      <w:pPr>
        <w:pStyle w:val="Nadpis1"/>
        <w:numPr>
          <w:ilvl w:val="0"/>
          <w:numId w:val="10"/>
        </w:numPr>
      </w:pPr>
      <w:bookmarkStart w:id="24" w:name="_Toc347672942"/>
      <w:bookmarkStart w:id="25" w:name="_Toc530403739"/>
      <w:r>
        <w:t>Závěr</w:t>
      </w:r>
      <w:bookmarkEnd w:id="24"/>
      <w:bookmarkEnd w:id="25"/>
    </w:p>
    <w:p w:rsidR="00D02CA1" w:rsidRDefault="00D02CA1" w:rsidP="00D02CA1"/>
    <w:p w:rsidR="00D02CA1" w:rsidRDefault="00D02CA1" w:rsidP="00D02CA1">
      <w:pPr>
        <w:pStyle w:val="Zkladntextodsazen"/>
      </w:pPr>
      <w:r>
        <w:t xml:space="preserve">Navrženou </w:t>
      </w:r>
      <w:r w:rsidR="00D0337F">
        <w:t xml:space="preserve">rekonstrukcí stávajícího vodovodního řadu J6 a J9 </w:t>
      </w:r>
      <w:r w:rsidR="00EF71A0">
        <w:t>bude</w:t>
      </w:r>
      <w:r>
        <w:t xml:space="preserve"> trvalé zajištění dodávky pitné vody ke stávajícím rodinným objektům,</w:t>
      </w:r>
      <w:r w:rsidR="00D0337F">
        <w:t xml:space="preserve"> a současně budou odvedeny odpadní splaškové vody na místní ČOV</w:t>
      </w:r>
      <w:r w:rsidR="00EF71A0">
        <w:t>.</w:t>
      </w:r>
    </w:p>
    <w:p w:rsidR="00D02CA1" w:rsidRDefault="00D02CA1" w:rsidP="00D02CA1">
      <w:pPr>
        <w:pStyle w:val="Zkladntextodsazen"/>
      </w:pPr>
    </w:p>
    <w:p w:rsidR="00D02CA1" w:rsidRDefault="00D02CA1" w:rsidP="00D02CA1">
      <w:pPr>
        <w:pStyle w:val="Zkladntextodsazen"/>
      </w:pPr>
    </w:p>
    <w:p w:rsidR="00D02CA1" w:rsidRDefault="00D02CA1" w:rsidP="00D02CA1">
      <w:pPr>
        <w:pStyle w:val="Zkladntextodsazen"/>
      </w:pPr>
    </w:p>
    <w:p w:rsidR="00D02CA1" w:rsidRDefault="00D02CA1" w:rsidP="00D02CA1">
      <w:pPr>
        <w:pStyle w:val="Zkladntextodsazen"/>
      </w:pPr>
    </w:p>
    <w:p w:rsidR="00D02CA1" w:rsidRDefault="00D02CA1" w:rsidP="00D02CA1">
      <w:pPr>
        <w:pStyle w:val="Zkladntextodsazen"/>
      </w:pPr>
    </w:p>
    <w:p w:rsidR="00D02CA1" w:rsidRDefault="00D02CA1" w:rsidP="00D02CA1">
      <w:pPr>
        <w:pStyle w:val="Zkladntextodsazen"/>
      </w:pPr>
    </w:p>
    <w:p w:rsidR="00D02CA1" w:rsidRDefault="00D02CA1" w:rsidP="00D02CA1">
      <w:pPr>
        <w:pStyle w:val="Zkladntextodsazen"/>
      </w:pPr>
    </w:p>
    <w:p w:rsidR="00D02CA1" w:rsidRDefault="00D02CA1" w:rsidP="00D02CA1">
      <w:pPr>
        <w:pStyle w:val="Zkladntextodsazen"/>
      </w:pPr>
    </w:p>
    <w:p w:rsidR="00D02CA1" w:rsidRDefault="00D02CA1" w:rsidP="00D02CA1">
      <w:pPr>
        <w:rPr>
          <w:b/>
          <w:u w:val="single"/>
        </w:rPr>
      </w:pPr>
    </w:p>
    <w:p w:rsidR="00D02CA1" w:rsidRPr="00EF71A0" w:rsidRDefault="00D0337F" w:rsidP="00D02CA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Listopad 2018</w:t>
      </w:r>
    </w:p>
    <w:p w:rsidR="00D02CA1" w:rsidRDefault="00D02CA1" w:rsidP="00D02CA1">
      <w:pPr>
        <w:rPr>
          <w:b/>
        </w:rPr>
      </w:pPr>
    </w:p>
    <w:p w:rsidR="00543994" w:rsidRDefault="00543994" w:rsidP="00543994"/>
    <w:p w:rsidR="00543994" w:rsidRDefault="00543994" w:rsidP="00543994"/>
    <w:p w:rsidR="00543994" w:rsidRDefault="00543994" w:rsidP="00543994"/>
    <w:p w:rsidR="00543994" w:rsidRDefault="00543994" w:rsidP="00543994"/>
    <w:p w:rsidR="00543994" w:rsidRDefault="00543994" w:rsidP="00543994"/>
    <w:p w:rsidR="00543994" w:rsidRDefault="00543994" w:rsidP="00543994"/>
    <w:p w:rsidR="00543994" w:rsidRDefault="00543994" w:rsidP="00543994"/>
    <w:p w:rsidR="00543994" w:rsidRDefault="00543994" w:rsidP="00543994"/>
    <w:p w:rsidR="00543994" w:rsidRDefault="00543994" w:rsidP="00543994"/>
    <w:p w:rsidR="00543994" w:rsidRDefault="00543994" w:rsidP="00543994"/>
    <w:p w:rsidR="00543994" w:rsidRDefault="00543994" w:rsidP="00543994"/>
    <w:sectPr w:rsidR="00543994" w:rsidSect="00EF4852">
      <w:headerReference w:type="default" r:id="rId7"/>
      <w:footerReference w:type="even" r:id="rId8"/>
      <w:footerReference w:type="default" r:id="rId9"/>
      <w:pgSz w:w="11907" w:h="16840" w:code="9"/>
      <w:pgMar w:top="1418" w:right="1417" w:bottom="1701" w:left="1871" w:header="708" w:footer="1162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95F" w:rsidRDefault="0021095F">
      <w:r>
        <w:separator/>
      </w:r>
    </w:p>
  </w:endnote>
  <w:endnote w:type="continuationSeparator" w:id="1">
    <w:p w:rsidR="0021095F" w:rsidRDefault="00210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FEC" w:rsidRDefault="004E203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D5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D5FEC">
      <w:rPr>
        <w:rStyle w:val="slostrnky"/>
        <w:noProof/>
      </w:rPr>
      <w:t>20</w:t>
    </w:r>
    <w:r>
      <w:rPr>
        <w:rStyle w:val="slostrnky"/>
      </w:rPr>
      <w:fldChar w:fldCharType="end"/>
    </w:r>
  </w:p>
  <w:p w:rsidR="009D5FEC" w:rsidRDefault="009D5FEC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FEC" w:rsidRDefault="004E203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D5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B79BD">
      <w:rPr>
        <w:rStyle w:val="slostrnky"/>
        <w:noProof/>
      </w:rPr>
      <w:t>1</w:t>
    </w:r>
    <w:r>
      <w:rPr>
        <w:rStyle w:val="slostrnky"/>
      </w:rPr>
      <w:fldChar w:fldCharType="end"/>
    </w:r>
  </w:p>
  <w:p w:rsidR="009D5FEC" w:rsidRDefault="009D5FEC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95F" w:rsidRDefault="0021095F">
      <w:r>
        <w:separator/>
      </w:r>
    </w:p>
  </w:footnote>
  <w:footnote w:type="continuationSeparator" w:id="1">
    <w:p w:rsidR="0021095F" w:rsidRDefault="00210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FEC" w:rsidRDefault="00534C86" w:rsidP="00534C86">
    <w:pPr>
      <w:pStyle w:val="Zhlav"/>
      <w:jc w:val="right"/>
    </w:pPr>
    <w:r>
      <w:t xml:space="preserve">B. Souhrnná </w:t>
    </w:r>
    <w:r w:rsidR="009D5FEC">
      <w:t xml:space="preserve">technická zpráva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44" w:legacyIndent="0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5B80BA3"/>
    <w:multiLevelType w:val="hybridMultilevel"/>
    <w:tmpl w:val="34365078"/>
    <w:lvl w:ilvl="0" w:tplc="8A16FF5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114650A9"/>
    <w:multiLevelType w:val="singleLevel"/>
    <w:tmpl w:val="5EC8B3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256A7B69"/>
    <w:multiLevelType w:val="hybridMultilevel"/>
    <w:tmpl w:val="688C2F2C"/>
    <w:lvl w:ilvl="0" w:tplc="5178F722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FD5AAE"/>
    <w:multiLevelType w:val="hybridMultilevel"/>
    <w:tmpl w:val="21FE770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90003D"/>
    <w:multiLevelType w:val="hybridMultilevel"/>
    <w:tmpl w:val="3F78356E"/>
    <w:lvl w:ilvl="0" w:tplc="DE8ADC04">
      <w:start w:val="2"/>
      <w:numFmt w:val="lowerLetter"/>
      <w:lvlText w:val="%1)"/>
      <w:lvlJc w:val="left"/>
      <w:pPr>
        <w:tabs>
          <w:tab w:val="num" w:pos="1272"/>
        </w:tabs>
        <w:ind w:left="1272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5DDA4D53"/>
    <w:multiLevelType w:val="singleLevel"/>
    <w:tmpl w:val="55C49B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65FD5929"/>
    <w:multiLevelType w:val="singleLevel"/>
    <w:tmpl w:val="68C27A6C"/>
    <w:lvl w:ilvl="0">
      <w:start w:val="1"/>
      <w:numFmt w:val="decimal"/>
      <w:lvlText w:val="%1."/>
      <w:legacy w:legacy="1" w:legacySpace="0" w:legacyIndent="283"/>
      <w:lvlJc w:val="left"/>
    </w:lvl>
  </w:abstractNum>
  <w:abstractNum w:abstractNumId="9">
    <w:nsid w:val="7A776F50"/>
    <w:multiLevelType w:val="hybridMultilevel"/>
    <w:tmpl w:val="9062A538"/>
    <w:lvl w:ilvl="0" w:tplc="0164A5F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5">
    <w:abstractNumId w:val="7"/>
  </w:num>
  <w:num w:numId="6">
    <w:abstractNumId w:val="9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70BB"/>
    <w:rsid w:val="00002411"/>
    <w:rsid w:val="000134BB"/>
    <w:rsid w:val="000161AB"/>
    <w:rsid w:val="0001799C"/>
    <w:rsid w:val="000708B3"/>
    <w:rsid w:val="00086664"/>
    <w:rsid w:val="000A31F1"/>
    <w:rsid w:val="000A70BB"/>
    <w:rsid w:val="000C26AB"/>
    <w:rsid w:val="000D6953"/>
    <w:rsid w:val="000F6F85"/>
    <w:rsid w:val="001748D5"/>
    <w:rsid w:val="001827CD"/>
    <w:rsid w:val="00190BAF"/>
    <w:rsid w:val="001A346E"/>
    <w:rsid w:val="001A4417"/>
    <w:rsid w:val="001B77C1"/>
    <w:rsid w:val="001C02A7"/>
    <w:rsid w:val="001D39F1"/>
    <w:rsid w:val="001E1BE8"/>
    <w:rsid w:val="001E2E8E"/>
    <w:rsid w:val="001E46BA"/>
    <w:rsid w:val="001F20A7"/>
    <w:rsid w:val="001F62C0"/>
    <w:rsid w:val="0021095F"/>
    <w:rsid w:val="00230115"/>
    <w:rsid w:val="002309F0"/>
    <w:rsid w:val="00233990"/>
    <w:rsid w:val="00266B2B"/>
    <w:rsid w:val="00271A50"/>
    <w:rsid w:val="0029636E"/>
    <w:rsid w:val="002A5D96"/>
    <w:rsid w:val="002B79BD"/>
    <w:rsid w:val="002C07E6"/>
    <w:rsid w:val="002C3E96"/>
    <w:rsid w:val="002E15E6"/>
    <w:rsid w:val="00312D29"/>
    <w:rsid w:val="003161D0"/>
    <w:rsid w:val="00334FB9"/>
    <w:rsid w:val="00342065"/>
    <w:rsid w:val="003B2E92"/>
    <w:rsid w:val="003B5979"/>
    <w:rsid w:val="0040111F"/>
    <w:rsid w:val="00403D70"/>
    <w:rsid w:val="00414391"/>
    <w:rsid w:val="00415BBA"/>
    <w:rsid w:val="0046529C"/>
    <w:rsid w:val="00495DA1"/>
    <w:rsid w:val="004A621F"/>
    <w:rsid w:val="004C1193"/>
    <w:rsid w:val="004D2225"/>
    <w:rsid w:val="004E2039"/>
    <w:rsid w:val="004F09F5"/>
    <w:rsid w:val="00534C86"/>
    <w:rsid w:val="005404F0"/>
    <w:rsid w:val="00543994"/>
    <w:rsid w:val="0055057B"/>
    <w:rsid w:val="005859B6"/>
    <w:rsid w:val="00590B50"/>
    <w:rsid w:val="005931F4"/>
    <w:rsid w:val="005A0E7D"/>
    <w:rsid w:val="005A69DA"/>
    <w:rsid w:val="005B4FF1"/>
    <w:rsid w:val="005B6456"/>
    <w:rsid w:val="005E702E"/>
    <w:rsid w:val="005F361A"/>
    <w:rsid w:val="00607535"/>
    <w:rsid w:val="006161B8"/>
    <w:rsid w:val="006348FE"/>
    <w:rsid w:val="0064570E"/>
    <w:rsid w:val="0066189F"/>
    <w:rsid w:val="00675F80"/>
    <w:rsid w:val="00677CD0"/>
    <w:rsid w:val="006B2F72"/>
    <w:rsid w:val="006C1CE7"/>
    <w:rsid w:val="00716DAB"/>
    <w:rsid w:val="00734AA3"/>
    <w:rsid w:val="0073501A"/>
    <w:rsid w:val="00754E84"/>
    <w:rsid w:val="007566C6"/>
    <w:rsid w:val="007877AB"/>
    <w:rsid w:val="007C0148"/>
    <w:rsid w:val="007C5CEC"/>
    <w:rsid w:val="007E3B2F"/>
    <w:rsid w:val="00802C29"/>
    <w:rsid w:val="00803268"/>
    <w:rsid w:val="008411C9"/>
    <w:rsid w:val="00854A62"/>
    <w:rsid w:val="00863766"/>
    <w:rsid w:val="00873C91"/>
    <w:rsid w:val="0087635E"/>
    <w:rsid w:val="008B1AC9"/>
    <w:rsid w:val="008B1C09"/>
    <w:rsid w:val="008B5333"/>
    <w:rsid w:val="008E3B56"/>
    <w:rsid w:val="00903F34"/>
    <w:rsid w:val="00924CA9"/>
    <w:rsid w:val="00932DDC"/>
    <w:rsid w:val="00950E6D"/>
    <w:rsid w:val="00982B90"/>
    <w:rsid w:val="009B492A"/>
    <w:rsid w:val="009B4B51"/>
    <w:rsid w:val="009D5FEC"/>
    <w:rsid w:val="009F6A87"/>
    <w:rsid w:val="00A020E8"/>
    <w:rsid w:val="00A35B04"/>
    <w:rsid w:val="00A36631"/>
    <w:rsid w:val="00A40AFB"/>
    <w:rsid w:val="00A515C9"/>
    <w:rsid w:val="00A52F89"/>
    <w:rsid w:val="00A61C50"/>
    <w:rsid w:val="00A85FA2"/>
    <w:rsid w:val="00AA0020"/>
    <w:rsid w:val="00AA3AF4"/>
    <w:rsid w:val="00AA7614"/>
    <w:rsid w:val="00B2250F"/>
    <w:rsid w:val="00B300DA"/>
    <w:rsid w:val="00B350CB"/>
    <w:rsid w:val="00B356E2"/>
    <w:rsid w:val="00B44166"/>
    <w:rsid w:val="00B67526"/>
    <w:rsid w:val="00B71124"/>
    <w:rsid w:val="00BA4CA0"/>
    <w:rsid w:val="00BB587D"/>
    <w:rsid w:val="00BE3715"/>
    <w:rsid w:val="00BE58BB"/>
    <w:rsid w:val="00BF1B19"/>
    <w:rsid w:val="00C40620"/>
    <w:rsid w:val="00C6537D"/>
    <w:rsid w:val="00C66D6B"/>
    <w:rsid w:val="00C67A6B"/>
    <w:rsid w:val="00C7065F"/>
    <w:rsid w:val="00C72C97"/>
    <w:rsid w:val="00C82146"/>
    <w:rsid w:val="00C84BFC"/>
    <w:rsid w:val="00CA540F"/>
    <w:rsid w:val="00CA70DA"/>
    <w:rsid w:val="00D02CA1"/>
    <w:rsid w:val="00D03233"/>
    <w:rsid w:val="00D0337F"/>
    <w:rsid w:val="00D20908"/>
    <w:rsid w:val="00D267BC"/>
    <w:rsid w:val="00D329BB"/>
    <w:rsid w:val="00D33319"/>
    <w:rsid w:val="00D53239"/>
    <w:rsid w:val="00D5630A"/>
    <w:rsid w:val="00D71D91"/>
    <w:rsid w:val="00D75A84"/>
    <w:rsid w:val="00D75D50"/>
    <w:rsid w:val="00D84CB3"/>
    <w:rsid w:val="00D95C7C"/>
    <w:rsid w:val="00D97A95"/>
    <w:rsid w:val="00DA6BF2"/>
    <w:rsid w:val="00DB2945"/>
    <w:rsid w:val="00DB3898"/>
    <w:rsid w:val="00DB47AB"/>
    <w:rsid w:val="00DE2BCB"/>
    <w:rsid w:val="00E0167E"/>
    <w:rsid w:val="00E12899"/>
    <w:rsid w:val="00E17396"/>
    <w:rsid w:val="00E36E54"/>
    <w:rsid w:val="00E52822"/>
    <w:rsid w:val="00E66A2E"/>
    <w:rsid w:val="00E91828"/>
    <w:rsid w:val="00EB6F29"/>
    <w:rsid w:val="00ED3BC2"/>
    <w:rsid w:val="00EE47BB"/>
    <w:rsid w:val="00EF4852"/>
    <w:rsid w:val="00EF63F1"/>
    <w:rsid w:val="00EF71A0"/>
    <w:rsid w:val="00F14D64"/>
    <w:rsid w:val="00F15E3C"/>
    <w:rsid w:val="00F32392"/>
    <w:rsid w:val="00F4165D"/>
    <w:rsid w:val="00F6461F"/>
    <w:rsid w:val="00F665EF"/>
    <w:rsid w:val="00F740EF"/>
    <w:rsid w:val="00F93DD5"/>
    <w:rsid w:val="00FA4F72"/>
    <w:rsid w:val="00FA650F"/>
    <w:rsid w:val="00FC0A6C"/>
    <w:rsid w:val="00FD1A90"/>
    <w:rsid w:val="00FD2971"/>
    <w:rsid w:val="00FE34F0"/>
    <w:rsid w:val="00FE5406"/>
    <w:rsid w:val="00FE5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4852"/>
    <w:pPr>
      <w:ind w:firstLine="567"/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EF4852"/>
    <w:pPr>
      <w:keepNext/>
      <w:numPr>
        <w:numId w:val="1"/>
      </w:numPr>
      <w:spacing w:before="240" w:after="60"/>
      <w:ind w:firstLine="0"/>
      <w:jc w:val="left"/>
      <w:outlineLvl w:val="0"/>
    </w:pPr>
    <w:rPr>
      <w:b/>
      <w:kern w:val="28"/>
      <w:sz w:val="28"/>
      <w:u w:val="single"/>
    </w:rPr>
  </w:style>
  <w:style w:type="paragraph" w:styleId="Nadpis2">
    <w:name w:val="heading 2"/>
    <w:basedOn w:val="Normln"/>
    <w:next w:val="Normln"/>
    <w:qFormat/>
    <w:rsid w:val="00EF4852"/>
    <w:pPr>
      <w:keepNext/>
      <w:numPr>
        <w:ilvl w:val="1"/>
        <w:numId w:val="1"/>
      </w:numPr>
      <w:spacing w:before="240" w:after="60"/>
      <w:ind w:firstLine="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F4852"/>
    <w:pPr>
      <w:keepNext/>
      <w:numPr>
        <w:ilvl w:val="2"/>
        <w:numId w:val="1"/>
      </w:numPr>
      <w:spacing w:before="240" w:after="60"/>
      <w:ind w:firstLine="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EF4852"/>
    <w:pPr>
      <w:keepNext/>
      <w:numPr>
        <w:ilvl w:val="3"/>
        <w:numId w:val="1"/>
      </w:numPr>
      <w:spacing w:before="240" w:after="60"/>
      <w:ind w:firstLine="0"/>
      <w:outlineLvl w:val="3"/>
    </w:pPr>
  </w:style>
  <w:style w:type="paragraph" w:styleId="Nadpis5">
    <w:name w:val="heading 5"/>
    <w:basedOn w:val="Normln"/>
    <w:next w:val="Normln"/>
    <w:qFormat/>
    <w:rsid w:val="00EF4852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EF4852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Nadpis7">
    <w:name w:val="heading 7"/>
    <w:basedOn w:val="Normln"/>
    <w:next w:val="Normln"/>
    <w:qFormat/>
    <w:rsid w:val="00EF4852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EF4852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EF4852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EF485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F4852"/>
  </w:style>
  <w:style w:type="paragraph" w:styleId="Zhlav">
    <w:name w:val="header"/>
    <w:basedOn w:val="Normln"/>
    <w:rsid w:val="00EF4852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uiPriority w:val="39"/>
    <w:rsid w:val="00EF4852"/>
    <w:pPr>
      <w:tabs>
        <w:tab w:val="right" w:leader="underscore" w:pos="8221"/>
      </w:tabs>
      <w:spacing w:before="120"/>
      <w:ind w:firstLine="0"/>
    </w:pPr>
    <w:rPr>
      <w:rFonts w:ascii="Times New Roman" w:hAnsi="Times New Roman"/>
      <w:b/>
      <w:i/>
    </w:rPr>
  </w:style>
  <w:style w:type="paragraph" w:styleId="Obsah2">
    <w:name w:val="toc 2"/>
    <w:basedOn w:val="Normln"/>
    <w:next w:val="Normln"/>
    <w:uiPriority w:val="39"/>
    <w:rsid w:val="00EF4852"/>
    <w:pPr>
      <w:tabs>
        <w:tab w:val="right" w:leader="underscore" w:pos="8221"/>
      </w:tabs>
      <w:spacing w:before="120"/>
      <w:ind w:left="200"/>
    </w:pPr>
    <w:rPr>
      <w:rFonts w:ascii="Times New Roman" w:hAnsi="Times New Roman"/>
      <w:b/>
      <w:sz w:val="22"/>
    </w:rPr>
  </w:style>
  <w:style w:type="paragraph" w:styleId="Obsah3">
    <w:name w:val="toc 3"/>
    <w:basedOn w:val="Normln"/>
    <w:next w:val="Normln"/>
    <w:uiPriority w:val="39"/>
    <w:rsid w:val="00EF4852"/>
    <w:pPr>
      <w:tabs>
        <w:tab w:val="right" w:leader="underscore" w:pos="8221"/>
      </w:tabs>
      <w:ind w:left="400"/>
    </w:pPr>
    <w:rPr>
      <w:rFonts w:ascii="Times New Roman" w:hAnsi="Times New Roman"/>
    </w:rPr>
  </w:style>
  <w:style w:type="paragraph" w:styleId="Obsah4">
    <w:name w:val="toc 4"/>
    <w:basedOn w:val="Normln"/>
    <w:next w:val="Normln"/>
    <w:uiPriority w:val="39"/>
    <w:rsid w:val="00EF4852"/>
    <w:pPr>
      <w:tabs>
        <w:tab w:val="right" w:leader="underscore" w:pos="8221"/>
      </w:tabs>
      <w:ind w:left="600"/>
    </w:pPr>
    <w:rPr>
      <w:rFonts w:ascii="Times New Roman" w:hAnsi="Times New Roman"/>
    </w:rPr>
  </w:style>
  <w:style w:type="paragraph" w:styleId="Obsah5">
    <w:name w:val="toc 5"/>
    <w:basedOn w:val="Normln"/>
    <w:next w:val="Normln"/>
    <w:semiHidden/>
    <w:rsid w:val="00EF4852"/>
    <w:pPr>
      <w:tabs>
        <w:tab w:val="right" w:leader="underscore" w:pos="8221"/>
      </w:tabs>
      <w:ind w:left="800"/>
    </w:pPr>
    <w:rPr>
      <w:rFonts w:ascii="Times New Roman" w:hAnsi="Times New Roman"/>
    </w:rPr>
  </w:style>
  <w:style w:type="paragraph" w:styleId="Obsah6">
    <w:name w:val="toc 6"/>
    <w:basedOn w:val="Normln"/>
    <w:next w:val="Normln"/>
    <w:semiHidden/>
    <w:rsid w:val="00EF4852"/>
    <w:pPr>
      <w:tabs>
        <w:tab w:val="right" w:leader="underscore" w:pos="8221"/>
      </w:tabs>
      <w:ind w:left="1000"/>
    </w:pPr>
    <w:rPr>
      <w:rFonts w:ascii="Times New Roman" w:hAnsi="Times New Roman"/>
    </w:rPr>
  </w:style>
  <w:style w:type="paragraph" w:styleId="Obsah7">
    <w:name w:val="toc 7"/>
    <w:basedOn w:val="Normln"/>
    <w:next w:val="Normln"/>
    <w:semiHidden/>
    <w:rsid w:val="00EF4852"/>
    <w:pPr>
      <w:tabs>
        <w:tab w:val="right" w:leader="underscore" w:pos="8221"/>
      </w:tabs>
      <w:ind w:left="1200"/>
    </w:pPr>
    <w:rPr>
      <w:rFonts w:ascii="Times New Roman" w:hAnsi="Times New Roman"/>
    </w:rPr>
  </w:style>
  <w:style w:type="paragraph" w:styleId="Obsah8">
    <w:name w:val="toc 8"/>
    <w:basedOn w:val="Normln"/>
    <w:next w:val="Normln"/>
    <w:semiHidden/>
    <w:rsid w:val="00EF4852"/>
    <w:pPr>
      <w:tabs>
        <w:tab w:val="right" w:leader="underscore" w:pos="8221"/>
      </w:tabs>
      <w:ind w:left="1400"/>
    </w:pPr>
    <w:rPr>
      <w:rFonts w:ascii="Times New Roman" w:hAnsi="Times New Roman"/>
    </w:rPr>
  </w:style>
  <w:style w:type="paragraph" w:styleId="Obsah9">
    <w:name w:val="toc 9"/>
    <w:basedOn w:val="Normln"/>
    <w:next w:val="Normln"/>
    <w:semiHidden/>
    <w:rsid w:val="00EF4852"/>
    <w:pPr>
      <w:tabs>
        <w:tab w:val="right" w:leader="underscore" w:pos="8221"/>
      </w:tabs>
      <w:ind w:firstLine="0"/>
    </w:pPr>
    <w:rPr>
      <w:rFonts w:ascii="Times New Roman" w:hAnsi="Times New Roman"/>
    </w:rPr>
  </w:style>
  <w:style w:type="character" w:styleId="Odkaznakoment">
    <w:name w:val="annotation reference"/>
    <w:basedOn w:val="Standardnpsmoodstavce"/>
    <w:semiHidden/>
    <w:rsid w:val="00EF4852"/>
    <w:rPr>
      <w:sz w:val="16"/>
    </w:rPr>
  </w:style>
  <w:style w:type="paragraph" w:styleId="Textkomente">
    <w:name w:val="annotation text"/>
    <w:basedOn w:val="Normln"/>
    <w:semiHidden/>
    <w:rsid w:val="00EF4852"/>
    <w:rPr>
      <w:rFonts w:ascii="Times New Roman" w:hAnsi="Times New Roman"/>
    </w:rPr>
  </w:style>
  <w:style w:type="paragraph" w:styleId="Seznamobrzk">
    <w:name w:val="table of figures"/>
    <w:basedOn w:val="Normln"/>
    <w:next w:val="Normln"/>
    <w:semiHidden/>
    <w:rsid w:val="00EF4852"/>
    <w:pPr>
      <w:tabs>
        <w:tab w:val="right" w:leader="dot" w:pos="8221"/>
      </w:tabs>
      <w:ind w:left="480" w:hanging="480"/>
    </w:pPr>
  </w:style>
  <w:style w:type="paragraph" w:styleId="Zkladntextodsazen">
    <w:name w:val="Body Text Indent"/>
    <w:basedOn w:val="Normln"/>
    <w:rsid w:val="00EF4852"/>
    <w:pPr>
      <w:ind w:left="284" w:firstLine="283"/>
    </w:pPr>
  </w:style>
  <w:style w:type="table" w:styleId="Mkatabulky">
    <w:name w:val="Table Grid"/>
    <w:basedOn w:val="Normlntabulka"/>
    <w:rsid w:val="001E1BE8"/>
    <w:pPr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qFormat/>
    <w:rsid w:val="001C02A7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rsid w:val="0054399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543994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rsid w:val="0054399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543994"/>
    <w:rPr>
      <w:rFonts w:ascii="Arial" w:hAnsi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12835">
          <w:marLeft w:val="0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7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78943">
                  <w:marLeft w:val="502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1091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   TECHNICKÁ    ZPRÁVA</vt:lpstr>
    </vt:vector>
  </TitlesOfParts>
  <Company>VODOMONT</Company>
  <LinksUpToDate>false</LinksUpToDate>
  <CharactersWithSpaces>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   TECHNICKÁ    ZPRÁVA</dc:title>
  <dc:subject/>
  <dc:creator>Jan Bejček</dc:creator>
  <cp:keywords/>
  <dc:description/>
  <cp:lastModifiedBy>Jan</cp:lastModifiedBy>
  <cp:revision>19</cp:revision>
  <cp:lastPrinted>2018-12-05T06:59:00Z</cp:lastPrinted>
  <dcterms:created xsi:type="dcterms:W3CDTF">2018-11-19T13:06:00Z</dcterms:created>
  <dcterms:modified xsi:type="dcterms:W3CDTF">2018-12-05T07:10:00Z</dcterms:modified>
</cp:coreProperties>
</file>