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spacing w:before="0" w:after="0"/>
        <w:rPr>
          <w:color w:val="000000" w:themeColor="text1"/>
        </w:rPr>
      </w:pPr>
      <w:r>
        <w:rPr>
          <w:color w:val="000000" w:themeColor="text1"/>
        </w:rPr>
        <w:t xml:space="preserve">Specifikace produktu </w:t>
      </w:r>
    </w:p>
    <w:p>
      <w:pPr>
        <w:pStyle w:val="Nadpis1"/>
        <w:spacing w:before="0" w:after="0"/>
        <w:rPr>
          <w:color w:val="000000" w:themeColor="text1"/>
        </w:rPr>
      </w:pPr>
      <w:r>
        <w:rPr>
          <w:color w:val="000000" w:themeColor="text1"/>
        </w:rPr>
        <w:t>Ecophon „SOLO SQUARE“</w:t>
      </w:r>
    </w:p>
    <w:p>
      <w:pPr>
        <w:pStyle w:val="Normal"/>
        <w:spacing w:before="0" w:after="0"/>
        <w:ind w:hanging="0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spacing w:before="0" w:after="0"/>
        <w:rPr>
          <w:color w:val="000000" w:themeColor="text1"/>
        </w:rPr>
      </w:pPr>
      <w:r>
        <w:rPr>
          <w:color w:val="000000" w:themeColor="text1"/>
        </w:rPr>
        <w:t>Samostatně zavěšený akustický stropní prvek. Panely jsou nehořlavé a mají vnitřní jádro vyrobené ze skelné vlny vysoké hustoty. Vhodné pro shromaždiště dle ČSN 73 0865.</w:t>
      </w:r>
    </w:p>
    <w:p>
      <w:pPr>
        <w:pStyle w:val="Normal"/>
        <w:spacing w:before="0" w:after="0"/>
        <w:rPr>
          <w:color w:val="000000" w:themeColor="text1"/>
        </w:rPr>
      </w:pPr>
      <w:r>
        <w:rPr>
          <w:color w:val="000000" w:themeColor="text1"/>
        </w:rPr>
        <w:t>Ekvivalentní absorpční plocha prvku je pro 125 Hz rovna 0,5 m</w:t>
      </w:r>
      <w:r>
        <w:rPr>
          <w:color w:val="000000" w:themeColor="text1"/>
          <w:vertAlign w:val="superscript"/>
        </w:rPr>
        <w:t xml:space="preserve">2 </w:t>
      </w:r>
      <w:r>
        <w:rPr>
          <w:color w:val="000000" w:themeColor="text1"/>
        </w:rPr>
        <w:t xml:space="preserve">sabin, pro 4000 Hz rovna 2,3 </w:t>
      </w:r>
      <w:bookmarkStart w:id="0" w:name="_GoBack"/>
      <w:bookmarkEnd w:id="0"/>
      <w:r>
        <w:rPr>
          <w:color w:val="000000" w:themeColor="text1"/>
        </w:rPr>
        <w:t>m</w:t>
      </w:r>
      <w:r>
        <w:rPr>
          <w:color w:val="000000" w:themeColor="text1"/>
          <w:vertAlign w:val="superscript"/>
        </w:rPr>
        <w:t xml:space="preserve">2 </w:t>
      </w:r>
      <w:r>
        <w:rPr>
          <w:color w:val="000000" w:themeColor="text1"/>
        </w:rPr>
        <w:t>sabin.</w:t>
      </w:r>
    </w:p>
    <w:p>
      <w:pPr>
        <w:pStyle w:val="Normal"/>
        <w:spacing w:before="0" w:after="0"/>
        <w:rPr>
          <w:color w:val="000000" w:themeColor="text1"/>
        </w:rPr>
      </w:pPr>
      <w:r>
        <w:rPr>
          <w:color w:val="000000" w:themeColor="text1"/>
        </w:rPr>
        <w:t>Akustické panely mají rovné, natřené boční hrany, nemají rám, (dají se jednoduše upravit řezem). Tloušťka panelu je 40 mm a rozměr panelu 1200x1200mm. Systém zavěšení možný pomocí ocelových lanek, drátových závěsů, přímé instalační destičky, jednobodového závěsu. Hmotnost samotného panelu je 4,5 kg/m</w:t>
      </w:r>
      <w:r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 xml:space="preserve">. Maximální zátěžová kapacita prvku se 4 upevňovacími body je 2 kg. Zatížení panelu musí být rovnoměrně rozloženo, všechny závěsy musí nést stejnou zátěž. </w:t>
      </w:r>
    </w:p>
    <w:p>
      <w:pPr>
        <w:pStyle w:val="Normal"/>
        <w:spacing w:before="0" w:after="0"/>
        <w:rPr>
          <w:color w:val="000000" w:themeColor="text1"/>
        </w:rPr>
      </w:pPr>
      <w:r>
        <w:rPr>
          <w:color w:val="000000" w:themeColor="text1"/>
        </w:rPr>
        <w:t xml:space="preserve">Povrch kazety je pokryt skelnou tkaninou v bílé barvě, popřípadě v barvě dle NCS vzorníku. Odražené světlo je rozptýlené, neoslňující. Požární třída A2-s1 d0 dle EN 13501-1. </w:t>
      </w:r>
    </w:p>
    <w:p>
      <w:pPr>
        <w:pStyle w:val="Normal"/>
        <w:spacing w:before="0" w:after="0"/>
        <w:rPr>
          <w:color w:val="000000" w:themeColor="text1"/>
        </w:rPr>
      </w:pPr>
      <w:r>
        <w:rPr>
          <w:color w:val="000000" w:themeColor="text1"/>
        </w:rPr>
        <w:t>Plně recyklovatelný výrobek.</w:t>
      </w:r>
      <w:r>
        <w:rPr/>
        <w:t xml:space="preserve"> </w:t>
      </w:r>
      <w:r>
        <w:rPr>
          <w:color w:val="000000" w:themeColor="text1"/>
        </w:rPr>
        <w:t>Obsah CO</w:t>
      </w:r>
      <w:r>
        <w:rPr>
          <w:color w:val="000000" w:themeColor="text1"/>
          <w:vertAlign w:val="subscript"/>
        </w:rPr>
        <w:t>2</w:t>
      </w:r>
      <w:r>
        <w:rPr>
          <w:color w:val="000000" w:themeColor="text1"/>
        </w:rPr>
        <w:t xml:space="preserve"> při výrobě panelu 8,41 kg CO</w:t>
      </w:r>
      <w:r>
        <w:rPr>
          <w:rFonts w:ascii="Cambria Math" w:hAnsi="Cambria Math"/>
          <w:color w:val="000000" w:themeColor="text1"/>
        </w:rPr>
        <w:t>₂</w:t>
      </w:r>
      <w:r>
        <w:rPr>
          <w:color w:val="000000" w:themeColor="text1"/>
        </w:rPr>
        <w:t xml:space="preserve"> equiv/m</w:t>
      </w:r>
      <w:r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 xml:space="preserve"> vycházející z EPD v souladu s normou ISO 14025 / EN 15804. Dle Finské emisní třídy označen M1. Údržba systému je možná pomocí denního vysávání nebo týdenního utírání vlhkým hadříkem.</w:t>
      </w:r>
    </w:p>
    <w:p>
      <w:pPr>
        <w:pStyle w:val="Normal"/>
        <w:spacing w:before="0" w:after="0"/>
        <w:ind w:hanging="0"/>
        <w:rPr>
          <w:color w:val="000000" w:themeColor="text1"/>
        </w:rPr>
      </w:pPr>
      <w:r>
        <w:rPr>
          <w:color w:val="000000" w:themeColor="text1"/>
        </w:rPr>
        <w:t>Životnost 50 let.</w:t>
      </w:r>
    </w:p>
    <w:p>
      <w:pPr>
        <w:pStyle w:val="Normal"/>
        <w:spacing w:before="0" w:after="0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spacing w:before="0" w:after="0"/>
        <w:rPr>
          <w:color w:val="000000" w:themeColor="text1"/>
        </w:rPr>
      </w:pPr>
      <w:r>
        <w:rPr>
          <w:color w:val="000000" w:themeColor="text1"/>
        </w:rPr>
        <w:t>Reprezentant výrobku např.: Ecophon SOLO SQUARE</w:t>
      </w:r>
    </w:p>
    <w:p>
      <w:pPr>
        <w:pStyle w:val="Normal"/>
        <w:spacing w:before="0" w:after="0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/>
      </w:pPr>
      <w:r>
        <w:rPr/>
        <w:drawing>
          <wp:anchor behindDoc="1" distT="0" distB="0" distL="0" distR="0" simplePos="0" locked="0" layoutInCell="0" allowOverlap="1" relativeHeight="3">
            <wp:simplePos x="0" y="0"/>
            <wp:positionH relativeFrom="column">
              <wp:posOffset>2550795</wp:posOffset>
            </wp:positionH>
            <wp:positionV relativeFrom="paragraph">
              <wp:posOffset>16510</wp:posOffset>
            </wp:positionV>
            <wp:extent cx="1403350" cy="1343660"/>
            <wp:effectExtent l="0" t="0" r="0" b="0"/>
            <wp:wrapNone/>
            <wp:docPr id="1" name="Obrázek 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343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4">
            <wp:simplePos x="0" y="0"/>
            <wp:positionH relativeFrom="column">
              <wp:posOffset>4037965</wp:posOffset>
            </wp:positionH>
            <wp:positionV relativeFrom="paragraph">
              <wp:posOffset>17145</wp:posOffset>
            </wp:positionV>
            <wp:extent cx="1868170" cy="1088390"/>
            <wp:effectExtent l="0" t="0" r="0" b="0"/>
            <wp:wrapNone/>
            <wp:docPr id="2" name="Obrázek 1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1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170" cy="1088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inline distT="0" distB="0" distL="0" distR="0">
            <wp:extent cx="2036445" cy="1343660"/>
            <wp:effectExtent l="0" t="0" r="0" b="0"/>
            <wp:docPr id="3" name="Obrázek 1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1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6445" cy="1343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0"/>
        <w:rPr>
          <w:color w:val="000000" w:themeColor="text1"/>
        </w:rPr>
      </w:pPr>
      <w:r>
        <w:rPr/>
      </w:r>
    </w:p>
    <w:sectPr>
      <w:headerReference w:type="default" r:id="rId5"/>
      <w:footerReference w:type="default" r:id="rId6"/>
      <w:type w:val="nextPage"/>
      <w:pgSz w:w="11906" w:h="16838"/>
      <w:pgMar w:left="1417" w:right="1417" w:header="708" w:top="1819" w:footer="91" w:bottom="141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FuturaEco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mbria Math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hlav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" w:cstheme="minorBidi" w:eastAsiaTheme="minorHAnsi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b0d07"/>
    <w:pPr>
      <w:widowControl/>
      <w:bidi w:val="0"/>
      <w:spacing w:lineRule="auto" w:line="276" w:before="0" w:after="200"/>
      <w:ind w:firstLine="709"/>
      <w:jc w:val="both"/>
    </w:pPr>
    <w:rPr>
      <w:rFonts w:ascii="FuturaEco" w:hAnsi="FuturaEco" w:eastAsia="Arial" w:cs=""/>
      <w:color w:val="7F7F7F" w:themeColor="text1" w:themeTint="80"/>
      <w:kern w:val="0"/>
      <w:sz w:val="24"/>
      <w:szCs w:val="22"/>
      <w:lang w:val="cs-CZ" w:eastAsia="en-US" w:bidi="ar-SA"/>
    </w:rPr>
  </w:style>
  <w:style w:type="paragraph" w:styleId="Nadpis1">
    <w:name w:val="Heading 1"/>
    <w:basedOn w:val="Normal"/>
    <w:next w:val="Normal"/>
    <w:link w:val="Nadpis1Char"/>
    <w:uiPriority w:val="9"/>
    <w:qFormat/>
    <w:rsid w:val="00395b3e"/>
    <w:pPr>
      <w:keepNext w:val="true"/>
      <w:keepLines/>
      <w:spacing w:before="480" w:after="240"/>
      <w:jc w:val="center"/>
      <w:outlineLvl w:val="0"/>
    </w:pPr>
    <w:rPr>
      <w:rFonts w:eastAsia="" w:cs="" w:cstheme="majorBidi" w:eastAsiaTheme="majorEastAsia"/>
      <w:b/>
      <w:bCs/>
      <w:sz w:val="40"/>
      <w:szCs w:val="28"/>
    </w:rPr>
  </w:style>
  <w:style w:type="paragraph" w:styleId="Nadpis2">
    <w:name w:val="Heading 2"/>
    <w:basedOn w:val="Normal"/>
    <w:next w:val="Normal"/>
    <w:link w:val="Nadpis2Char"/>
    <w:uiPriority w:val="9"/>
    <w:unhideWhenUsed/>
    <w:qFormat/>
    <w:rsid w:val="00395b3e"/>
    <w:pPr>
      <w:keepNext w:val="true"/>
      <w:keepLines/>
      <w:spacing w:before="240" w:after="240"/>
      <w:outlineLvl w:val="1"/>
    </w:pPr>
    <w:rPr>
      <w:rFonts w:eastAsia="" w:cs="" w:cstheme="majorBidi" w:eastAsiaTheme="majorEastAsia"/>
      <w:b/>
      <w:bCs/>
      <w:sz w:val="32"/>
      <w:szCs w:val="26"/>
    </w:rPr>
  </w:style>
  <w:style w:type="paragraph" w:styleId="Nadpis3">
    <w:name w:val="Heading 3"/>
    <w:basedOn w:val="Normal"/>
    <w:next w:val="Normal"/>
    <w:link w:val="Nadpis3Char"/>
    <w:uiPriority w:val="9"/>
    <w:unhideWhenUsed/>
    <w:qFormat/>
    <w:rsid w:val="00395b3e"/>
    <w:pPr>
      <w:keepNext w:val="true"/>
      <w:keepLines/>
      <w:spacing w:before="200" w:after="0"/>
      <w:outlineLvl w:val="2"/>
    </w:pPr>
    <w:rPr>
      <w:rFonts w:eastAsia="" w:cs="" w:cstheme="majorBidi" w:eastAsiaTheme="majorEastAsia"/>
      <w:b/>
      <w:bCs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uiPriority w:val="9"/>
    <w:qFormat/>
    <w:rsid w:val="00395b3e"/>
    <w:rPr>
      <w:rFonts w:ascii="FuturaEco" w:hAnsi="FuturaEco" w:eastAsia="" w:cs="" w:cstheme="majorBidi" w:eastAsiaTheme="majorEastAsia"/>
      <w:b/>
      <w:bCs/>
      <w:color w:val="808080" w:themeColor="background1" w:themeShade="80"/>
      <w:sz w:val="40"/>
      <w:szCs w:val="28"/>
    </w:rPr>
  </w:style>
  <w:style w:type="character" w:styleId="Nadpis2Char" w:customStyle="1">
    <w:name w:val="Nadpis 2 Char"/>
    <w:basedOn w:val="DefaultParagraphFont"/>
    <w:link w:val="Nadpis2"/>
    <w:uiPriority w:val="9"/>
    <w:qFormat/>
    <w:rsid w:val="00395b3e"/>
    <w:rPr>
      <w:rFonts w:ascii="FuturaEco" w:hAnsi="FuturaEco" w:eastAsia="" w:cs="" w:cstheme="majorBidi" w:eastAsiaTheme="majorEastAsia"/>
      <w:b/>
      <w:bCs/>
      <w:color w:val="808080" w:themeColor="background1" w:themeShade="80"/>
      <w:sz w:val="32"/>
      <w:szCs w:val="26"/>
    </w:rPr>
  </w:style>
  <w:style w:type="character" w:styleId="ZhlavChar" w:customStyle="1">
    <w:name w:val="Záhlaví Char"/>
    <w:basedOn w:val="DefaultParagraphFont"/>
    <w:link w:val="Zhlav"/>
    <w:uiPriority w:val="99"/>
    <w:qFormat/>
    <w:rsid w:val="00be157f"/>
    <w:rPr>
      <w:rFonts w:ascii="FuturaEco" w:hAnsi="FuturaEco"/>
      <w:color w:val="A6A6A6" w:themeColor="background1" w:themeShade="a6"/>
      <w:sz w:val="24"/>
    </w:rPr>
  </w:style>
  <w:style w:type="character" w:styleId="ZpatChar" w:customStyle="1">
    <w:name w:val="Zápatí Char"/>
    <w:basedOn w:val="DefaultParagraphFont"/>
    <w:link w:val="Zpat"/>
    <w:uiPriority w:val="99"/>
    <w:qFormat/>
    <w:rsid w:val="00be157f"/>
    <w:rPr>
      <w:rFonts w:ascii="FuturaEco" w:hAnsi="FuturaEco"/>
      <w:color w:val="A6A6A6" w:themeColor="background1" w:themeShade="a6"/>
      <w:sz w:val="24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be157f"/>
    <w:rPr>
      <w:rFonts w:ascii="Tahoma" w:hAnsi="Tahoma" w:cs="Tahoma"/>
      <w:color w:val="A6A6A6" w:themeColor="background1" w:themeShade="a6"/>
      <w:sz w:val="16"/>
      <w:szCs w:val="16"/>
    </w:rPr>
  </w:style>
  <w:style w:type="character" w:styleId="Internetovodkaz">
    <w:name w:val="Internetový odkaz"/>
    <w:uiPriority w:val="99"/>
    <w:unhideWhenUsed/>
    <w:rsid w:val="00be157f"/>
    <w:rPr>
      <w:color w:val="0000FF"/>
      <w:u w:val="single"/>
    </w:rPr>
  </w:style>
  <w:style w:type="character" w:styleId="Normal1" w:customStyle="1">
    <w:name w:val="normal1"/>
    <w:basedOn w:val="DefaultParagraphFont"/>
    <w:qFormat/>
    <w:rsid w:val="0040373c"/>
    <w:rPr>
      <w:rFonts w:ascii="Arial" w:hAnsi="Arial" w:cs="Arial"/>
      <w:sz w:val="20"/>
      <w:szCs w:val="20"/>
    </w:rPr>
  </w:style>
  <w:style w:type="character" w:styleId="Nadpis3Char" w:customStyle="1">
    <w:name w:val="Nadpis 3 Char"/>
    <w:basedOn w:val="DefaultParagraphFont"/>
    <w:link w:val="Nadpis3"/>
    <w:uiPriority w:val="9"/>
    <w:qFormat/>
    <w:rsid w:val="00395b3e"/>
    <w:rPr>
      <w:rFonts w:ascii="FuturaEco" w:hAnsi="FuturaEco" w:eastAsia="" w:cs="" w:cstheme="majorBidi" w:eastAsiaTheme="majorEastAsia"/>
      <w:b/>
      <w:bCs/>
      <w:color w:val="808080" w:themeColor="background1" w:themeShade="80"/>
      <w:sz w:val="28"/>
    </w:rPr>
  </w:style>
  <w:style w:type="character" w:styleId="Pimtechicontext1" w:customStyle="1">
    <w:name w:val="pim_tech_icontext1"/>
    <w:basedOn w:val="DefaultParagraphFont"/>
    <w:qFormat/>
    <w:rsid w:val="000f4213"/>
    <w:rPr>
      <w:vanish w:val="false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Mang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Mangal"/>
    </w:rPr>
  </w:style>
  <w:style w:type="paragraph" w:styleId="Zhlavazpat">
    <w:name w:val="Záhlaví a zápatí"/>
    <w:basedOn w:val="Normal"/>
    <w:qFormat/>
    <w:pPr/>
    <w:rPr/>
  </w:style>
  <w:style w:type="paragraph" w:styleId="Zhlav">
    <w:name w:val="Header"/>
    <w:basedOn w:val="Normal"/>
    <w:link w:val="ZhlavChar"/>
    <w:uiPriority w:val="99"/>
    <w:unhideWhenUsed/>
    <w:rsid w:val="00be157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pat">
    <w:name w:val="Footer"/>
    <w:basedOn w:val="Normal"/>
    <w:link w:val="ZpatChar"/>
    <w:uiPriority w:val="99"/>
    <w:unhideWhenUsed/>
    <w:rsid w:val="00be157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be157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ln1" w:customStyle="1">
    <w:name w:val="Normální1"/>
    <w:basedOn w:val="Normal"/>
    <w:qFormat/>
    <w:rsid w:val="0040373c"/>
    <w:pPr>
      <w:spacing w:lineRule="auto" w:line="240" w:beforeAutospacing="1" w:after="90"/>
      <w:ind w:hanging="0"/>
      <w:jc w:val="left"/>
    </w:pPr>
    <w:rPr>
      <w:rFonts w:ascii="Arial" w:hAnsi="Arial" w:eastAsia="Times New Roman" w:cs="Arial"/>
      <w:color w:val="auto"/>
      <w:sz w:val="20"/>
      <w:szCs w:val="20"/>
      <w:lang w:eastAsia="cs-CZ"/>
    </w:rPr>
  </w:style>
  <w:style w:type="paragraph" w:styleId="NoSpacing">
    <w:name w:val="No Spacing"/>
    <w:uiPriority w:val="1"/>
    <w:qFormat/>
    <w:rsid w:val="00395b3e"/>
    <w:pPr>
      <w:widowControl/>
      <w:bidi w:val="0"/>
      <w:spacing w:lineRule="auto" w:line="240" w:before="0" w:after="0"/>
      <w:ind w:firstLine="709"/>
      <w:jc w:val="both"/>
    </w:pPr>
    <w:rPr>
      <w:rFonts w:ascii="FuturaEco" w:hAnsi="FuturaEco" w:eastAsia="Arial" w:cs=""/>
      <w:color w:val="808080" w:themeColor="background1" w:themeShade="80"/>
      <w:kern w:val="0"/>
      <w:sz w:val="24"/>
      <w:szCs w:val="22"/>
      <w:lang w:val="cs-CZ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LibreOffice/7.0.1.2$Windows_X86_64 LibreOffice_project/7cbcfc562f6eb6708b5ff7d7397325de9e764452</Application>
  <Pages>1</Pages>
  <Words>193</Words>
  <Characters>1080</Characters>
  <CharactersWithSpaces>1266</CharactersWithSpaces>
  <Paragraphs>10</Paragraphs>
  <Company>SAINT-GOBAIN 1.7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2020-10-12T11:33:00Z</dcterms:created>
  <dc:creator>Dyk, Viktor</dc:creator>
  <dc:description/>
  <dc:language>cs-CZ</dc:language>
  <cp:lastModifiedBy/>
  <cp:lastPrinted>2014-04-17T07:31:00Z</cp:lastPrinted>
  <dcterms:modified xsi:type="dcterms:W3CDTF">2024-02-05T18:32:48Z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SAINT-GOBAIN 1.7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