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DCFDA" w14:textId="77777777" w:rsidR="00F345F1" w:rsidRPr="003E2904" w:rsidRDefault="00F345F1" w:rsidP="00F345F1">
      <w:pPr>
        <w:pStyle w:val="Nadpis1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</w:t>
      </w:r>
    </w:p>
    <w:p w14:paraId="0A7BC8E6" w14:textId="680AECDD" w:rsidR="00F345F1" w:rsidRPr="00F5183E" w:rsidRDefault="00F345F1" w:rsidP="00F345F1">
      <w:pPr>
        <w:pStyle w:val="Nadpis1"/>
        <w:spacing w:line="360" w:lineRule="auto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 xml:space="preserve"> </w:t>
      </w:r>
      <w:proofErr w:type="gramStart"/>
      <w:r w:rsidR="009E5B20">
        <w:rPr>
          <w:rFonts w:ascii="Calibri" w:hAnsi="Calibri"/>
          <w:sz w:val="22"/>
          <w:szCs w:val="22"/>
        </w:rPr>
        <w:t xml:space="preserve">KUPNÍ </w:t>
      </w:r>
      <w:r w:rsidRPr="00F5183E">
        <w:rPr>
          <w:rFonts w:ascii="Calibri" w:hAnsi="Calibri"/>
          <w:sz w:val="22"/>
          <w:szCs w:val="22"/>
        </w:rPr>
        <w:t xml:space="preserve"> SMLOUVA</w:t>
      </w:r>
      <w:proofErr w:type="gramEnd"/>
      <w:r w:rsidR="0066455C">
        <w:rPr>
          <w:rFonts w:ascii="Calibri" w:hAnsi="Calibri"/>
          <w:sz w:val="22"/>
          <w:szCs w:val="22"/>
        </w:rPr>
        <w:t xml:space="preserve"> </w:t>
      </w:r>
    </w:p>
    <w:p w14:paraId="49D6C5D8" w14:textId="225DF008" w:rsidR="00352F3B" w:rsidRPr="00352F3B" w:rsidRDefault="00352F3B" w:rsidP="00352F3B">
      <w:pPr>
        <w:spacing w:before="600"/>
        <w:ind w:hanging="142"/>
        <w:jc w:val="center"/>
        <w:rPr>
          <w:rFonts w:ascii="Calibri" w:hAnsi="Calibri" w:cs="Calibri"/>
          <w:b/>
          <w:sz w:val="28"/>
          <w:szCs w:val="28"/>
        </w:rPr>
      </w:pPr>
      <w:r w:rsidRPr="00352F3B">
        <w:rPr>
          <w:rFonts w:ascii="Calibri" w:hAnsi="Calibri" w:cs="Calibri"/>
          <w:b/>
          <w:sz w:val="28"/>
          <w:szCs w:val="28"/>
        </w:rPr>
        <w:t xml:space="preserve">„Zajištění tiskařských služeb radničních listů pro </w:t>
      </w:r>
      <w:proofErr w:type="spellStart"/>
      <w:r w:rsidRPr="00352F3B">
        <w:rPr>
          <w:rFonts w:ascii="Calibri" w:hAnsi="Calibri" w:cs="Calibri"/>
          <w:b/>
          <w:sz w:val="28"/>
          <w:szCs w:val="28"/>
        </w:rPr>
        <w:t>MěÚ</w:t>
      </w:r>
      <w:proofErr w:type="spellEnd"/>
      <w:r w:rsidRPr="00352F3B">
        <w:rPr>
          <w:rFonts w:ascii="Calibri" w:hAnsi="Calibri" w:cs="Calibri"/>
          <w:b/>
          <w:sz w:val="28"/>
          <w:szCs w:val="28"/>
        </w:rPr>
        <w:t xml:space="preserve"> Benešov – 20</w:t>
      </w:r>
      <w:r w:rsidR="003E66AF">
        <w:rPr>
          <w:rFonts w:ascii="Calibri" w:hAnsi="Calibri" w:cs="Calibri"/>
          <w:b/>
          <w:sz w:val="28"/>
          <w:szCs w:val="28"/>
        </w:rPr>
        <w:t>2</w:t>
      </w:r>
      <w:r w:rsidR="00C23EB7">
        <w:rPr>
          <w:rFonts w:ascii="Calibri" w:hAnsi="Calibri" w:cs="Calibri"/>
          <w:b/>
          <w:sz w:val="28"/>
          <w:szCs w:val="28"/>
        </w:rPr>
        <w:t>6</w:t>
      </w:r>
      <w:r w:rsidR="003E66AF">
        <w:rPr>
          <w:rFonts w:ascii="Calibri" w:hAnsi="Calibri" w:cs="Calibri"/>
          <w:b/>
          <w:sz w:val="28"/>
          <w:szCs w:val="28"/>
        </w:rPr>
        <w:t>/</w:t>
      </w:r>
      <w:r w:rsidR="009A2710">
        <w:rPr>
          <w:rFonts w:ascii="Calibri" w:hAnsi="Calibri" w:cs="Calibri"/>
          <w:b/>
          <w:sz w:val="28"/>
          <w:szCs w:val="28"/>
        </w:rPr>
        <w:t>20</w:t>
      </w:r>
      <w:r w:rsidR="003E66AF">
        <w:rPr>
          <w:rFonts w:ascii="Calibri" w:hAnsi="Calibri" w:cs="Calibri"/>
          <w:b/>
          <w:sz w:val="28"/>
          <w:szCs w:val="28"/>
        </w:rPr>
        <w:t>2</w:t>
      </w:r>
      <w:r w:rsidR="00C23EB7">
        <w:rPr>
          <w:rFonts w:ascii="Calibri" w:hAnsi="Calibri" w:cs="Calibri"/>
          <w:b/>
          <w:sz w:val="28"/>
          <w:szCs w:val="28"/>
        </w:rPr>
        <w:t>7</w:t>
      </w:r>
      <w:r w:rsidRPr="00352F3B">
        <w:rPr>
          <w:rFonts w:ascii="Calibri" w:hAnsi="Calibri" w:cs="Calibri"/>
          <w:b/>
          <w:sz w:val="28"/>
          <w:szCs w:val="28"/>
        </w:rPr>
        <w:t>“</w:t>
      </w:r>
    </w:p>
    <w:p w14:paraId="4F70C257" w14:textId="77777777" w:rsidR="00936AEE" w:rsidRPr="00F5183E" w:rsidRDefault="00936AEE" w:rsidP="00936AEE">
      <w:pPr>
        <w:tabs>
          <w:tab w:val="left" w:pos="567"/>
        </w:tabs>
        <w:jc w:val="center"/>
        <w:rPr>
          <w:rFonts w:ascii="Calibri" w:hAnsi="Calibri"/>
          <w:b/>
          <w:sz w:val="28"/>
          <w:szCs w:val="28"/>
        </w:rPr>
      </w:pPr>
    </w:p>
    <w:p w14:paraId="33DC5966" w14:textId="77777777" w:rsidR="00936AEE" w:rsidRPr="00F5183E" w:rsidRDefault="00936AEE" w:rsidP="00936AEE">
      <w:pPr>
        <w:rPr>
          <w:rFonts w:ascii="Calibri" w:hAnsi="Calibri"/>
          <w:b/>
          <w:sz w:val="22"/>
          <w:szCs w:val="22"/>
        </w:rPr>
      </w:pPr>
    </w:p>
    <w:p w14:paraId="275E7712" w14:textId="77777777" w:rsidR="00F345F1" w:rsidRPr="00F5183E" w:rsidRDefault="006B5312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Číslo smlouvy:..................................</w:t>
      </w:r>
    </w:p>
    <w:p w14:paraId="6E0ABF49" w14:textId="77777777" w:rsidR="006B5312" w:rsidRPr="00F5183E" w:rsidRDefault="006B5312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2D5933E1" w14:textId="77777777" w:rsidR="006B5312" w:rsidRPr="00F5183E" w:rsidRDefault="006B5312" w:rsidP="006B5312">
      <w:pPr>
        <w:rPr>
          <w:rFonts w:ascii="Calibri" w:hAnsi="Calibri"/>
          <w:b/>
          <w:sz w:val="22"/>
          <w:szCs w:val="22"/>
        </w:rPr>
      </w:pPr>
    </w:p>
    <w:p w14:paraId="522808FE" w14:textId="77777777" w:rsidR="00F345F1" w:rsidRPr="00F5183E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Článek 1</w:t>
      </w:r>
    </w:p>
    <w:p w14:paraId="64EDD256" w14:textId="77777777" w:rsidR="00F345F1" w:rsidRPr="00F5183E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Smluvní strany</w:t>
      </w:r>
    </w:p>
    <w:p w14:paraId="12AB13D2" w14:textId="77777777" w:rsidR="00F345F1" w:rsidRPr="00F5183E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99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088"/>
        <w:gridCol w:w="1880"/>
        <w:gridCol w:w="6"/>
        <w:gridCol w:w="4381"/>
      </w:tblGrid>
      <w:tr w:rsidR="00F345F1" w:rsidRPr="00F5183E" w14:paraId="5409097B" w14:textId="77777777" w:rsidTr="00F345F1">
        <w:trPr>
          <w:trHeight w:val="546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C51" w14:textId="77777777" w:rsidR="00F345F1" w:rsidRPr="00F5183E" w:rsidRDefault="0036329D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>Odběratel</w:t>
            </w:r>
            <w:r w:rsidR="00F345F1" w:rsidRPr="00F5183E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EEC7" w14:textId="77777777" w:rsidR="00F345F1" w:rsidRPr="00F5183E" w:rsidRDefault="00DA0127" w:rsidP="00F345F1">
            <w:pPr>
              <w:snapToGrid w:val="0"/>
              <w:jc w:val="left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caps/>
                <w:sz w:val="22"/>
                <w:szCs w:val="22"/>
              </w:rPr>
              <w:t>Město Benešov</w:t>
            </w:r>
          </w:p>
        </w:tc>
      </w:tr>
      <w:tr w:rsidR="00F345F1" w:rsidRPr="00F5183E" w14:paraId="19F8638F" w14:textId="77777777" w:rsidTr="00F345F1">
        <w:trPr>
          <w:trHeight w:hRule="exact" w:val="271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8E92" w14:textId="77777777" w:rsidR="00F345F1" w:rsidRPr="00F5183E" w:rsidRDefault="00F345F1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5D8A" w14:textId="77777777" w:rsidR="00F345F1" w:rsidRPr="00F5183E" w:rsidRDefault="00F345F1" w:rsidP="00F345F1">
            <w:pPr>
              <w:snapToGrid w:val="0"/>
              <w:jc w:val="left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>Sídlo:</w:t>
            </w:r>
            <w:r w:rsidRPr="00F5183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A0127" w:rsidRPr="00F5183E">
              <w:rPr>
                <w:rFonts w:ascii="Calibri" w:hAnsi="Calibri"/>
                <w:sz w:val="22"/>
                <w:szCs w:val="22"/>
              </w:rPr>
              <w:t>Masarykovo nám. 100, 256 01 Benešov</w:t>
            </w:r>
          </w:p>
        </w:tc>
      </w:tr>
      <w:tr w:rsidR="00F345F1" w:rsidRPr="00F5183E" w14:paraId="1F5F8CB3" w14:textId="77777777" w:rsidTr="00F345F1">
        <w:trPr>
          <w:trHeight w:val="266"/>
        </w:trPr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1221" w14:textId="77777777" w:rsidR="00F345F1" w:rsidRPr="00F5183E" w:rsidRDefault="00F345F1" w:rsidP="00F345F1">
            <w:pPr>
              <w:suppressAutoHyphens w:val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A22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>IČ:</w:t>
            </w:r>
            <w:r w:rsidR="00DA0127" w:rsidRPr="00F5183E">
              <w:rPr>
                <w:rFonts w:ascii="Calibri" w:hAnsi="Calibri"/>
                <w:sz w:val="22"/>
                <w:szCs w:val="22"/>
              </w:rPr>
              <w:t xml:space="preserve"> 002 31 401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74A3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>DIČ:</w:t>
            </w:r>
            <w:r w:rsidR="00DA0127" w:rsidRPr="00F5183E">
              <w:rPr>
                <w:rFonts w:ascii="Calibri" w:hAnsi="Calibri"/>
                <w:sz w:val="22"/>
                <w:szCs w:val="22"/>
              </w:rPr>
              <w:t xml:space="preserve"> CZ 002 31 401</w:t>
            </w:r>
          </w:p>
        </w:tc>
      </w:tr>
      <w:tr w:rsidR="00F345F1" w:rsidRPr="00F5183E" w14:paraId="7A2713E1" w14:textId="77777777" w:rsidTr="00F345F1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6FB1" w14:textId="77777777" w:rsidR="00F345F1" w:rsidRPr="00F5183E" w:rsidRDefault="00F345F1" w:rsidP="00F345F1">
            <w:pPr>
              <w:suppressAutoHyphens w:val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A9C5" w14:textId="77777777" w:rsidR="00F345F1" w:rsidRPr="00F5183E" w:rsidRDefault="00F345F1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>Bankovní spojení:</w:t>
            </w:r>
            <w:r w:rsidR="0081213D" w:rsidRPr="00F5183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A0127" w:rsidRPr="00F5183E">
              <w:rPr>
                <w:rFonts w:ascii="Calibri" w:hAnsi="Calibri"/>
                <w:sz w:val="22"/>
                <w:szCs w:val="22"/>
              </w:rPr>
              <w:t>Česká spořitelna a.s.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DEB" w14:textId="77777777" w:rsidR="00F345F1" w:rsidRPr="00F5183E" w:rsidRDefault="00F345F1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>Číslo účtu:</w:t>
            </w:r>
            <w:r w:rsidRPr="00F5183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A0127" w:rsidRPr="00F5183E">
              <w:rPr>
                <w:rFonts w:ascii="Calibri" w:hAnsi="Calibri"/>
                <w:sz w:val="22"/>
                <w:szCs w:val="22"/>
              </w:rPr>
              <w:t>27-320035309/</w:t>
            </w:r>
            <w:r w:rsidR="00A72BDE" w:rsidRPr="00F5183E">
              <w:rPr>
                <w:rFonts w:ascii="Calibri" w:hAnsi="Calibri"/>
                <w:sz w:val="22"/>
                <w:szCs w:val="22"/>
              </w:rPr>
              <w:t>0</w:t>
            </w:r>
            <w:r w:rsidR="00DA0127" w:rsidRPr="00F5183E">
              <w:rPr>
                <w:rFonts w:ascii="Calibri" w:hAnsi="Calibri"/>
                <w:sz w:val="22"/>
                <w:szCs w:val="22"/>
              </w:rPr>
              <w:t>800</w:t>
            </w:r>
          </w:p>
        </w:tc>
      </w:tr>
      <w:tr w:rsidR="00F345F1" w:rsidRPr="00F5183E" w14:paraId="56CECAD2" w14:textId="77777777" w:rsidTr="00F345F1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1D4" w14:textId="77777777" w:rsidR="00F345F1" w:rsidRPr="00F5183E" w:rsidRDefault="00F345F1" w:rsidP="00F345F1">
            <w:pPr>
              <w:suppressAutoHyphens w:val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4BDB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E23B" w14:textId="77777777" w:rsidR="00F345F1" w:rsidRPr="00F5183E" w:rsidRDefault="00F345F1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345F1" w:rsidRPr="00F5183E" w14:paraId="26EC60A2" w14:textId="77777777" w:rsidTr="00F345F1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CEE0" w14:textId="77777777" w:rsidR="00F345F1" w:rsidRPr="00F5183E" w:rsidRDefault="00F345F1" w:rsidP="00F345F1">
            <w:pPr>
              <w:suppressAutoHyphens w:val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97E" w14:textId="77777777" w:rsidR="00F345F1" w:rsidRPr="00F5183E" w:rsidRDefault="00F345F1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>Zastoupená: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02C0" w14:textId="77777777" w:rsidR="00F345F1" w:rsidRPr="00F5183E" w:rsidRDefault="00F345F1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345F1" w:rsidRPr="00F5183E" w14:paraId="6043669C" w14:textId="77777777" w:rsidTr="00F345F1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FB5F" w14:textId="77777777" w:rsidR="00F345F1" w:rsidRPr="00F5183E" w:rsidRDefault="00F345F1" w:rsidP="00F345F1">
            <w:pPr>
              <w:suppressAutoHyphens w:val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128" w14:textId="77777777" w:rsidR="00F345F1" w:rsidRPr="00F5183E" w:rsidRDefault="00880C15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Ing. Jaroslavem Hlavničkou</w:t>
            </w:r>
            <w:r w:rsidR="00DA0127" w:rsidRPr="00F5183E">
              <w:rPr>
                <w:rFonts w:ascii="Calibri" w:hAnsi="Calibri"/>
                <w:b/>
                <w:sz w:val="22"/>
                <w:szCs w:val="22"/>
              </w:rPr>
              <w:t>, starostou města Benešov</w:t>
            </w:r>
          </w:p>
        </w:tc>
      </w:tr>
      <w:tr w:rsidR="00F345F1" w:rsidRPr="00F5183E" w14:paraId="12C40684" w14:textId="77777777" w:rsidTr="00F345F1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48AA" w14:textId="77777777" w:rsidR="00F345F1" w:rsidRPr="00F5183E" w:rsidRDefault="00F345F1" w:rsidP="00F345F1">
            <w:pPr>
              <w:suppressAutoHyphens w:val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B01" w14:textId="77777777" w:rsidR="00F345F1" w:rsidRPr="00F5183E" w:rsidRDefault="00F345F1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345F1" w:rsidRPr="00F5183E" w14:paraId="5929D018" w14:textId="77777777" w:rsidTr="00F345F1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9E91" w14:textId="77777777" w:rsidR="00F345F1" w:rsidRPr="00F5183E" w:rsidRDefault="00F345F1" w:rsidP="00F345F1">
            <w:pPr>
              <w:suppressAutoHyphens w:val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563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>Kontaktní osoba:</w:t>
            </w:r>
          </w:p>
        </w:tc>
      </w:tr>
      <w:tr w:rsidR="00F345F1" w:rsidRPr="00F5183E" w14:paraId="5DEFB268" w14:textId="77777777" w:rsidTr="00F345F1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0D59" w14:textId="77777777" w:rsidR="00F345F1" w:rsidRPr="00F5183E" w:rsidRDefault="00F345F1" w:rsidP="00F345F1">
            <w:pPr>
              <w:suppressAutoHyphens w:val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E6FF" w14:textId="40CBF9A6" w:rsidR="00F345F1" w:rsidRPr="00C4280A" w:rsidRDefault="00C4280A" w:rsidP="00C4280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C4280A">
              <w:rPr>
                <w:rFonts w:ascii="Calibri" w:hAnsi="Calibri"/>
                <w:b/>
                <w:sz w:val="22"/>
                <w:szCs w:val="22"/>
              </w:rPr>
              <w:t>Markéta Pazderová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DiS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C4280A">
              <w:rPr>
                <w:rFonts w:ascii="Calibri" w:hAnsi="Calibri"/>
                <w:b/>
                <w:sz w:val="22"/>
                <w:szCs w:val="22"/>
              </w:rPr>
              <w:t xml:space="preserve"> – propagace a vztahy k veřejnosti</w:t>
            </w:r>
          </w:p>
        </w:tc>
      </w:tr>
      <w:tr w:rsidR="00F345F1" w:rsidRPr="00F5183E" w14:paraId="3E61A06F" w14:textId="77777777" w:rsidTr="00F345F1">
        <w:trPr>
          <w:trHeight w:val="28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1DAA" w14:textId="77777777" w:rsidR="00F345F1" w:rsidRPr="00F5183E" w:rsidRDefault="00F345F1" w:rsidP="00F345F1">
            <w:pPr>
              <w:suppressAutoHyphens w:val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373" w14:textId="600BF913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sz w:val="22"/>
                <w:szCs w:val="22"/>
              </w:rPr>
              <w:t>tel.:</w:t>
            </w:r>
            <w:r w:rsidR="00C4280A">
              <w:rPr>
                <w:rFonts w:ascii="Calibri" w:hAnsi="Calibri"/>
                <w:sz w:val="22"/>
                <w:szCs w:val="22"/>
              </w:rPr>
              <w:t xml:space="preserve"> 312 821 175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63D0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EA8" w14:textId="5F2DA214" w:rsidR="00F345F1" w:rsidRPr="00C4280A" w:rsidRDefault="00F345F1" w:rsidP="00C4280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C4280A"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="00C4280A" w:rsidRPr="00C4280A">
              <w:rPr>
                <w:rFonts w:ascii="Calibri" w:hAnsi="Calibri"/>
                <w:sz w:val="22"/>
                <w:szCs w:val="22"/>
              </w:rPr>
              <w:t>pazdero</w:t>
            </w:r>
            <w:r w:rsidR="00352F3B" w:rsidRPr="00C4280A">
              <w:rPr>
                <w:rFonts w:ascii="Calibri" w:hAnsi="Calibri"/>
                <w:sz w:val="22"/>
                <w:szCs w:val="22"/>
              </w:rPr>
              <w:t>va</w:t>
            </w:r>
            <w:r w:rsidR="00972462">
              <w:rPr>
                <w:rFonts w:ascii="Calibri" w:hAnsi="Calibri"/>
                <w:sz w:val="22"/>
                <w:szCs w:val="22"/>
              </w:rPr>
              <w:t>m</w:t>
            </w:r>
            <w:r w:rsidR="006B5312" w:rsidRPr="00C4280A">
              <w:rPr>
                <w:rFonts w:ascii="Calibri" w:hAnsi="Calibri"/>
                <w:sz w:val="22"/>
                <w:szCs w:val="22"/>
              </w:rPr>
              <w:t>@benesov-city.cz</w:t>
            </w:r>
          </w:p>
        </w:tc>
      </w:tr>
    </w:tbl>
    <w:p w14:paraId="42548E27" w14:textId="77777777" w:rsidR="00F345F1" w:rsidRPr="00F5183E" w:rsidRDefault="00F345F1" w:rsidP="00F345F1">
      <w:pPr>
        <w:rPr>
          <w:rFonts w:ascii="Calibri" w:hAnsi="Calibri"/>
          <w:sz w:val="22"/>
          <w:szCs w:val="22"/>
        </w:rPr>
      </w:pPr>
    </w:p>
    <w:p w14:paraId="40DE411D" w14:textId="77777777" w:rsidR="00F345F1" w:rsidRPr="00F5183E" w:rsidRDefault="00F345F1" w:rsidP="00F345F1">
      <w:pPr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(dále jen „</w:t>
      </w:r>
      <w:r w:rsidR="00FD4C3A" w:rsidRPr="00F5183E">
        <w:rPr>
          <w:rFonts w:ascii="Calibri" w:hAnsi="Calibri"/>
          <w:b/>
          <w:sz w:val="22"/>
          <w:szCs w:val="22"/>
        </w:rPr>
        <w:t>odběratel</w:t>
      </w:r>
      <w:r w:rsidRPr="00F5183E">
        <w:rPr>
          <w:rFonts w:ascii="Calibri" w:hAnsi="Calibri"/>
          <w:b/>
          <w:sz w:val="22"/>
          <w:szCs w:val="22"/>
        </w:rPr>
        <w:t xml:space="preserve">“)                                                                                  </w:t>
      </w:r>
      <w:r w:rsidRPr="00F5183E">
        <w:rPr>
          <w:rFonts w:ascii="Calibri" w:hAnsi="Calibri"/>
          <w:sz w:val="22"/>
          <w:szCs w:val="22"/>
        </w:rPr>
        <w:t>na straně jedné</w:t>
      </w:r>
    </w:p>
    <w:p w14:paraId="2974D24C" w14:textId="77777777" w:rsidR="00F345F1" w:rsidRPr="00F5183E" w:rsidRDefault="00F345F1" w:rsidP="00F345F1">
      <w:pPr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a</w:t>
      </w:r>
    </w:p>
    <w:tbl>
      <w:tblPr>
        <w:tblW w:w="99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567"/>
        <w:gridCol w:w="1275"/>
        <w:gridCol w:w="142"/>
        <w:gridCol w:w="425"/>
        <w:gridCol w:w="1276"/>
        <w:gridCol w:w="407"/>
        <w:gridCol w:w="18"/>
        <w:gridCol w:w="709"/>
        <w:gridCol w:w="3402"/>
      </w:tblGrid>
      <w:tr w:rsidR="00F345F1" w:rsidRPr="00F5183E" w14:paraId="54388062" w14:textId="77777777" w:rsidTr="00F345F1">
        <w:tc>
          <w:tcPr>
            <w:tcW w:w="1720" w:type="dxa"/>
          </w:tcPr>
          <w:p w14:paraId="01B48282" w14:textId="77777777" w:rsidR="00F345F1" w:rsidRPr="00F5183E" w:rsidRDefault="00F345F1" w:rsidP="00F345F1">
            <w:pPr>
              <w:snapToGrid w:val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color w:val="000000"/>
                <w:sz w:val="22"/>
                <w:szCs w:val="22"/>
              </w:rPr>
              <w:t>Dodavatel:</w:t>
            </w:r>
          </w:p>
        </w:tc>
        <w:tc>
          <w:tcPr>
            <w:tcW w:w="8221" w:type="dxa"/>
            <w:gridSpan w:val="9"/>
          </w:tcPr>
          <w:p w14:paraId="04FF60FD" w14:textId="77777777" w:rsidR="00F345F1" w:rsidRPr="00F5183E" w:rsidRDefault="00F345F1" w:rsidP="00F345F1">
            <w:pPr>
              <w:snapToGrid w:val="0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345F1" w:rsidRPr="00F5183E" w14:paraId="4E69A9E4" w14:textId="77777777" w:rsidTr="00936AEE">
        <w:trPr>
          <w:trHeight w:val="576"/>
        </w:trPr>
        <w:tc>
          <w:tcPr>
            <w:tcW w:w="1720" w:type="dxa"/>
          </w:tcPr>
          <w:p w14:paraId="16A22276" w14:textId="77777777" w:rsidR="00F345F1" w:rsidRPr="00F5183E" w:rsidRDefault="00F345F1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9"/>
          </w:tcPr>
          <w:p w14:paraId="6510BE84" w14:textId="77777777" w:rsidR="00F345F1" w:rsidRPr="00F5183E" w:rsidRDefault="00F345F1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>Sídlo:</w:t>
            </w:r>
          </w:p>
        </w:tc>
      </w:tr>
      <w:tr w:rsidR="00F345F1" w:rsidRPr="00F5183E" w14:paraId="13355F66" w14:textId="77777777" w:rsidTr="00F345F1">
        <w:tc>
          <w:tcPr>
            <w:tcW w:w="1720" w:type="dxa"/>
            <w:tcMar>
              <w:left w:w="0" w:type="dxa"/>
              <w:right w:w="0" w:type="dxa"/>
            </w:tcMar>
          </w:tcPr>
          <w:p w14:paraId="46A764CC" w14:textId="77777777" w:rsidR="00F345F1" w:rsidRPr="00F5183E" w:rsidRDefault="00F345F1" w:rsidP="00F345F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ED2BF34" w14:textId="77777777" w:rsidR="00F345F1" w:rsidRPr="00F5183E" w:rsidRDefault="00F345F1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 xml:space="preserve"> IČ:</w:t>
            </w:r>
          </w:p>
        </w:tc>
        <w:tc>
          <w:tcPr>
            <w:tcW w:w="3525" w:type="dxa"/>
            <w:gridSpan w:val="5"/>
            <w:tcMar>
              <w:left w:w="0" w:type="dxa"/>
              <w:right w:w="0" w:type="dxa"/>
            </w:tcMar>
          </w:tcPr>
          <w:p w14:paraId="15FDE03F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7" w:type="dxa"/>
            <w:gridSpan w:val="2"/>
          </w:tcPr>
          <w:p w14:paraId="479086C3" w14:textId="77777777" w:rsidR="00F345F1" w:rsidRPr="00F5183E" w:rsidRDefault="00F345F1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>DIČ:</w:t>
            </w:r>
          </w:p>
        </w:tc>
        <w:tc>
          <w:tcPr>
            <w:tcW w:w="3402" w:type="dxa"/>
          </w:tcPr>
          <w:p w14:paraId="0E8EB152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F345F1" w:rsidRPr="00F5183E" w14:paraId="6059281C" w14:textId="77777777" w:rsidTr="00F345F1">
        <w:tc>
          <w:tcPr>
            <w:tcW w:w="1720" w:type="dxa"/>
            <w:tcMar>
              <w:left w:w="0" w:type="dxa"/>
              <w:right w:w="0" w:type="dxa"/>
            </w:tcMar>
          </w:tcPr>
          <w:p w14:paraId="01997FE9" w14:textId="77777777" w:rsidR="00F345F1" w:rsidRPr="00F5183E" w:rsidRDefault="00F345F1" w:rsidP="00F345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14:paraId="78CCB56E" w14:textId="77777777" w:rsidR="00F345F1" w:rsidRPr="00F5183E" w:rsidRDefault="00F345F1" w:rsidP="007263E9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sz w:val="22"/>
                <w:szCs w:val="22"/>
              </w:rPr>
              <w:t xml:space="preserve"> Zapsán v </w:t>
            </w:r>
            <w:r w:rsidR="007263E9">
              <w:rPr>
                <w:rFonts w:ascii="Calibri" w:hAnsi="Calibri"/>
                <w:sz w:val="22"/>
                <w:szCs w:val="22"/>
              </w:rPr>
              <w:t>obchod</w:t>
            </w:r>
            <w:r w:rsidR="009B3724">
              <w:rPr>
                <w:rFonts w:ascii="Calibri" w:hAnsi="Calibri"/>
                <w:sz w:val="22"/>
                <w:szCs w:val="22"/>
              </w:rPr>
              <w:t xml:space="preserve">ním  rejstříku vedeném </w:t>
            </w:r>
          </w:p>
        </w:tc>
      </w:tr>
      <w:tr w:rsidR="00F345F1" w:rsidRPr="00F5183E" w14:paraId="1066FC87" w14:textId="77777777" w:rsidTr="00F345F1">
        <w:tc>
          <w:tcPr>
            <w:tcW w:w="1720" w:type="dxa"/>
            <w:tcMar>
              <w:left w:w="0" w:type="dxa"/>
              <w:right w:w="0" w:type="dxa"/>
            </w:tcMar>
          </w:tcPr>
          <w:p w14:paraId="576495CF" w14:textId="77777777" w:rsidR="00F345F1" w:rsidRPr="00F5183E" w:rsidRDefault="00F345F1" w:rsidP="00F345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Mar>
              <w:left w:w="0" w:type="dxa"/>
              <w:right w:w="0" w:type="dxa"/>
            </w:tcMar>
          </w:tcPr>
          <w:p w14:paraId="48D405A8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sz w:val="22"/>
                <w:szCs w:val="22"/>
              </w:rPr>
              <w:t xml:space="preserve"> oddíl </w:t>
            </w:r>
          </w:p>
        </w:tc>
        <w:tc>
          <w:tcPr>
            <w:tcW w:w="6237" w:type="dxa"/>
            <w:gridSpan w:val="6"/>
            <w:tcMar>
              <w:left w:w="0" w:type="dxa"/>
              <w:right w:w="0" w:type="dxa"/>
            </w:tcMar>
          </w:tcPr>
          <w:p w14:paraId="08E9E79C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sz w:val="22"/>
                <w:szCs w:val="22"/>
              </w:rPr>
              <w:t xml:space="preserve"> vložka                     </w:t>
            </w:r>
          </w:p>
        </w:tc>
      </w:tr>
      <w:tr w:rsidR="00F345F1" w:rsidRPr="00F5183E" w14:paraId="14D574CF" w14:textId="77777777" w:rsidTr="00F345F1">
        <w:tc>
          <w:tcPr>
            <w:tcW w:w="1720" w:type="dxa"/>
            <w:tcMar>
              <w:left w:w="0" w:type="dxa"/>
              <w:right w:w="0" w:type="dxa"/>
            </w:tcMar>
          </w:tcPr>
          <w:p w14:paraId="59F28B00" w14:textId="77777777" w:rsidR="00F345F1" w:rsidRPr="00F5183E" w:rsidRDefault="00F345F1" w:rsidP="00F345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14:paraId="48CB7589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sz w:val="22"/>
                <w:szCs w:val="22"/>
              </w:rPr>
              <w:t xml:space="preserve"> Podnikatelé nezapsaní v obchodním rejstříku uvedou údaj o zápisu do jiné evidence,          </w:t>
            </w:r>
          </w:p>
          <w:p w14:paraId="4068F03F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sz w:val="22"/>
                <w:szCs w:val="22"/>
              </w:rPr>
              <w:t xml:space="preserve"> v níž jsou zapsáni (např. živnostenský rejstřík  - § 13a zákona č. 513/1991 Sb., obchodní zákoník</w:t>
            </w:r>
          </w:p>
        </w:tc>
      </w:tr>
      <w:tr w:rsidR="00F345F1" w:rsidRPr="00F5183E" w14:paraId="1F9BE07A" w14:textId="77777777" w:rsidTr="00F345F1">
        <w:tc>
          <w:tcPr>
            <w:tcW w:w="1720" w:type="dxa"/>
            <w:tcMar>
              <w:left w:w="0" w:type="dxa"/>
              <w:right w:w="0" w:type="dxa"/>
            </w:tcMar>
          </w:tcPr>
          <w:p w14:paraId="5BEEED75" w14:textId="77777777" w:rsidR="00F345F1" w:rsidRPr="00F5183E" w:rsidRDefault="00F345F1" w:rsidP="00F345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0" w:type="dxa"/>
            <w:gridSpan w:val="7"/>
            <w:tcMar>
              <w:left w:w="0" w:type="dxa"/>
              <w:right w:w="0" w:type="dxa"/>
            </w:tcMar>
          </w:tcPr>
          <w:p w14:paraId="78188D8C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>Bankovní spojení:</w:t>
            </w:r>
            <w:r w:rsidR="009B372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</w:tcPr>
          <w:p w14:paraId="60FB3136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>Číslo účtu:</w:t>
            </w:r>
            <w:r w:rsidR="009B372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F345F1" w:rsidRPr="00F5183E" w14:paraId="70C897F0" w14:textId="77777777" w:rsidTr="00F345F1">
        <w:tc>
          <w:tcPr>
            <w:tcW w:w="1720" w:type="dxa"/>
            <w:tcMar>
              <w:left w:w="0" w:type="dxa"/>
              <w:right w:w="0" w:type="dxa"/>
            </w:tcMar>
          </w:tcPr>
          <w:p w14:paraId="39FF6576" w14:textId="77777777" w:rsidR="00F345F1" w:rsidRPr="00F5183E" w:rsidRDefault="00F345F1" w:rsidP="00F345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14:paraId="15E4421A" w14:textId="77777777" w:rsidR="00F345F1" w:rsidRPr="00F5183E" w:rsidRDefault="00F345F1" w:rsidP="00F345F1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>Jednající (zastoupený):</w:t>
            </w:r>
            <w:r w:rsidR="009B372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F345F1" w:rsidRPr="00F5183E" w14:paraId="426057AA" w14:textId="77777777" w:rsidTr="00F345F1">
        <w:tc>
          <w:tcPr>
            <w:tcW w:w="1720" w:type="dxa"/>
            <w:tcMar>
              <w:left w:w="0" w:type="dxa"/>
              <w:right w:w="0" w:type="dxa"/>
            </w:tcMar>
          </w:tcPr>
          <w:p w14:paraId="5A79D0BD" w14:textId="77777777" w:rsidR="00F345F1" w:rsidRPr="00F5183E" w:rsidRDefault="00F345F1" w:rsidP="00F345F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14:paraId="0E49DAEC" w14:textId="77777777" w:rsidR="00F345F1" w:rsidRPr="00F5183E" w:rsidRDefault="00F345F1" w:rsidP="00F345F1">
            <w:pPr>
              <w:snapToGrid w:val="0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F345F1" w:rsidRPr="00F5183E" w14:paraId="4D4AC2D8" w14:textId="77777777" w:rsidTr="00F345F1">
        <w:tc>
          <w:tcPr>
            <w:tcW w:w="1720" w:type="dxa"/>
            <w:tcMar>
              <w:left w:w="0" w:type="dxa"/>
              <w:right w:w="0" w:type="dxa"/>
            </w:tcMar>
          </w:tcPr>
          <w:p w14:paraId="050FFCFD" w14:textId="77777777" w:rsidR="00F345F1" w:rsidRPr="00F5183E" w:rsidRDefault="00F345F1" w:rsidP="00F345F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1691C6C" w14:textId="77777777" w:rsidR="00F345F1" w:rsidRPr="00F5183E" w:rsidRDefault="00F345F1" w:rsidP="00F345F1">
            <w:pPr>
              <w:snapToGrid w:val="0"/>
              <w:jc w:val="left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sz w:val="22"/>
                <w:szCs w:val="22"/>
              </w:rPr>
              <w:t xml:space="preserve">tel.: 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14:paraId="48744303" w14:textId="77777777" w:rsidR="00F345F1" w:rsidRPr="00F5183E" w:rsidRDefault="00F345F1" w:rsidP="00F345F1">
            <w:pPr>
              <w:snapToGrid w:val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3B9385" w14:textId="77777777" w:rsidR="00F345F1" w:rsidRPr="00F5183E" w:rsidRDefault="00F345F1" w:rsidP="00F345F1">
            <w:pPr>
              <w:snapToGrid w:val="0"/>
              <w:jc w:val="left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sz w:val="22"/>
                <w:szCs w:val="22"/>
              </w:rPr>
              <w:t>fax:</w:t>
            </w:r>
          </w:p>
        </w:tc>
        <w:tc>
          <w:tcPr>
            <w:tcW w:w="1276" w:type="dxa"/>
          </w:tcPr>
          <w:p w14:paraId="1B972F75" w14:textId="77777777" w:rsidR="00F345F1" w:rsidRPr="00F5183E" w:rsidRDefault="00F345F1" w:rsidP="00F345F1">
            <w:pPr>
              <w:snapToGrid w:val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14:paraId="120462B0" w14:textId="77777777" w:rsidR="00F345F1" w:rsidRPr="00F5183E" w:rsidRDefault="00F345F1" w:rsidP="00F345F1">
            <w:pPr>
              <w:snapToGrid w:val="0"/>
              <w:jc w:val="left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sz w:val="22"/>
                <w:szCs w:val="22"/>
              </w:rPr>
              <w:t>e-mail:</w:t>
            </w:r>
          </w:p>
        </w:tc>
      </w:tr>
      <w:tr w:rsidR="00F345F1" w:rsidRPr="00F5183E" w14:paraId="45BD08A9" w14:textId="77777777" w:rsidTr="00F345F1">
        <w:tc>
          <w:tcPr>
            <w:tcW w:w="1720" w:type="dxa"/>
            <w:tcMar>
              <w:left w:w="0" w:type="dxa"/>
              <w:right w:w="0" w:type="dxa"/>
            </w:tcMar>
          </w:tcPr>
          <w:p w14:paraId="4821A831" w14:textId="77777777" w:rsidR="00F345F1" w:rsidRPr="00F5183E" w:rsidRDefault="00F345F1" w:rsidP="00F345F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14:paraId="4E3E43D4" w14:textId="77777777" w:rsidR="00F345F1" w:rsidRPr="00F5183E" w:rsidRDefault="00F345F1" w:rsidP="00F345F1">
            <w:pPr>
              <w:snapToGrid w:val="0"/>
              <w:ind w:left="360" w:hanging="36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F5183E">
              <w:rPr>
                <w:rFonts w:ascii="Calibri" w:hAnsi="Calibri"/>
                <w:b/>
                <w:sz w:val="22"/>
                <w:szCs w:val="22"/>
              </w:rPr>
              <w:t xml:space="preserve">Kontaktní osoba: </w:t>
            </w:r>
          </w:p>
        </w:tc>
      </w:tr>
      <w:tr w:rsidR="00F345F1" w:rsidRPr="00F5183E" w14:paraId="7644C3C5" w14:textId="77777777" w:rsidTr="00F345F1">
        <w:tc>
          <w:tcPr>
            <w:tcW w:w="1720" w:type="dxa"/>
            <w:tcMar>
              <w:left w:w="0" w:type="dxa"/>
              <w:right w:w="0" w:type="dxa"/>
            </w:tcMar>
          </w:tcPr>
          <w:p w14:paraId="000223C6" w14:textId="77777777" w:rsidR="00F345F1" w:rsidRPr="00F5183E" w:rsidRDefault="00F345F1" w:rsidP="00F345F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9"/>
            <w:tcMar>
              <w:left w:w="0" w:type="dxa"/>
              <w:right w:w="0" w:type="dxa"/>
            </w:tcMar>
          </w:tcPr>
          <w:p w14:paraId="6D231761" w14:textId="77777777" w:rsidR="00F345F1" w:rsidRPr="00F5183E" w:rsidRDefault="00F345F1" w:rsidP="00F345F1">
            <w:pPr>
              <w:snapToGrid w:val="0"/>
              <w:ind w:left="360" w:hanging="36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345F1" w:rsidRPr="00F5183E" w14:paraId="054866B0" w14:textId="77777777" w:rsidTr="00F345F1">
        <w:tc>
          <w:tcPr>
            <w:tcW w:w="1720" w:type="dxa"/>
            <w:tcMar>
              <w:left w:w="0" w:type="dxa"/>
              <w:right w:w="0" w:type="dxa"/>
            </w:tcMar>
          </w:tcPr>
          <w:p w14:paraId="47175AF8" w14:textId="77777777" w:rsidR="00F345F1" w:rsidRPr="00F5183E" w:rsidRDefault="00F345F1" w:rsidP="00F345F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609C66A" w14:textId="77777777" w:rsidR="00F345F1" w:rsidRPr="00F5183E" w:rsidRDefault="00F345F1" w:rsidP="00F345F1">
            <w:pPr>
              <w:snapToGrid w:val="0"/>
              <w:jc w:val="left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sz w:val="22"/>
                <w:szCs w:val="22"/>
              </w:rPr>
              <w:t xml:space="preserve">tel.: 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14:paraId="200DC70C" w14:textId="77777777" w:rsidR="00F345F1" w:rsidRPr="00F5183E" w:rsidRDefault="00F345F1" w:rsidP="00F345F1">
            <w:pPr>
              <w:snapToGrid w:val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4B99D879" w14:textId="77777777" w:rsidR="00F345F1" w:rsidRPr="00F5183E" w:rsidRDefault="00F345F1" w:rsidP="00F345F1">
            <w:pPr>
              <w:snapToGrid w:val="0"/>
              <w:jc w:val="left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sz w:val="22"/>
                <w:szCs w:val="22"/>
              </w:rPr>
              <w:t>fax:</w:t>
            </w:r>
          </w:p>
        </w:tc>
        <w:tc>
          <w:tcPr>
            <w:tcW w:w="1276" w:type="dxa"/>
          </w:tcPr>
          <w:p w14:paraId="68126DE0" w14:textId="77777777" w:rsidR="00F345F1" w:rsidRPr="00F5183E" w:rsidRDefault="00F345F1" w:rsidP="00F345F1">
            <w:pPr>
              <w:snapToGrid w:val="0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14:paraId="260E1500" w14:textId="77777777" w:rsidR="00F345F1" w:rsidRPr="00F5183E" w:rsidRDefault="00F345F1" w:rsidP="00F345F1">
            <w:pPr>
              <w:snapToGrid w:val="0"/>
              <w:jc w:val="left"/>
              <w:rPr>
                <w:rFonts w:ascii="Calibri" w:hAnsi="Calibri"/>
                <w:sz w:val="22"/>
                <w:szCs w:val="22"/>
              </w:rPr>
            </w:pPr>
            <w:r w:rsidRPr="00F5183E">
              <w:rPr>
                <w:rFonts w:ascii="Calibri" w:hAnsi="Calibri"/>
                <w:sz w:val="22"/>
                <w:szCs w:val="22"/>
              </w:rPr>
              <w:t>e-mail:</w:t>
            </w:r>
          </w:p>
        </w:tc>
      </w:tr>
    </w:tbl>
    <w:p w14:paraId="45981E91" w14:textId="77777777" w:rsidR="00F345F1" w:rsidRPr="00F5183E" w:rsidRDefault="00F345F1" w:rsidP="00F345F1">
      <w:pPr>
        <w:rPr>
          <w:rFonts w:ascii="Calibri" w:hAnsi="Calibri"/>
          <w:sz w:val="22"/>
          <w:szCs w:val="22"/>
        </w:rPr>
      </w:pPr>
    </w:p>
    <w:p w14:paraId="77D97617" w14:textId="77777777" w:rsidR="00F345F1" w:rsidRPr="00F5183E" w:rsidRDefault="00F345F1" w:rsidP="00F345F1">
      <w:pPr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 xml:space="preserve">(dále jen „dodavatel“)                                                                                        </w:t>
      </w:r>
      <w:r w:rsidRPr="00F5183E">
        <w:rPr>
          <w:rFonts w:ascii="Calibri" w:hAnsi="Calibri"/>
          <w:sz w:val="22"/>
          <w:szCs w:val="22"/>
        </w:rPr>
        <w:t>na straně druhé</w:t>
      </w:r>
    </w:p>
    <w:p w14:paraId="6C945341" w14:textId="77777777" w:rsidR="006B5312" w:rsidRPr="00F5183E" w:rsidRDefault="006B5312" w:rsidP="00F345F1">
      <w:pPr>
        <w:rPr>
          <w:rFonts w:ascii="Calibri" w:hAnsi="Calibri"/>
          <w:sz w:val="22"/>
          <w:szCs w:val="22"/>
        </w:rPr>
      </w:pPr>
    </w:p>
    <w:p w14:paraId="114ACB0B" w14:textId="36B479FE" w:rsidR="00936AEE" w:rsidRPr="00F5183E" w:rsidRDefault="00F345F1" w:rsidP="00936AEE">
      <w:pPr>
        <w:tabs>
          <w:tab w:val="left" w:pos="567"/>
        </w:tabs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lastRenderedPageBreak/>
        <w:t>uzavřely níže uved</w:t>
      </w:r>
      <w:r w:rsidR="00861824">
        <w:rPr>
          <w:rFonts w:ascii="Calibri" w:hAnsi="Calibri"/>
          <w:sz w:val="22"/>
          <w:szCs w:val="22"/>
        </w:rPr>
        <w:t xml:space="preserve">eného dne, měsíce a roku podle </w:t>
      </w:r>
      <w:r w:rsidR="00861824" w:rsidRPr="00D95EAA">
        <w:rPr>
          <w:rFonts w:ascii="Calibri" w:hAnsi="Calibri"/>
          <w:sz w:val="22"/>
          <w:szCs w:val="22"/>
        </w:rPr>
        <w:t>zákona č. 89/2012 Sb., občanský zákoník (dále jen „O</w:t>
      </w:r>
      <w:r w:rsidRPr="00D95EAA">
        <w:rPr>
          <w:rFonts w:ascii="Calibri" w:hAnsi="Calibri"/>
          <w:sz w:val="22"/>
          <w:szCs w:val="22"/>
        </w:rPr>
        <w:t>Z“),</w:t>
      </w:r>
      <w:r w:rsidRPr="00F5183E">
        <w:rPr>
          <w:rFonts w:ascii="Calibri" w:hAnsi="Calibri"/>
          <w:sz w:val="22"/>
          <w:szCs w:val="22"/>
        </w:rPr>
        <w:t xml:space="preserve"> tuto kupní smlouvu (dále jen „</w:t>
      </w:r>
      <w:r w:rsidR="0066455C">
        <w:rPr>
          <w:rFonts w:ascii="Calibri" w:hAnsi="Calibri"/>
          <w:sz w:val="22"/>
          <w:szCs w:val="22"/>
        </w:rPr>
        <w:t>kupní</w:t>
      </w:r>
      <w:r w:rsidRPr="00F5183E">
        <w:rPr>
          <w:rFonts w:ascii="Calibri" w:hAnsi="Calibri"/>
          <w:sz w:val="22"/>
          <w:szCs w:val="22"/>
        </w:rPr>
        <w:t xml:space="preserve"> smlouva“) </w:t>
      </w:r>
      <w:r w:rsidR="00110BE6" w:rsidRPr="00F5183E">
        <w:rPr>
          <w:rFonts w:ascii="Calibri" w:hAnsi="Calibri"/>
          <w:sz w:val="22"/>
          <w:szCs w:val="22"/>
        </w:rPr>
        <w:t xml:space="preserve">na předmět zakázky </w:t>
      </w:r>
      <w:r w:rsidR="00936AEE" w:rsidRPr="00F5183E">
        <w:rPr>
          <w:rFonts w:ascii="Calibri" w:hAnsi="Calibri"/>
          <w:sz w:val="22"/>
          <w:szCs w:val="22"/>
        </w:rPr>
        <w:t>„</w:t>
      </w:r>
      <w:r w:rsidR="007829EE">
        <w:rPr>
          <w:rFonts w:ascii="Calibri" w:hAnsi="Calibri"/>
          <w:b/>
          <w:bCs/>
          <w:sz w:val="22"/>
          <w:szCs w:val="22"/>
        </w:rPr>
        <w:t>Zajištění tiska</w:t>
      </w:r>
      <w:r w:rsidR="00551E70">
        <w:rPr>
          <w:rFonts w:ascii="Calibri" w:hAnsi="Calibri"/>
          <w:b/>
          <w:bCs/>
          <w:sz w:val="22"/>
          <w:szCs w:val="22"/>
        </w:rPr>
        <w:t>řských služeb radničních listů</w:t>
      </w:r>
      <w:r w:rsidR="00167B10">
        <w:rPr>
          <w:rFonts w:ascii="Calibri" w:hAnsi="Calibri"/>
          <w:b/>
          <w:bCs/>
          <w:sz w:val="22"/>
          <w:szCs w:val="22"/>
        </w:rPr>
        <w:t xml:space="preserve"> pro </w:t>
      </w:r>
      <w:proofErr w:type="spellStart"/>
      <w:r w:rsidR="00167B10">
        <w:rPr>
          <w:rFonts w:ascii="Calibri" w:hAnsi="Calibri"/>
          <w:b/>
          <w:bCs/>
          <w:sz w:val="22"/>
          <w:szCs w:val="22"/>
        </w:rPr>
        <w:t>MěÚ</w:t>
      </w:r>
      <w:proofErr w:type="spellEnd"/>
      <w:r w:rsidR="00167B10">
        <w:rPr>
          <w:rFonts w:ascii="Calibri" w:hAnsi="Calibri"/>
          <w:b/>
          <w:bCs/>
          <w:sz w:val="22"/>
          <w:szCs w:val="22"/>
        </w:rPr>
        <w:t xml:space="preserve"> Benešov</w:t>
      </w:r>
      <w:r w:rsidR="0021403F">
        <w:rPr>
          <w:rFonts w:ascii="Calibri" w:hAnsi="Calibri"/>
          <w:b/>
          <w:bCs/>
          <w:sz w:val="22"/>
          <w:szCs w:val="22"/>
        </w:rPr>
        <w:t xml:space="preserve"> </w:t>
      </w:r>
      <w:proofErr w:type="gramStart"/>
      <w:r w:rsidR="0021403F">
        <w:rPr>
          <w:rFonts w:ascii="Calibri" w:hAnsi="Calibri"/>
          <w:b/>
          <w:bCs/>
          <w:sz w:val="22"/>
          <w:szCs w:val="22"/>
        </w:rPr>
        <w:t xml:space="preserve">– </w:t>
      </w:r>
      <w:r w:rsidR="00880C15">
        <w:rPr>
          <w:rFonts w:ascii="Calibri" w:hAnsi="Calibri"/>
          <w:b/>
          <w:bCs/>
          <w:sz w:val="22"/>
          <w:szCs w:val="22"/>
        </w:rPr>
        <w:t xml:space="preserve"> 20</w:t>
      </w:r>
      <w:r w:rsidR="003E66AF">
        <w:rPr>
          <w:rFonts w:ascii="Calibri" w:hAnsi="Calibri"/>
          <w:b/>
          <w:bCs/>
          <w:sz w:val="22"/>
          <w:szCs w:val="22"/>
        </w:rPr>
        <w:t>2</w:t>
      </w:r>
      <w:r w:rsidR="00C23EB7">
        <w:rPr>
          <w:rFonts w:ascii="Calibri" w:hAnsi="Calibri"/>
          <w:b/>
          <w:bCs/>
          <w:sz w:val="22"/>
          <w:szCs w:val="22"/>
        </w:rPr>
        <w:t>6</w:t>
      </w:r>
      <w:proofErr w:type="gramEnd"/>
      <w:r w:rsidR="00880C15">
        <w:rPr>
          <w:rFonts w:ascii="Calibri" w:hAnsi="Calibri"/>
          <w:b/>
          <w:bCs/>
          <w:sz w:val="22"/>
          <w:szCs w:val="22"/>
        </w:rPr>
        <w:t>/</w:t>
      </w:r>
      <w:r w:rsidR="00CC2D35">
        <w:rPr>
          <w:rFonts w:ascii="Calibri" w:hAnsi="Calibri"/>
          <w:b/>
          <w:bCs/>
          <w:sz w:val="22"/>
          <w:szCs w:val="22"/>
        </w:rPr>
        <w:t>20</w:t>
      </w:r>
      <w:r w:rsidR="00880C15">
        <w:rPr>
          <w:rFonts w:ascii="Calibri" w:hAnsi="Calibri"/>
          <w:b/>
          <w:bCs/>
          <w:sz w:val="22"/>
          <w:szCs w:val="22"/>
        </w:rPr>
        <w:t>2</w:t>
      </w:r>
      <w:r w:rsidR="00C23EB7">
        <w:rPr>
          <w:rFonts w:ascii="Calibri" w:hAnsi="Calibri"/>
          <w:b/>
          <w:bCs/>
          <w:sz w:val="22"/>
          <w:szCs w:val="22"/>
        </w:rPr>
        <w:t>7</w:t>
      </w:r>
      <w:r w:rsidR="00167B10">
        <w:rPr>
          <w:rFonts w:ascii="Calibri" w:hAnsi="Calibri"/>
          <w:b/>
          <w:bCs/>
          <w:sz w:val="22"/>
          <w:szCs w:val="22"/>
        </w:rPr>
        <w:t>“</w:t>
      </w:r>
      <w:r w:rsidR="00936AEE" w:rsidRPr="00F5183E">
        <w:rPr>
          <w:rFonts w:ascii="Calibri" w:hAnsi="Calibri"/>
          <w:b/>
          <w:sz w:val="22"/>
          <w:szCs w:val="22"/>
        </w:rPr>
        <w:t>.</w:t>
      </w:r>
    </w:p>
    <w:p w14:paraId="13649FF9" w14:textId="77777777" w:rsidR="00BD391F" w:rsidRPr="00F5183E" w:rsidRDefault="00BD391F" w:rsidP="0081213D">
      <w:pPr>
        <w:rPr>
          <w:rFonts w:ascii="Calibri" w:hAnsi="Calibri"/>
          <w:b/>
          <w:sz w:val="22"/>
          <w:szCs w:val="22"/>
        </w:rPr>
      </w:pPr>
    </w:p>
    <w:p w14:paraId="1659DD57" w14:textId="77777777" w:rsidR="00F345F1" w:rsidRPr="00F5183E" w:rsidRDefault="00F345F1" w:rsidP="00F345F1">
      <w:pPr>
        <w:jc w:val="center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Článek 2</w:t>
      </w:r>
    </w:p>
    <w:p w14:paraId="108D09D5" w14:textId="541983F5" w:rsidR="00F345F1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 xml:space="preserve">Účel </w:t>
      </w:r>
      <w:r w:rsidR="0031161C">
        <w:rPr>
          <w:rFonts w:ascii="Calibri" w:hAnsi="Calibri"/>
          <w:b/>
          <w:sz w:val="22"/>
          <w:szCs w:val="22"/>
        </w:rPr>
        <w:t>kupní</w:t>
      </w:r>
      <w:r w:rsidRPr="00F5183E">
        <w:rPr>
          <w:rFonts w:ascii="Calibri" w:hAnsi="Calibri"/>
          <w:b/>
          <w:sz w:val="22"/>
          <w:szCs w:val="22"/>
        </w:rPr>
        <w:t xml:space="preserve"> smlouvy</w:t>
      </w:r>
    </w:p>
    <w:p w14:paraId="71E840DE" w14:textId="77777777" w:rsidR="0007026C" w:rsidRPr="00F5183E" w:rsidRDefault="0007026C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0DBEDED6" w14:textId="02B1E41A" w:rsidR="00F345F1" w:rsidRPr="00F5183E" w:rsidRDefault="00F345F1" w:rsidP="00F345F1">
      <w:pPr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 xml:space="preserve">2.1 Účelem této </w:t>
      </w:r>
      <w:r w:rsidR="0066455C">
        <w:rPr>
          <w:rFonts w:ascii="Calibri" w:hAnsi="Calibri"/>
          <w:sz w:val="22"/>
          <w:szCs w:val="22"/>
        </w:rPr>
        <w:t>kupní</w:t>
      </w:r>
      <w:r w:rsidRPr="00F5183E">
        <w:rPr>
          <w:rFonts w:ascii="Calibri" w:hAnsi="Calibri"/>
          <w:sz w:val="22"/>
          <w:szCs w:val="22"/>
        </w:rPr>
        <w:t xml:space="preserve"> smlouvy je zabezpečit </w:t>
      </w:r>
      <w:r w:rsidR="00110BE6" w:rsidRPr="00F5183E">
        <w:rPr>
          <w:rFonts w:ascii="Calibri" w:hAnsi="Calibri"/>
          <w:sz w:val="22"/>
          <w:szCs w:val="22"/>
        </w:rPr>
        <w:t xml:space="preserve">v průběhu dvou let od podpisu této smlouvy </w:t>
      </w:r>
      <w:r w:rsidR="0036329D" w:rsidRPr="00F5183E">
        <w:rPr>
          <w:rFonts w:ascii="Calibri" w:hAnsi="Calibri"/>
          <w:sz w:val="22"/>
          <w:szCs w:val="22"/>
        </w:rPr>
        <w:t xml:space="preserve">plynulé </w:t>
      </w:r>
      <w:r w:rsidR="00F54D2A">
        <w:rPr>
          <w:rFonts w:ascii="Calibri" w:hAnsi="Calibri" w:cs="Calibri"/>
          <w:sz w:val="22"/>
          <w:szCs w:val="22"/>
        </w:rPr>
        <w:t>zajištění tisku</w:t>
      </w:r>
      <w:r w:rsidR="00A958FA">
        <w:rPr>
          <w:rFonts w:ascii="Calibri" w:hAnsi="Calibri" w:cs="Calibri"/>
          <w:sz w:val="22"/>
          <w:szCs w:val="22"/>
        </w:rPr>
        <w:t xml:space="preserve"> radničních listů</w:t>
      </w:r>
      <w:r w:rsidR="00F54D2A">
        <w:rPr>
          <w:rFonts w:ascii="Calibri" w:hAnsi="Calibri" w:cs="Calibri"/>
          <w:sz w:val="22"/>
          <w:szCs w:val="22"/>
        </w:rPr>
        <w:t xml:space="preserve">, balení tiskovin s vazbou V1 formátu A4, distribuce do předem stanoveného místa a </w:t>
      </w:r>
      <w:r w:rsidR="005674B2">
        <w:rPr>
          <w:rFonts w:ascii="Calibri" w:hAnsi="Calibri" w:cs="Calibri"/>
          <w:sz w:val="22"/>
          <w:szCs w:val="22"/>
        </w:rPr>
        <w:t>finální</w:t>
      </w:r>
      <w:r w:rsidR="00F54D2A">
        <w:rPr>
          <w:rFonts w:ascii="Calibri" w:hAnsi="Calibri" w:cs="Calibri"/>
          <w:sz w:val="22"/>
          <w:szCs w:val="22"/>
        </w:rPr>
        <w:t xml:space="preserve"> </w:t>
      </w:r>
      <w:r w:rsidR="003E66AF">
        <w:rPr>
          <w:rFonts w:ascii="Calibri" w:hAnsi="Calibri" w:cs="Calibri"/>
          <w:sz w:val="22"/>
          <w:szCs w:val="22"/>
        </w:rPr>
        <w:t>kontrolu</w:t>
      </w:r>
      <w:r w:rsidR="005674B2">
        <w:rPr>
          <w:rFonts w:ascii="Calibri" w:hAnsi="Calibri" w:cs="Calibri"/>
          <w:sz w:val="22"/>
          <w:szCs w:val="22"/>
        </w:rPr>
        <w:t xml:space="preserve"> technické správnosti</w:t>
      </w:r>
      <w:r w:rsidR="003E66AF">
        <w:rPr>
          <w:rFonts w:ascii="Calibri" w:hAnsi="Calibri" w:cs="Calibri"/>
          <w:sz w:val="22"/>
          <w:szCs w:val="22"/>
        </w:rPr>
        <w:t xml:space="preserve"> před</w:t>
      </w:r>
      <w:r w:rsidR="00F54D2A">
        <w:rPr>
          <w:rFonts w:ascii="Calibri" w:hAnsi="Calibri" w:cs="Calibri"/>
          <w:sz w:val="22"/>
          <w:szCs w:val="22"/>
        </w:rPr>
        <w:t xml:space="preserve"> tiskem</w:t>
      </w:r>
      <w:r w:rsidR="006B5312" w:rsidRPr="00F5183E">
        <w:rPr>
          <w:rFonts w:ascii="Calibri" w:hAnsi="Calibri"/>
          <w:bCs/>
          <w:sz w:val="22"/>
          <w:szCs w:val="22"/>
        </w:rPr>
        <w:t xml:space="preserve">, </w:t>
      </w:r>
      <w:r w:rsidR="006B5312" w:rsidRPr="00F5183E">
        <w:rPr>
          <w:rFonts w:ascii="Calibri" w:hAnsi="Calibri"/>
          <w:sz w:val="22"/>
          <w:szCs w:val="22"/>
        </w:rPr>
        <w:t>v souladu s jeho</w:t>
      </w:r>
      <w:r w:rsidRPr="00F5183E">
        <w:rPr>
          <w:rFonts w:ascii="Calibri" w:hAnsi="Calibri"/>
          <w:sz w:val="22"/>
          <w:szCs w:val="22"/>
        </w:rPr>
        <w:t xml:space="preserve"> potřebami až do výše předpokládaného finančního objemu</w:t>
      </w:r>
      <w:r w:rsidR="00946C36" w:rsidRPr="00F5183E">
        <w:rPr>
          <w:rFonts w:ascii="Calibri" w:hAnsi="Calibri"/>
          <w:sz w:val="22"/>
          <w:szCs w:val="22"/>
        </w:rPr>
        <w:t xml:space="preserve"> ........</w:t>
      </w:r>
      <w:r w:rsidR="00753274" w:rsidRPr="00F5183E">
        <w:rPr>
          <w:rFonts w:ascii="Calibri" w:hAnsi="Calibri"/>
          <w:sz w:val="22"/>
          <w:szCs w:val="22"/>
        </w:rPr>
        <w:t>....</w:t>
      </w:r>
      <w:r w:rsidR="00D85A14" w:rsidRPr="00F5183E">
        <w:rPr>
          <w:rFonts w:ascii="Calibri" w:hAnsi="Calibri"/>
          <w:sz w:val="22"/>
          <w:szCs w:val="22"/>
        </w:rPr>
        <w:t>...............</w:t>
      </w:r>
      <w:r w:rsidR="00753274" w:rsidRPr="00F5183E">
        <w:rPr>
          <w:rFonts w:ascii="Calibri" w:hAnsi="Calibri"/>
          <w:sz w:val="22"/>
          <w:szCs w:val="22"/>
        </w:rPr>
        <w:t>.......................... bez</w:t>
      </w:r>
      <w:r w:rsidR="00946C36" w:rsidRPr="00F5183E">
        <w:rPr>
          <w:rFonts w:ascii="Calibri" w:hAnsi="Calibri"/>
          <w:sz w:val="22"/>
          <w:szCs w:val="22"/>
        </w:rPr>
        <w:t xml:space="preserve"> DPH</w:t>
      </w:r>
      <w:r w:rsidR="0036329D" w:rsidRPr="00F5183E">
        <w:rPr>
          <w:rFonts w:ascii="Calibri" w:hAnsi="Calibri"/>
          <w:sz w:val="22"/>
          <w:szCs w:val="22"/>
        </w:rPr>
        <w:t xml:space="preserve"> </w:t>
      </w:r>
      <w:r w:rsidR="00946C36" w:rsidRPr="00F5183E">
        <w:rPr>
          <w:rFonts w:ascii="Calibri" w:hAnsi="Calibri"/>
          <w:sz w:val="22"/>
          <w:szCs w:val="22"/>
        </w:rPr>
        <w:t>(DPH se řídí příslušnými daňovými předpisy platnými v období fakturace)</w:t>
      </w:r>
      <w:r w:rsidRPr="00F5183E">
        <w:rPr>
          <w:rFonts w:ascii="Calibri" w:hAnsi="Calibri"/>
          <w:sz w:val="22"/>
          <w:szCs w:val="22"/>
        </w:rPr>
        <w:t>.</w:t>
      </w:r>
      <w:r w:rsidR="00F54D2A">
        <w:rPr>
          <w:rFonts w:ascii="Calibri" w:hAnsi="Calibri"/>
          <w:sz w:val="22"/>
          <w:szCs w:val="22"/>
        </w:rPr>
        <w:t xml:space="preserve"> Podrobná specifikace je uvedena v příloze č. 1 této smlouvy.</w:t>
      </w:r>
    </w:p>
    <w:p w14:paraId="6E7782E5" w14:textId="77777777" w:rsidR="001C6043" w:rsidRPr="00F5183E" w:rsidRDefault="001C6043" w:rsidP="00F345F1">
      <w:pPr>
        <w:rPr>
          <w:rFonts w:ascii="Calibri" w:hAnsi="Calibri"/>
          <w:sz w:val="22"/>
          <w:szCs w:val="22"/>
        </w:rPr>
      </w:pPr>
    </w:p>
    <w:p w14:paraId="79E56C25" w14:textId="751BB994" w:rsidR="00F345F1" w:rsidRPr="00F5183E" w:rsidRDefault="00946C36" w:rsidP="00F345F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2.2</w:t>
      </w:r>
      <w:r w:rsidR="00F345F1" w:rsidRPr="00F5183E">
        <w:rPr>
          <w:rFonts w:ascii="Calibri" w:hAnsi="Calibri"/>
          <w:sz w:val="22"/>
          <w:szCs w:val="22"/>
        </w:rPr>
        <w:t xml:space="preserve"> Podkladem pro uz</w:t>
      </w:r>
      <w:r w:rsidR="006B5312" w:rsidRPr="00F5183E">
        <w:rPr>
          <w:rFonts w:ascii="Calibri" w:hAnsi="Calibri"/>
          <w:sz w:val="22"/>
          <w:szCs w:val="22"/>
        </w:rPr>
        <w:t xml:space="preserve">avření této </w:t>
      </w:r>
      <w:r w:rsidR="0066455C">
        <w:rPr>
          <w:rFonts w:ascii="Calibri" w:hAnsi="Calibri"/>
          <w:sz w:val="22"/>
          <w:szCs w:val="22"/>
        </w:rPr>
        <w:t>kupní</w:t>
      </w:r>
      <w:r w:rsidR="006B5312" w:rsidRPr="00F5183E">
        <w:rPr>
          <w:rFonts w:ascii="Calibri" w:hAnsi="Calibri"/>
          <w:sz w:val="22"/>
          <w:szCs w:val="22"/>
        </w:rPr>
        <w:t xml:space="preserve"> smlouvy je nabídka dodavatele, kter</w:t>
      </w:r>
      <w:r w:rsidR="00A958FA">
        <w:rPr>
          <w:rFonts w:ascii="Calibri" w:hAnsi="Calibri"/>
          <w:sz w:val="22"/>
          <w:szCs w:val="22"/>
        </w:rPr>
        <w:t>á</w:t>
      </w:r>
      <w:r w:rsidR="006B5312" w:rsidRPr="00F5183E">
        <w:rPr>
          <w:rFonts w:ascii="Calibri" w:hAnsi="Calibri"/>
          <w:sz w:val="22"/>
          <w:szCs w:val="22"/>
        </w:rPr>
        <w:t xml:space="preserve"> </w:t>
      </w:r>
      <w:r w:rsidR="00A958FA">
        <w:rPr>
          <w:rFonts w:ascii="Calibri" w:hAnsi="Calibri"/>
          <w:sz w:val="22"/>
          <w:szCs w:val="22"/>
        </w:rPr>
        <w:t xml:space="preserve">byla vybrána ve výběrovém </w:t>
      </w:r>
      <w:r w:rsidR="00F345F1" w:rsidRPr="00F5183E">
        <w:rPr>
          <w:rFonts w:ascii="Calibri" w:hAnsi="Calibri"/>
          <w:sz w:val="22"/>
          <w:szCs w:val="22"/>
        </w:rPr>
        <w:t>řízení n</w:t>
      </w:r>
      <w:r w:rsidR="006B5312" w:rsidRPr="00F5183E">
        <w:rPr>
          <w:rFonts w:ascii="Calibri" w:hAnsi="Calibri"/>
          <w:sz w:val="22"/>
          <w:szCs w:val="22"/>
        </w:rPr>
        <w:t xml:space="preserve">a uzavření této rámcové smlouvy </w:t>
      </w:r>
      <w:r w:rsidR="00242AF5" w:rsidRPr="00F5183E">
        <w:rPr>
          <w:rFonts w:ascii="Calibri" w:hAnsi="Calibri"/>
          <w:color w:val="000000"/>
          <w:sz w:val="22"/>
          <w:szCs w:val="22"/>
        </w:rPr>
        <w:t>(dále jen „</w:t>
      </w:r>
      <w:r w:rsidR="00A958FA">
        <w:rPr>
          <w:rFonts w:ascii="Calibri" w:hAnsi="Calibri"/>
          <w:color w:val="000000"/>
          <w:sz w:val="22"/>
          <w:szCs w:val="22"/>
        </w:rPr>
        <w:t xml:space="preserve">výběrové </w:t>
      </w:r>
      <w:r w:rsidR="00242AF5" w:rsidRPr="00F5183E">
        <w:rPr>
          <w:rFonts w:ascii="Calibri" w:hAnsi="Calibri"/>
          <w:sz w:val="22"/>
          <w:szCs w:val="22"/>
        </w:rPr>
        <w:t>řízení</w:t>
      </w:r>
      <w:r w:rsidR="00242AF5" w:rsidRPr="00F5183E">
        <w:rPr>
          <w:rFonts w:ascii="Calibri" w:hAnsi="Calibri"/>
          <w:color w:val="000000"/>
          <w:sz w:val="22"/>
          <w:szCs w:val="22"/>
        </w:rPr>
        <w:t>“)</w:t>
      </w:r>
      <w:r w:rsidR="00A958FA">
        <w:rPr>
          <w:rFonts w:ascii="Calibri" w:hAnsi="Calibri"/>
          <w:color w:val="000000"/>
          <w:sz w:val="22"/>
          <w:szCs w:val="22"/>
        </w:rPr>
        <w:t>.</w:t>
      </w:r>
    </w:p>
    <w:p w14:paraId="7172C970" w14:textId="77777777" w:rsidR="00F345F1" w:rsidRPr="00F5183E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5BA6D395" w14:textId="77777777" w:rsidR="00F345F1" w:rsidRPr="00F5183E" w:rsidRDefault="00F345F1" w:rsidP="00F345F1">
      <w:pPr>
        <w:jc w:val="center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Článek 3</w:t>
      </w:r>
    </w:p>
    <w:p w14:paraId="7C8C74F2" w14:textId="77777777" w:rsidR="0007026C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 xml:space="preserve">Předmět </w:t>
      </w:r>
      <w:r w:rsidR="00B53FE0" w:rsidRPr="00F5183E">
        <w:rPr>
          <w:rFonts w:ascii="Calibri" w:hAnsi="Calibri"/>
          <w:b/>
          <w:sz w:val="22"/>
          <w:szCs w:val="22"/>
        </w:rPr>
        <w:t xml:space="preserve">a doba trvání </w:t>
      </w:r>
      <w:r w:rsidR="0031161C">
        <w:rPr>
          <w:rFonts w:ascii="Calibri" w:hAnsi="Calibri"/>
          <w:b/>
          <w:sz w:val="22"/>
          <w:szCs w:val="22"/>
        </w:rPr>
        <w:t>kupní</w:t>
      </w:r>
      <w:r w:rsidRPr="00F5183E">
        <w:rPr>
          <w:rFonts w:ascii="Calibri" w:hAnsi="Calibri"/>
          <w:b/>
          <w:sz w:val="22"/>
          <w:szCs w:val="22"/>
        </w:rPr>
        <w:t xml:space="preserve"> smlouvy</w:t>
      </w:r>
      <w:r w:rsidR="00B53FE0" w:rsidRPr="00F5183E">
        <w:rPr>
          <w:rFonts w:ascii="Calibri" w:hAnsi="Calibri"/>
          <w:b/>
          <w:sz w:val="22"/>
          <w:szCs w:val="22"/>
        </w:rPr>
        <w:t xml:space="preserve"> </w:t>
      </w:r>
    </w:p>
    <w:p w14:paraId="2A0FEBBF" w14:textId="760D6FF1" w:rsidR="00F345F1" w:rsidRPr="00F5183E" w:rsidRDefault="00B53FE0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 xml:space="preserve"> </w:t>
      </w:r>
    </w:p>
    <w:p w14:paraId="3FD3D873" w14:textId="56A63451" w:rsidR="00F345F1" w:rsidRDefault="00F345F1" w:rsidP="00A55AF2">
      <w:pPr>
        <w:rPr>
          <w:rFonts w:ascii="Calibri" w:hAnsi="Calibri"/>
          <w:color w:val="FF0000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 xml:space="preserve">3.1 Předmětem této </w:t>
      </w:r>
      <w:r w:rsidR="0066455C">
        <w:rPr>
          <w:rFonts w:ascii="Calibri" w:hAnsi="Calibri"/>
          <w:sz w:val="22"/>
          <w:szCs w:val="22"/>
        </w:rPr>
        <w:t>kupní</w:t>
      </w:r>
      <w:r w:rsidRPr="00F5183E">
        <w:rPr>
          <w:rFonts w:ascii="Calibri" w:hAnsi="Calibri"/>
          <w:sz w:val="22"/>
          <w:szCs w:val="22"/>
        </w:rPr>
        <w:t xml:space="preserve"> smlouvy je </w:t>
      </w:r>
      <w:r w:rsidR="00702A99">
        <w:rPr>
          <w:rFonts w:ascii="Calibri" w:hAnsi="Calibri"/>
          <w:sz w:val="22"/>
          <w:szCs w:val="22"/>
        </w:rPr>
        <w:t>zajištění tisku radničních listů</w:t>
      </w:r>
      <w:r w:rsidR="00741755">
        <w:rPr>
          <w:rFonts w:ascii="Calibri" w:hAnsi="Calibri"/>
          <w:sz w:val="22"/>
          <w:szCs w:val="22"/>
        </w:rPr>
        <w:t xml:space="preserve"> (dále jen „</w:t>
      </w:r>
      <w:r w:rsidR="00A202CF" w:rsidRPr="00CC2D35">
        <w:rPr>
          <w:rFonts w:ascii="Calibri" w:hAnsi="Calibri"/>
          <w:b/>
          <w:sz w:val="22"/>
          <w:szCs w:val="22"/>
        </w:rPr>
        <w:t>zboží</w:t>
      </w:r>
      <w:r w:rsidR="00741755">
        <w:rPr>
          <w:rFonts w:ascii="Calibri" w:hAnsi="Calibri"/>
          <w:sz w:val="22"/>
          <w:szCs w:val="22"/>
        </w:rPr>
        <w:t>“)</w:t>
      </w:r>
      <w:r w:rsidR="00465924" w:rsidRPr="00F5183E">
        <w:rPr>
          <w:rFonts w:ascii="Calibri" w:hAnsi="Calibri"/>
          <w:sz w:val="22"/>
          <w:szCs w:val="22"/>
        </w:rPr>
        <w:t xml:space="preserve">, </w:t>
      </w:r>
      <w:r w:rsidR="00702A99">
        <w:rPr>
          <w:rFonts w:ascii="Calibri" w:hAnsi="Calibri"/>
          <w:sz w:val="22"/>
          <w:szCs w:val="22"/>
        </w:rPr>
        <w:t>včetně služeb</w:t>
      </w:r>
      <w:r w:rsidR="00465924" w:rsidRPr="00F5183E">
        <w:rPr>
          <w:rFonts w:ascii="Calibri" w:hAnsi="Calibri"/>
          <w:sz w:val="22"/>
          <w:szCs w:val="22"/>
        </w:rPr>
        <w:t xml:space="preserve"> vymezen</w:t>
      </w:r>
      <w:r w:rsidR="00702A99">
        <w:rPr>
          <w:rFonts w:ascii="Calibri" w:hAnsi="Calibri"/>
          <w:sz w:val="22"/>
          <w:szCs w:val="22"/>
        </w:rPr>
        <w:t>ých</w:t>
      </w:r>
      <w:r w:rsidR="00465924" w:rsidRPr="00F5183E">
        <w:rPr>
          <w:rFonts w:ascii="Calibri" w:hAnsi="Calibri"/>
          <w:sz w:val="22"/>
          <w:szCs w:val="22"/>
        </w:rPr>
        <w:t xml:space="preserve"> v </w:t>
      </w:r>
      <w:r w:rsidR="00936AEE" w:rsidRPr="00F5183E">
        <w:rPr>
          <w:rFonts w:ascii="Calibri" w:hAnsi="Calibri"/>
          <w:sz w:val="22"/>
          <w:szCs w:val="22"/>
        </w:rPr>
        <w:t>P</w:t>
      </w:r>
      <w:r w:rsidR="00A55AF2" w:rsidRPr="00F5183E">
        <w:rPr>
          <w:rFonts w:ascii="Calibri" w:hAnsi="Calibri"/>
          <w:sz w:val="22"/>
          <w:szCs w:val="22"/>
        </w:rPr>
        <w:t>říloze č.</w:t>
      </w:r>
      <w:r w:rsidR="00EE5FB6">
        <w:rPr>
          <w:rFonts w:ascii="Calibri" w:hAnsi="Calibri"/>
          <w:sz w:val="22"/>
          <w:szCs w:val="22"/>
        </w:rPr>
        <w:t xml:space="preserve"> </w:t>
      </w:r>
      <w:proofErr w:type="gramStart"/>
      <w:r w:rsidR="00702A99">
        <w:rPr>
          <w:rFonts w:ascii="Calibri" w:hAnsi="Calibri"/>
          <w:sz w:val="22"/>
          <w:szCs w:val="22"/>
        </w:rPr>
        <w:t>1</w:t>
      </w:r>
      <w:r w:rsidR="00A55AF2" w:rsidRPr="00F5183E">
        <w:rPr>
          <w:rFonts w:ascii="Calibri" w:hAnsi="Calibri"/>
          <w:sz w:val="22"/>
          <w:szCs w:val="22"/>
        </w:rPr>
        <w:t xml:space="preserve"> </w:t>
      </w:r>
      <w:r w:rsidR="00D95EAA">
        <w:rPr>
          <w:rFonts w:ascii="Calibri" w:hAnsi="Calibri"/>
          <w:sz w:val="22"/>
          <w:szCs w:val="22"/>
        </w:rPr>
        <w:t xml:space="preserve"> –</w:t>
      </w:r>
      <w:proofErr w:type="gramEnd"/>
      <w:r w:rsidR="00D95EAA">
        <w:rPr>
          <w:rFonts w:ascii="Calibri" w:hAnsi="Calibri"/>
          <w:sz w:val="22"/>
          <w:szCs w:val="22"/>
        </w:rPr>
        <w:t xml:space="preserve"> </w:t>
      </w:r>
      <w:r w:rsidR="00702A99">
        <w:rPr>
          <w:rFonts w:ascii="Calibri" w:hAnsi="Calibri"/>
          <w:sz w:val="22"/>
          <w:szCs w:val="22"/>
        </w:rPr>
        <w:t>Podrobná specifikace, která</w:t>
      </w:r>
      <w:r w:rsidR="00A55AF2" w:rsidRPr="00F5183E">
        <w:rPr>
          <w:rFonts w:ascii="Calibri" w:hAnsi="Calibri"/>
          <w:sz w:val="22"/>
          <w:szCs w:val="22"/>
        </w:rPr>
        <w:t xml:space="preserve"> tvoří nedílnou součást </w:t>
      </w:r>
      <w:r w:rsidR="00465924" w:rsidRPr="00F5183E">
        <w:rPr>
          <w:rFonts w:ascii="Calibri" w:hAnsi="Calibri"/>
          <w:sz w:val="22"/>
          <w:szCs w:val="22"/>
        </w:rPr>
        <w:t>této smlouvy</w:t>
      </w:r>
      <w:r w:rsidR="00B53FE0" w:rsidRPr="00F5183E">
        <w:rPr>
          <w:rFonts w:ascii="Calibri" w:hAnsi="Calibri"/>
          <w:sz w:val="22"/>
          <w:szCs w:val="22"/>
        </w:rPr>
        <w:t>,</w:t>
      </w:r>
      <w:r w:rsidR="00465924" w:rsidRPr="00F5183E">
        <w:rPr>
          <w:rFonts w:ascii="Calibri" w:hAnsi="Calibri"/>
          <w:sz w:val="22"/>
          <w:szCs w:val="22"/>
        </w:rPr>
        <w:t xml:space="preserve"> dle díl</w:t>
      </w:r>
      <w:r w:rsidR="0036329D" w:rsidRPr="00F5183E">
        <w:rPr>
          <w:rFonts w:ascii="Calibri" w:hAnsi="Calibri"/>
          <w:sz w:val="22"/>
          <w:szCs w:val="22"/>
        </w:rPr>
        <w:t>čích objednávek odběratele</w:t>
      </w:r>
      <w:r w:rsidR="00465924" w:rsidRPr="00F5183E">
        <w:rPr>
          <w:rFonts w:ascii="Calibri" w:hAnsi="Calibri"/>
          <w:sz w:val="22"/>
          <w:szCs w:val="22"/>
        </w:rPr>
        <w:t xml:space="preserve"> po dobu trvání této smlouvy.</w:t>
      </w:r>
      <w:r w:rsidR="00D034D5">
        <w:rPr>
          <w:rFonts w:ascii="Calibri" w:hAnsi="Calibri"/>
          <w:sz w:val="22"/>
          <w:szCs w:val="22"/>
        </w:rPr>
        <w:t xml:space="preserve"> </w:t>
      </w:r>
    </w:p>
    <w:p w14:paraId="0FF0B558" w14:textId="77777777" w:rsidR="00B53FE0" w:rsidRPr="00F5183E" w:rsidRDefault="00B53FE0" w:rsidP="00F345F1">
      <w:pPr>
        <w:jc w:val="left"/>
        <w:rPr>
          <w:rFonts w:ascii="Calibri" w:hAnsi="Calibri"/>
          <w:sz w:val="22"/>
          <w:szCs w:val="22"/>
        </w:rPr>
      </w:pPr>
    </w:p>
    <w:p w14:paraId="2069B229" w14:textId="77777777" w:rsidR="00465924" w:rsidRPr="00F5183E" w:rsidRDefault="00465924" w:rsidP="00465924">
      <w:pPr>
        <w:jc w:val="center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Článek 4</w:t>
      </w:r>
    </w:p>
    <w:p w14:paraId="11E4836C" w14:textId="336F669E" w:rsidR="00465924" w:rsidRDefault="00B53FE0" w:rsidP="00465924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Místo plnění</w:t>
      </w:r>
    </w:p>
    <w:p w14:paraId="53C09B3B" w14:textId="77777777" w:rsidR="0007026C" w:rsidRPr="00F5183E" w:rsidRDefault="0007026C" w:rsidP="00465924">
      <w:pPr>
        <w:jc w:val="center"/>
        <w:rPr>
          <w:rFonts w:ascii="Calibri" w:hAnsi="Calibri"/>
          <w:b/>
          <w:sz w:val="22"/>
          <w:szCs w:val="22"/>
        </w:rPr>
      </w:pPr>
    </w:p>
    <w:p w14:paraId="06928660" w14:textId="1CDED2D0" w:rsidR="00465924" w:rsidRPr="00F125EF" w:rsidRDefault="00F02B6C" w:rsidP="00465924">
      <w:pPr>
        <w:jc w:val="left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4</w:t>
      </w:r>
      <w:r w:rsidR="00465924" w:rsidRPr="00F5183E">
        <w:rPr>
          <w:rFonts w:ascii="Calibri" w:hAnsi="Calibri"/>
          <w:sz w:val="22"/>
          <w:szCs w:val="22"/>
        </w:rPr>
        <w:t>.1 Dodavat</w:t>
      </w:r>
      <w:r w:rsidR="00702A99">
        <w:rPr>
          <w:rFonts w:ascii="Calibri" w:hAnsi="Calibri"/>
          <w:sz w:val="22"/>
          <w:szCs w:val="22"/>
        </w:rPr>
        <w:t>el se zavazuje dodat zboží dle sjednaného harmonogramu (první pátek v měsíci).</w:t>
      </w:r>
      <w:r w:rsidR="00D1394A">
        <w:rPr>
          <w:rFonts w:ascii="Calibri" w:hAnsi="Calibri"/>
          <w:sz w:val="22"/>
          <w:szCs w:val="22"/>
        </w:rPr>
        <w:t xml:space="preserve"> </w:t>
      </w:r>
      <w:r w:rsidR="00110EE0" w:rsidRPr="00F125EF">
        <w:rPr>
          <w:rFonts w:ascii="Calibri" w:hAnsi="Calibri"/>
          <w:b/>
          <w:sz w:val="22"/>
          <w:szCs w:val="22"/>
        </w:rPr>
        <w:t>Začátek harmonogramu  - vydání prvního čísla je červen 202</w:t>
      </w:r>
      <w:r w:rsidR="00C23EB7">
        <w:rPr>
          <w:rFonts w:ascii="Calibri" w:hAnsi="Calibri"/>
          <w:b/>
          <w:sz w:val="22"/>
          <w:szCs w:val="22"/>
        </w:rPr>
        <w:t>6</w:t>
      </w:r>
      <w:r w:rsidR="00110EE0" w:rsidRPr="00F125EF">
        <w:rPr>
          <w:rFonts w:ascii="Calibri" w:hAnsi="Calibri"/>
          <w:b/>
          <w:sz w:val="22"/>
          <w:szCs w:val="22"/>
        </w:rPr>
        <w:t>.</w:t>
      </w:r>
    </w:p>
    <w:p w14:paraId="3E39D6EF" w14:textId="77777777" w:rsidR="00465924" w:rsidRPr="00F5183E" w:rsidRDefault="00465924" w:rsidP="00465924">
      <w:pPr>
        <w:jc w:val="left"/>
        <w:rPr>
          <w:rFonts w:ascii="Calibri" w:hAnsi="Calibri"/>
          <w:sz w:val="22"/>
          <w:szCs w:val="22"/>
        </w:rPr>
      </w:pPr>
    </w:p>
    <w:p w14:paraId="4BF7624B" w14:textId="77777777" w:rsidR="00B53FE0" w:rsidRPr="00F5183E" w:rsidRDefault="00F02B6C" w:rsidP="00465924">
      <w:pPr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4</w:t>
      </w:r>
      <w:r w:rsidR="00B53FE0" w:rsidRPr="00F5183E">
        <w:rPr>
          <w:rFonts w:ascii="Calibri" w:hAnsi="Calibri"/>
          <w:sz w:val="22"/>
          <w:szCs w:val="22"/>
        </w:rPr>
        <w:t>.2 Místem dodání jsou</w:t>
      </w:r>
      <w:r w:rsidR="00465924" w:rsidRPr="00F5183E">
        <w:rPr>
          <w:rFonts w:ascii="Calibri" w:hAnsi="Calibri"/>
          <w:sz w:val="22"/>
          <w:szCs w:val="22"/>
        </w:rPr>
        <w:t xml:space="preserve"> </w:t>
      </w:r>
      <w:r w:rsidR="00B53FE0" w:rsidRPr="00F5183E">
        <w:rPr>
          <w:rFonts w:ascii="Calibri" w:hAnsi="Calibri"/>
          <w:sz w:val="22"/>
          <w:szCs w:val="22"/>
        </w:rPr>
        <w:t xml:space="preserve">tato </w:t>
      </w:r>
      <w:r w:rsidR="00465924" w:rsidRPr="00F5183E">
        <w:rPr>
          <w:rFonts w:ascii="Calibri" w:hAnsi="Calibri"/>
          <w:sz w:val="22"/>
          <w:szCs w:val="22"/>
        </w:rPr>
        <w:t xml:space="preserve">pracoviště </w:t>
      </w:r>
      <w:r w:rsidR="0036329D" w:rsidRPr="00F5183E">
        <w:rPr>
          <w:rFonts w:ascii="Calibri" w:hAnsi="Calibri"/>
          <w:sz w:val="22"/>
          <w:szCs w:val="22"/>
        </w:rPr>
        <w:t>odběratel</w:t>
      </w:r>
      <w:r w:rsidR="00B53FE0" w:rsidRPr="00F5183E">
        <w:rPr>
          <w:rFonts w:ascii="Calibri" w:hAnsi="Calibri"/>
          <w:sz w:val="22"/>
          <w:szCs w:val="22"/>
        </w:rPr>
        <w:t>e:</w:t>
      </w:r>
    </w:p>
    <w:p w14:paraId="6C82BE6C" w14:textId="77777777" w:rsidR="00B53FE0" w:rsidRPr="00F5183E" w:rsidRDefault="0028110C" w:rsidP="00465924">
      <w:pPr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 xml:space="preserve">- </w:t>
      </w:r>
      <w:r w:rsidR="00B53FE0" w:rsidRPr="00F5183E">
        <w:rPr>
          <w:rFonts w:ascii="Calibri" w:hAnsi="Calibri"/>
          <w:sz w:val="22"/>
          <w:szCs w:val="22"/>
        </w:rPr>
        <w:t>Městský úřad Benešov,</w:t>
      </w:r>
      <w:r w:rsidR="00702A99">
        <w:rPr>
          <w:rFonts w:ascii="Calibri" w:hAnsi="Calibri"/>
          <w:sz w:val="22"/>
          <w:szCs w:val="22"/>
        </w:rPr>
        <w:t xml:space="preserve"> budova A, </w:t>
      </w:r>
      <w:r w:rsidR="00B53FE0" w:rsidRPr="00F5183E">
        <w:rPr>
          <w:rFonts w:ascii="Calibri" w:hAnsi="Calibri"/>
          <w:sz w:val="22"/>
          <w:szCs w:val="22"/>
        </w:rPr>
        <w:t xml:space="preserve"> Masarykovo nám. 100, 256 01 Benešov</w:t>
      </w:r>
    </w:p>
    <w:p w14:paraId="6ED013A4" w14:textId="77777777" w:rsidR="00167B10" w:rsidRDefault="00167B10" w:rsidP="00465924">
      <w:pPr>
        <w:rPr>
          <w:rFonts w:ascii="Calibri" w:hAnsi="Calibri"/>
          <w:sz w:val="22"/>
          <w:szCs w:val="22"/>
        </w:rPr>
      </w:pPr>
    </w:p>
    <w:p w14:paraId="3F8E75B0" w14:textId="77777777" w:rsidR="00465924" w:rsidRPr="00F5183E" w:rsidRDefault="00F02B6C" w:rsidP="00465924">
      <w:pPr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4</w:t>
      </w:r>
      <w:r w:rsidR="00167B10">
        <w:rPr>
          <w:rFonts w:ascii="Calibri" w:hAnsi="Calibri"/>
          <w:sz w:val="22"/>
          <w:szCs w:val="22"/>
        </w:rPr>
        <w:t xml:space="preserve">.3 </w:t>
      </w:r>
      <w:r w:rsidR="00A55AF2" w:rsidRPr="00F5183E">
        <w:rPr>
          <w:rFonts w:ascii="Calibri" w:hAnsi="Calibri"/>
          <w:sz w:val="22"/>
          <w:szCs w:val="22"/>
        </w:rPr>
        <w:t xml:space="preserve"> </w:t>
      </w:r>
      <w:r w:rsidR="00C92FFF">
        <w:rPr>
          <w:rFonts w:ascii="Calibri" w:hAnsi="Calibri"/>
          <w:sz w:val="22"/>
          <w:szCs w:val="22"/>
        </w:rPr>
        <w:t>Dodavatel zajistí</w:t>
      </w:r>
      <w:r w:rsidR="00A55AF2" w:rsidRPr="00A55AF2">
        <w:rPr>
          <w:rFonts w:ascii="Calibri" w:hAnsi="Calibri"/>
          <w:sz w:val="22"/>
          <w:szCs w:val="22"/>
        </w:rPr>
        <w:t xml:space="preserve"> dopravu do místa plnění a složení z palet na určené místo pracovníkem městského úřadu</w:t>
      </w:r>
      <w:r w:rsidR="00A55AF2">
        <w:rPr>
          <w:rFonts w:ascii="Calibri" w:hAnsi="Calibri"/>
          <w:sz w:val="22"/>
          <w:szCs w:val="22"/>
        </w:rPr>
        <w:t>.</w:t>
      </w:r>
    </w:p>
    <w:p w14:paraId="5745A532" w14:textId="77777777" w:rsidR="009852AC" w:rsidRPr="00F5183E" w:rsidRDefault="009852AC" w:rsidP="00465924">
      <w:pPr>
        <w:rPr>
          <w:rFonts w:ascii="Calibri" w:hAnsi="Calibri"/>
          <w:sz w:val="22"/>
          <w:szCs w:val="22"/>
        </w:rPr>
      </w:pPr>
    </w:p>
    <w:p w14:paraId="25DF5B36" w14:textId="77777777" w:rsidR="00F345F1" w:rsidRPr="00F5183E" w:rsidRDefault="00F02B6C" w:rsidP="00945A76">
      <w:pPr>
        <w:suppressAutoHyphens w:val="0"/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  <w:r w:rsidRPr="00F5183E">
        <w:rPr>
          <w:rFonts w:ascii="Calibri" w:hAnsi="Calibri"/>
          <w:sz w:val="22"/>
          <w:szCs w:val="22"/>
        </w:rPr>
        <w:t>4</w:t>
      </w:r>
      <w:r w:rsidR="00465924" w:rsidRPr="00F5183E">
        <w:rPr>
          <w:rFonts w:ascii="Calibri" w:hAnsi="Calibri"/>
          <w:sz w:val="22"/>
          <w:szCs w:val="22"/>
        </w:rPr>
        <w:t>.4</w:t>
      </w:r>
      <w:r w:rsidR="0036329D" w:rsidRPr="00F5183E">
        <w:rPr>
          <w:rFonts w:ascii="Calibri" w:hAnsi="Calibri"/>
          <w:sz w:val="22"/>
          <w:szCs w:val="22"/>
        </w:rPr>
        <w:t xml:space="preserve"> Odběratel </w:t>
      </w:r>
      <w:r w:rsidR="00465924" w:rsidRPr="00F5183E">
        <w:rPr>
          <w:rFonts w:ascii="Calibri" w:hAnsi="Calibri"/>
          <w:sz w:val="22"/>
          <w:szCs w:val="22"/>
        </w:rPr>
        <w:t xml:space="preserve">nabývá vlastnického práva ke zboží, jakmile je mu předáno </w:t>
      </w:r>
      <w:r w:rsidR="00465924" w:rsidRPr="00F5183E">
        <w:rPr>
          <w:rFonts w:ascii="Calibri" w:hAnsi="Calibri"/>
          <w:sz w:val="22"/>
          <w:szCs w:val="22"/>
          <w:lang w:eastAsia="cs-CZ"/>
        </w:rPr>
        <w:t>po potvrzení dodacího listu.</w:t>
      </w:r>
    </w:p>
    <w:p w14:paraId="04BAFD9D" w14:textId="77777777" w:rsidR="00B426B3" w:rsidRPr="00F5183E" w:rsidRDefault="00B426B3" w:rsidP="00B426B3">
      <w:pPr>
        <w:rPr>
          <w:rFonts w:ascii="Calibri" w:hAnsi="Calibri"/>
          <w:b/>
          <w:sz w:val="22"/>
          <w:szCs w:val="22"/>
        </w:rPr>
      </w:pPr>
    </w:p>
    <w:p w14:paraId="14A01F18" w14:textId="77777777" w:rsidR="00F345F1" w:rsidRPr="00F5183E" w:rsidRDefault="00F345F1" w:rsidP="00F345F1">
      <w:pPr>
        <w:jc w:val="center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 xml:space="preserve">Článek </w:t>
      </w:r>
      <w:r w:rsidR="00F02B6C" w:rsidRPr="00F5183E">
        <w:rPr>
          <w:rFonts w:ascii="Calibri" w:hAnsi="Calibri"/>
          <w:b/>
          <w:sz w:val="22"/>
          <w:szCs w:val="22"/>
        </w:rPr>
        <w:t>5</w:t>
      </w:r>
    </w:p>
    <w:p w14:paraId="5DD591E4" w14:textId="1F100C7D" w:rsidR="00F345F1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CC2D35">
        <w:rPr>
          <w:rFonts w:ascii="Calibri" w:hAnsi="Calibri"/>
          <w:b/>
          <w:sz w:val="22"/>
          <w:szCs w:val="22"/>
        </w:rPr>
        <w:t>Technické podmínky dodání</w:t>
      </w:r>
    </w:p>
    <w:p w14:paraId="45BBDA05" w14:textId="77777777" w:rsidR="0007026C" w:rsidRPr="00CC2D35" w:rsidRDefault="0007026C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7F6EC931" w14:textId="6D587209" w:rsidR="00F345F1" w:rsidRPr="00CC2D35" w:rsidRDefault="00F02B6C" w:rsidP="003E66AF">
      <w:pPr>
        <w:jc w:val="left"/>
        <w:rPr>
          <w:rFonts w:ascii="Calibri" w:hAnsi="Calibri"/>
          <w:sz w:val="22"/>
          <w:szCs w:val="22"/>
        </w:rPr>
      </w:pPr>
      <w:r w:rsidRPr="00CC2D35">
        <w:rPr>
          <w:rFonts w:ascii="Calibri" w:hAnsi="Calibri"/>
          <w:sz w:val="22"/>
          <w:szCs w:val="22"/>
        </w:rPr>
        <w:t>5</w:t>
      </w:r>
      <w:r w:rsidR="00F345F1" w:rsidRPr="00CC2D35">
        <w:rPr>
          <w:rFonts w:ascii="Calibri" w:hAnsi="Calibri"/>
          <w:sz w:val="22"/>
          <w:szCs w:val="22"/>
        </w:rPr>
        <w:t>.1 Dodavatel s</w:t>
      </w:r>
      <w:r w:rsidR="00784522" w:rsidRPr="00CC2D35">
        <w:rPr>
          <w:rFonts w:ascii="Calibri" w:hAnsi="Calibri"/>
          <w:sz w:val="22"/>
          <w:szCs w:val="22"/>
        </w:rPr>
        <w:t xml:space="preserve">e zavazuje, že bude </w:t>
      </w:r>
      <w:r w:rsidR="00741755" w:rsidRPr="00CC2D35">
        <w:rPr>
          <w:rFonts w:ascii="Calibri" w:hAnsi="Calibri"/>
          <w:sz w:val="22"/>
          <w:szCs w:val="22"/>
        </w:rPr>
        <w:t>zboží</w:t>
      </w:r>
      <w:r w:rsidR="00F345F1" w:rsidRPr="00CC2D35">
        <w:rPr>
          <w:rFonts w:ascii="Calibri" w:hAnsi="Calibri"/>
          <w:sz w:val="22"/>
          <w:szCs w:val="22"/>
        </w:rPr>
        <w:t xml:space="preserve"> dodávat</w:t>
      </w:r>
      <w:r w:rsidR="003E66AF">
        <w:rPr>
          <w:rFonts w:ascii="Calibri" w:hAnsi="Calibri"/>
          <w:sz w:val="22"/>
          <w:szCs w:val="22"/>
        </w:rPr>
        <w:t xml:space="preserve"> balené po 5</w:t>
      </w:r>
      <w:r w:rsidR="00D71D38" w:rsidRPr="00CC2D35">
        <w:rPr>
          <w:rFonts w:ascii="Calibri" w:hAnsi="Calibri"/>
          <w:sz w:val="22"/>
          <w:szCs w:val="22"/>
        </w:rPr>
        <w:t>0ks svázané plastovými páskam</w:t>
      </w:r>
      <w:r w:rsidR="00CC2D35">
        <w:rPr>
          <w:rFonts w:ascii="Calibri" w:hAnsi="Calibri"/>
          <w:sz w:val="22"/>
          <w:szCs w:val="22"/>
        </w:rPr>
        <w:t>i</w:t>
      </w:r>
      <w:r w:rsidR="00F345F1" w:rsidRPr="00CC2D35">
        <w:rPr>
          <w:rFonts w:ascii="Calibri" w:hAnsi="Calibri"/>
          <w:sz w:val="22"/>
          <w:szCs w:val="22"/>
        </w:rPr>
        <w:t xml:space="preserve"> </w:t>
      </w:r>
      <w:r w:rsidR="00CC2D35">
        <w:rPr>
          <w:rFonts w:ascii="Calibri" w:hAnsi="Calibri"/>
          <w:sz w:val="22"/>
          <w:szCs w:val="22"/>
        </w:rPr>
        <w:t xml:space="preserve">na </w:t>
      </w:r>
      <w:r w:rsidR="00F345F1" w:rsidRPr="00CC2D35">
        <w:rPr>
          <w:rFonts w:ascii="Calibri" w:hAnsi="Calibri"/>
          <w:sz w:val="22"/>
          <w:szCs w:val="22"/>
        </w:rPr>
        <w:t>nevratných paletách s řádnou ochranou proti povětrnostním vlivům</w:t>
      </w:r>
      <w:r w:rsidR="00612FE6" w:rsidRPr="00CC2D35">
        <w:rPr>
          <w:rFonts w:ascii="Calibri" w:hAnsi="Calibri"/>
          <w:sz w:val="22"/>
          <w:szCs w:val="22"/>
        </w:rPr>
        <w:t xml:space="preserve"> a proti poškození</w:t>
      </w:r>
      <w:r w:rsidR="003E66AF">
        <w:rPr>
          <w:rFonts w:ascii="Calibri" w:hAnsi="Calibri"/>
          <w:sz w:val="22"/>
          <w:szCs w:val="22"/>
        </w:rPr>
        <w:t>.</w:t>
      </w:r>
    </w:p>
    <w:p w14:paraId="46299DCD" w14:textId="77777777" w:rsidR="00F345F1" w:rsidRPr="00F5183E" w:rsidRDefault="00F345F1" w:rsidP="00F345F1">
      <w:pPr>
        <w:pStyle w:val="Zkladntext"/>
        <w:spacing w:after="0"/>
        <w:jc w:val="both"/>
        <w:rPr>
          <w:rFonts w:ascii="Calibri" w:hAnsi="Calibri"/>
          <w:sz w:val="22"/>
          <w:szCs w:val="22"/>
        </w:rPr>
      </w:pPr>
    </w:p>
    <w:p w14:paraId="4597A6ED" w14:textId="77777777" w:rsidR="00F345F1" w:rsidRPr="00F5183E" w:rsidRDefault="00F02B6C" w:rsidP="00F345F1">
      <w:pPr>
        <w:pStyle w:val="Zkladntext"/>
        <w:spacing w:after="0"/>
        <w:jc w:val="both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5</w:t>
      </w:r>
      <w:r w:rsidR="00D8042D" w:rsidRPr="00F5183E">
        <w:rPr>
          <w:rFonts w:ascii="Calibri" w:hAnsi="Calibri"/>
          <w:sz w:val="22"/>
          <w:szCs w:val="22"/>
        </w:rPr>
        <w:t>.3</w:t>
      </w:r>
      <w:r w:rsidR="00F345F1" w:rsidRPr="00F5183E">
        <w:rPr>
          <w:rFonts w:ascii="Calibri" w:hAnsi="Calibri"/>
          <w:sz w:val="22"/>
          <w:szCs w:val="22"/>
        </w:rPr>
        <w:t>. Dodavatel se zavazuje při plnění předmětu každé jednotlivé veřejné zakázky postupovat ve smyslu zákona č. 477/2001 Sb., o obalech a o změně některých zákonů (zákon o obalech), ve znění pozdějších předpisů, tzn., že zajis</w:t>
      </w:r>
      <w:r w:rsidR="00861824">
        <w:rPr>
          <w:rFonts w:ascii="Calibri" w:hAnsi="Calibri"/>
          <w:sz w:val="22"/>
          <w:szCs w:val="22"/>
        </w:rPr>
        <w:t xml:space="preserve">tí zpětný odběr obalů </w:t>
      </w:r>
      <w:r w:rsidR="00F345F1" w:rsidRPr="00F5183E">
        <w:rPr>
          <w:rFonts w:ascii="Calibri" w:hAnsi="Calibri"/>
          <w:sz w:val="22"/>
          <w:szCs w:val="22"/>
        </w:rPr>
        <w:t xml:space="preserve">z dodávaného zboží. </w:t>
      </w:r>
    </w:p>
    <w:p w14:paraId="65EBA9B0" w14:textId="77777777" w:rsidR="00F345F1" w:rsidRPr="00F5183E" w:rsidRDefault="00F345F1" w:rsidP="00F345F1">
      <w:pPr>
        <w:rPr>
          <w:rFonts w:ascii="Calibri" w:hAnsi="Calibri"/>
          <w:sz w:val="22"/>
          <w:szCs w:val="22"/>
        </w:rPr>
      </w:pPr>
    </w:p>
    <w:p w14:paraId="1CD9ABBE" w14:textId="2683CFE3" w:rsidR="00F345F1" w:rsidRPr="005674B2" w:rsidRDefault="00F02B6C" w:rsidP="00F345F1">
      <w:pPr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5</w:t>
      </w:r>
      <w:r w:rsidR="00D8042D" w:rsidRPr="00F5183E">
        <w:rPr>
          <w:rFonts w:ascii="Calibri" w:hAnsi="Calibri"/>
          <w:sz w:val="22"/>
          <w:szCs w:val="22"/>
        </w:rPr>
        <w:t>.4</w:t>
      </w:r>
      <w:r w:rsidR="00F345F1" w:rsidRPr="00F5183E">
        <w:rPr>
          <w:rFonts w:ascii="Calibri" w:hAnsi="Calibri"/>
          <w:sz w:val="22"/>
          <w:szCs w:val="22"/>
        </w:rPr>
        <w:t xml:space="preserve">. Dodavatel se zavazuje, že veškeré zboží, které je předmětem plnění dle této </w:t>
      </w:r>
      <w:r w:rsidR="0066455C">
        <w:rPr>
          <w:rFonts w:ascii="Calibri" w:hAnsi="Calibri"/>
          <w:sz w:val="22"/>
          <w:szCs w:val="22"/>
        </w:rPr>
        <w:t>kupní</w:t>
      </w:r>
      <w:r w:rsidR="00F345F1" w:rsidRPr="00F5183E">
        <w:rPr>
          <w:rFonts w:ascii="Calibri" w:hAnsi="Calibri"/>
          <w:sz w:val="22"/>
          <w:szCs w:val="22"/>
        </w:rPr>
        <w:t xml:space="preserve"> smlouvy, opatří pro přepravu způsobem, který je obvyklý pro </w:t>
      </w:r>
      <w:r w:rsidR="003E66AF">
        <w:rPr>
          <w:rFonts w:ascii="Calibri" w:hAnsi="Calibri"/>
          <w:sz w:val="22"/>
          <w:szCs w:val="22"/>
        </w:rPr>
        <w:t xml:space="preserve">takové zboží v obchodním styku, </w:t>
      </w:r>
      <w:r w:rsidR="003E66AF" w:rsidRPr="005674B2">
        <w:rPr>
          <w:rFonts w:ascii="Calibri" w:hAnsi="Calibri"/>
          <w:sz w:val="22"/>
          <w:szCs w:val="22"/>
        </w:rPr>
        <w:t>s přednostním využitím hromadné sběrné přepravy.</w:t>
      </w:r>
    </w:p>
    <w:p w14:paraId="3EC9012A" w14:textId="43AB5BC6" w:rsidR="003E66AF" w:rsidRDefault="003E66AF" w:rsidP="00F345F1">
      <w:pPr>
        <w:rPr>
          <w:rFonts w:ascii="Calibri" w:hAnsi="Calibri"/>
          <w:sz w:val="22"/>
          <w:szCs w:val="22"/>
        </w:rPr>
      </w:pPr>
    </w:p>
    <w:p w14:paraId="05F9B135" w14:textId="77777777" w:rsidR="00F345F1" w:rsidRPr="00F5183E" w:rsidRDefault="00F345F1" w:rsidP="00F345F1">
      <w:pPr>
        <w:jc w:val="center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lastRenderedPageBreak/>
        <w:t xml:space="preserve">Článek </w:t>
      </w:r>
      <w:r w:rsidR="00F02B6C" w:rsidRPr="00F5183E">
        <w:rPr>
          <w:rFonts w:ascii="Calibri" w:hAnsi="Calibri"/>
          <w:b/>
          <w:sz w:val="22"/>
          <w:szCs w:val="22"/>
        </w:rPr>
        <w:t>6</w:t>
      </w:r>
    </w:p>
    <w:p w14:paraId="57100090" w14:textId="77777777" w:rsidR="00F345F1" w:rsidRPr="00F5183E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Vady</w:t>
      </w:r>
    </w:p>
    <w:p w14:paraId="1BF28B00" w14:textId="77777777" w:rsidR="00F345F1" w:rsidRPr="00F5183E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42CB4E0D" w14:textId="697B41E6" w:rsidR="00F345F1" w:rsidRPr="00F5183E" w:rsidRDefault="00F02B6C" w:rsidP="00D95EAA">
      <w:pPr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6</w:t>
      </w:r>
      <w:r w:rsidR="00F345F1" w:rsidRPr="00F5183E">
        <w:rPr>
          <w:rFonts w:ascii="Calibri" w:hAnsi="Calibri"/>
          <w:sz w:val="22"/>
          <w:szCs w:val="22"/>
        </w:rPr>
        <w:t xml:space="preserve">.1 Dodavatel je povinen dodat zboží v jakosti (technické parametry) specifikované v této </w:t>
      </w:r>
      <w:r w:rsidR="0066455C">
        <w:rPr>
          <w:rFonts w:ascii="Calibri" w:hAnsi="Calibri"/>
          <w:sz w:val="22"/>
          <w:szCs w:val="22"/>
        </w:rPr>
        <w:t>kupní</w:t>
      </w:r>
      <w:r w:rsidR="00F345F1" w:rsidRPr="00F5183E">
        <w:rPr>
          <w:rFonts w:ascii="Calibri" w:hAnsi="Calibri"/>
          <w:sz w:val="22"/>
          <w:szCs w:val="22"/>
        </w:rPr>
        <w:t xml:space="preserve"> smlouvě, množství a druhu dle </w:t>
      </w:r>
      <w:r w:rsidR="00784522" w:rsidRPr="00F5183E">
        <w:rPr>
          <w:rFonts w:ascii="Calibri" w:hAnsi="Calibri"/>
          <w:sz w:val="22"/>
          <w:szCs w:val="22"/>
        </w:rPr>
        <w:t xml:space="preserve">dílčí objednávky </w:t>
      </w:r>
      <w:r w:rsidR="00F345F1" w:rsidRPr="00F5183E">
        <w:rPr>
          <w:rFonts w:ascii="Calibri" w:hAnsi="Calibri"/>
          <w:sz w:val="22"/>
          <w:szCs w:val="22"/>
        </w:rPr>
        <w:t>a při dodržení obchodních podmínek sjednaných v </w:t>
      </w:r>
      <w:proofErr w:type="gramStart"/>
      <w:r w:rsidR="00F345F1" w:rsidRPr="00F5183E">
        <w:rPr>
          <w:rFonts w:ascii="Calibri" w:hAnsi="Calibri"/>
          <w:sz w:val="22"/>
          <w:szCs w:val="22"/>
        </w:rPr>
        <w:t>této  smlouvě</w:t>
      </w:r>
      <w:proofErr w:type="gramEnd"/>
      <w:r w:rsidR="00F345F1" w:rsidRPr="00F5183E">
        <w:rPr>
          <w:rFonts w:ascii="Calibri" w:hAnsi="Calibri"/>
          <w:sz w:val="22"/>
          <w:szCs w:val="22"/>
        </w:rPr>
        <w:t xml:space="preserve"> </w:t>
      </w:r>
      <w:r w:rsidR="00F345F1" w:rsidRPr="00F5183E">
        <w:rPr>
          <w:rFonts w:ascii="Calibri" w:hAnsi="Calibri"/>
          <w:color w:val="0D0D0D"/>
          <w:sz w:val="22"/>
          <w:szCs w:val="22"/>
        </w:rPr>
        <w:t>včetně podmínek pro přepravu do místa dodání.</w:t>
      </w:r>
      <w:r w:rsidR="00F345F1" w:rsidRPr="00F5183E">
        <w:rPr>
          <w:rFonts w:ascii="Calibri" w:hAnsi="Calibri"/>
          <w:sz w:val="22"/>
          <w:szCs w:val="22"/>
        </w:rPr>
        <w:t xml:space="preserve"> Odběratel je povinen dodané zboží převzít a zaplatit kupní cenu. </w:t>
      </w:r>
    </w:p>
    <w:p w14:paraId="0C7E1467" w14:textId="77777777" w:rsidR="00F345F1" w:rsidRPr="00F5183E" w:rsidRDefault="00F345F1" w:rsidP="00F345F1">
      <w:pPr>
        <w:suppressAutoHyphens w:val="0"/>
        <w:autoSpaceDE w:val="0"/>
        <w:autoSpaceDN w:val="0"/>
        <w:adjustRightInd w:val="0"/>
        <w:jc w:val="left"/>
        <w:rPr>
          <w:rFonts w:ascii="Calibri" w:hAnsi="Calibri"/>
          <w:sz w:val="22"/>
          <w:szCs w:val="22"/>
          <w:lang w:eastAsia="cs-CZ"/>
        </w:rPr>
      </w:pPr>
    </w:p>
    <w:p w14:paraId="5BE1786D" w14:textId="77777777" w:rsidR="00F345F1" w:rsidRPr="00F5183E" w:rsidRDefault="00F02B6C" w:rsidP="00F345F1">
      <w:pPr>
        <w:suppressAutoHyphens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  <w:lang w:eastAsia="cs-CZ"/>
        </w:rPr>
        <w:t>6</w:t>
      </w:r>
      <w:r w:rsidR="00F345F1" w:rsidRPr="00F5183E">
        <w:rPr>
          <w:rFonts w:ascii="Calibri" w:hAnsi="Calibri"/>
          <w:sz w:val="22"/>
          <w:szCs w:val="22"/>
          <w:lang w:eastAsia="cs-CZ"/>
        </w:rPr>
        <w:t>.2 Poruší-li dodavat</w:t>
      </w:r>
      <w:r w:rsidR="00431519" w:rsidRPr="00F5183E">
        <w:rPr>
          <w:rFonts w:ascii="Calibri" w:hAnsi="Calibri"/>
          <w:sz w:val="22"/>
          <w:szCs w:val="22"/>
          <w:lang w:eastAsia="cs-CZ"/>
        </w:rPr>
        <w:t>el povinnosti stanovené v bodu 6</w:t>
      </w:r>
      <w:r w:rsidR="00F345F1" w:rsidRPr="00F5183E">
        <w:rPr>
          <w:rFonts w:ascii="Calibri" w:hAnsi="Calibri"/>
          <w:sz w:val="22"/>
          <w:szCs w:val="22"/>
          <w:lang w:eastAsia="cs-CZ"/>
        </w:rPr>
        <w:t xml:space="preserve">.1, jedná se o vady plnění. Za vady plnění se považuje i dodání jiného druhu zboží, než určuje kupní smlouva. </w:t>
      </w:r>
      <w:r w:rsidR="00F345F1" w:rsidRPr="00F5183E">
        <w:rPr>
          <w:rFonts w:ascii="Calibri" w:hAnsi="Calibri"/>
          <w:sz w:val="22"/>
          <w:szCs w:val="22"/>
        </w:rPr>
        <w:t xml:space="preserve">Odběratel je povinen reklamovat vady bezodkladně po jejich zjištění. </w:t>
      </w:r>
    </w:p>
    <w:p w14:paraId="73D5D299" w14:textId="77777777" w:rsidR="00F345F1" w:rsidRPr="00F5183E" w:rsidRDefault="00F345F1" w:rsidP="00F345F1">
      <w:pPr>
        <w:suppressAutoHyphens w:val="0"/>
        <w:autoSpaceDE w:val="0"/>
        <w:autoSpaceDN w:val="0"/>
        <w:adjustRightInd w:val="0"/>
        <w:rPr>
          <w:rFonts w:ascii="Calibri" w:hAnsi="Calibri"/>
          <w:sz w:val="22"/>
          <w:szCs w:val="22"/>
          <w:lang w:eastAsia="cs-CZ"/>
        </w:rPr>
      </w:pPr>
    </w:p>
    <w:p w14:paraId="6CFD3216" w14:textId="77777777" w:rsidR="00F345F1" w:rsidRPr="00F5183E" w:rsidRDefault="00F02B6C" w:rsidP="00F345F1">
      <w:pPr>
        <w:suppressAutoHyphens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6</w:t>
      </w:r>
      <w:r w:rsidR="00F345F1" w:rsidRPr="00F5183E">
        <w:rPr>
          <w:rFonts w:ascii="Calibri" w:hAnsi="Calibri"/>
          <w:sz w:val="22"/>
          <w:szCs w:val="22"/>
        </w:rPr>
        <w:t xml:space="preserve">.3 Vady, které se týkají jakosti </w:t>
      </w:r>
      <w:r w:rsidR="00392254">
        <w:rPr>
          <w:rFonts w:ascii="Calibri" w:hAnsi="Calibri"/>
          <w:sz w:val="22"/>
          <w:szCs w:val="22"/>
        </w:rPr>
        <w:t xml:space="preserve">a množství </w:t>
      </w:r>
      <w:r w:rsidR="00F345F1" w:rsidRPr="00F5183E">
        <w:rPr>
          <w:rFonts w:ascii="Calibri" w:hAnsi="Calibri"/>
          <w:sz w:val="22"/>
          <w:szCs w:val="22"/>
        </w:rPr>
        <w:t>dodaného zboží, které odběratel zjistí až po převzetí dodávky, je dodavatel povinen odstranit nejpozději do 7 dnů od oznámení reklamace. Dodavatel odstraní vady bezúplatně dodáním náhradního plnění v množ</w:t>
      </w:r>
      <w:r w:rsidR="00D85A14" w:rsidRPr="00F5183E">
        <w:rPr>
          <w:rFonts w:ascii="Calibri" w:hAnsi="Calibri"/>
          <w:sz w:val="22"/>
          <w:szCs w:val="22"/>
        </w:rPr>
        <w:t>ství a jakosti dle objednávky</w:t>
      </w:r>
      <w:r w:rsidR="00F345F1" w:rsidRPr="00F5183E">
        <w:rPr>
          <w:rFonts w:ascii="Calibri" w:hAnsi="Calibri"/>
          <w:sz w:val="22"/>
          <w:szCs w:val="22"/>
        </w:rPr>
        <w:t xml:space="preserve">. </w:t>
      </w:r>
    </w:p>
    <w:p w14:paraId="48777598" w14:textId="77777777" w:rsidR="00D85A14" w:rsidRPr="00F5183E" w:rsidRDefault="00D85A14" w:rsidP="00F345F1">
      <w:pPr>
        <w:suppressAutoHyphens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9E72EF2" w14:textId="77777777" w:rsidR="00F345F1" w:rsidRPr="00F5183E" w:rsidRDefault="00F02B6C" w:rsidP="00F345F1">
      <w:pPr>
        <w:suppressAutoHyphens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6</w:t>
      </w:r>
      <w:r w:rsidR="00F345F1" w:rsidRPr="00F5183E">
        <w:rPr>
          <w:rFonts w:ascii="Calibri" w:hAnsi="Calibri"/>
          <w:sz w:val="22"/>
          <w:szCs w:val="22"/>
        </w:rPr>
        <w:t>.4 Ujednáním o náhradním plnění není dotčena odpovědnost dodavatele za škodu.</w:t>
      </w:r>
    </w:p>
    <w:p w14:paraId="2500D4E1" w14:textId="77777777" w:rsidR="00784522" w:rsidRPr="00F5183E" w:rsidRDefault="00784522" w:rsidP="00F345F1">
      <w:pPr>
        <w:suppressAutoHyphens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BF382D9" w14:textId="6CBBA298" w:rsidR="00F345F1" w:rsidRPr="00F5183E" w:rsidRDefault="00F02B6C" w:rsidP="00F345F1">
      <w:pPr>
        <w:suppressAutoHyphens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6</w:t>
      </w:r>
      <w:r w:rsidR="00D8042D" w:rsidRPr="00F5183E">
        <w:rPr>
          <w:rFonts w:ascii="Calibri" w:hAnsi="Calibri"/>
          <w:sz w:val="22"/>
          <w:szCs w:val="22"/>
        </w:rPr>
        <w:t>.5</w:t>
      </w:r>
      <w:r w:rsidR="00F345F1" w:rsidRPr="00F5183E">
        <w:rPr>
          <w:rFonts w:ascii="Calibri" w:hAnsi="Calibri"/>
          <w:sz w:val="22"/>
          <w:szCs w:val="22"/>
        </w:rPr>
        <w:t xml:space="preserve"> Na dodávky zboží bude poskytnuta dodavatelem záruka za jakost, která zaručuje, že zboží bude odpovídat technické specifikaci stanovené touto </w:t>
      </w:r>
      <w:r w:rsidR="0066455C">
        <w:rPr>
          <w:rFonts w:ascii="Calibri" w:hAnsi="Calibri"/>
          <w:sz w:val="22"/>
          <w:szCs w:val="22"/>
        </w:rPr>
        <w:t>kupní</w:t>
      </w:r>
      <w:r w:rsidR="00F345F1" w:rsidRPr="00F5183E">
        <w:rPr>
          <w:rFonts w:ascii="Calibri" w:hAnsi="Calibri"/>
          <w:sz w:val="22"/>
          <w:szCs w:val="22"/>
        </w:rPr>
        <w:t xml:space="preserve"> smlouvou a bude prosté právních vad. Dodavatelem bude poskytnuta záruční doba v délce minimálně 24 měsíců, která začíná běžet okamžikem převzetí zboží odběratelem.</w:t>
      </w:r>
    </w:p>
    <w:p w14:paraId="37EF80C5" w14:textId="77777777" w:rsidR="00A275CB" w:rsidRPr="00F5183E" w:rsidRDefault="00A275CB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7A2BD968" w14:textId="77777777" w:rsidR="00F345F1" w:rsidRPr="00F5183E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 xml:space="preserve">Článek </w:t>
      </w:r>
      <w:r w:rsidR="00F02B6C" w:rsidRPr="00F5183E">
        <w:rPr>
          <w:rFonts w:ascii="Calibri" w:hAnsi="Calibri"/>
          <w:b/>
          <w:sz w:val="22"/>
          <w:szCs w:val="22"/>
        </w:rPr>
        <w:t>7</w:t>
      </w:r>
    </w:p>
    <w:p w14:paraId="7F4074CC" w14:textId="1FDF36F0" w:rsidR="00F345F1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Cena zboží</w:t>
      </w:r>
    </w:p>
    <w:p w14:paraId="514B56E6" w14:textId="77777777" w:rsidR="00F90987" w:rsidRPr="00F5183E" w:rsidRDefault="00F90987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66CDA66D" w14:textId="2C54C299" w:rsidR="00B426B3" w:rsidRPr="00F5183E" w:rsidRDefault="00F02B6C" w:rsidP="00D95EAA">
      <w:pPr>
        <w:rPr>
          <w:rFonts w:ascii="Calibri" w:hAnsi="Calibri"/>
          <w:i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7</w:t>
      </w:r>
      <w:r w:rsidR="00F345F1" w:rsidRPr="00F5183E">
        <w:rPr>
          <w:rFonts w:ascii="Calibri" w:hAnsi="Calibri"/>
          <w:sz w:val="22"/>
          <w:szCs w:val="22"/>
        </w:rPr>
        <w:t xml:space="preserve">.1 Dodavatel se zavazuje dodávat zboží po dobu účinnosti této </w:t>
      </w:r>
      <w:r w:rsidR="0066455C">
        <w:rPr>
          <w:rFonts w:ascii="Calibri" w:hAnsi="Calibri"/>
          <w:sz w:val="22"/>
          <w:szCs w:val="22"/>
        </w:rPr>
        <w:t>kupní</w:t>
      </w:r>
      <w:r w:rsidR="00F345F1" w:rsidRPr="00F5183E">
        <w:rPr>
          <w:rFonts w:ascii="Calibri" w:hAnsi="Calibri"/>
          <w:sz w:val="22"/>
          <w:szCs w:val="22"/>
        </w:rPr>
        <w:t xml:space="preserve"> smlouvy za</w:t>
      </w:r>
      <w:r w:rsidR="00C92FFF">
        <w:rPr>
          <w:rFonts w:ascii="Calibri" w:hAnsi="Calibri"/>
          <w:sz w:val="22"/>
          <w:szCs w:val="22"/>
        </w:rPr>
        <w:t xml:space="preserve"> ce</w:t>
      </w:r>
      <w:r w:rsidR="00F345F1" w:rsidRPr="00F5183E">
        <w:rPr>
          <w:rFonts w:ascii="Calibri" w:hAnsi="Calibri"/>
          <w:sz w:val="22"/>
          <w:szCs w:val="22"/>
        </w:rPr>
        <w:t>ny, včetně dopr</w:t>
      </w:r>
      <w:r w:rsidR="00431519" w:rsidRPr="00F5183E">
        <w:rPr>
          <w:rFonts w:ascii="Calibri" w:hAnsi="Calibri"/>
          <w:sz w:val="22"/>
          <w:szCs w:val="22"/>
        </w:rPr>
        <w:t>avy</w:t>
      </w:r>
      <w:r w:rsidR="00392254">
        <w:rPr>
          <w:rFonts w:ascii="Calibri" w:hAnsi="Calibri"/>
          <w:sz w:val="22"/>
          <w:szCs w:val="22"/>
        </w:rPr>
        <w:t>,</w:t>
      </w:r>
      <w:r w:rsidR="00431519" w:rsidRPr="00F5183E">
        <w:rPr>
          <w:rFonts w:ascii="Calibri" w:hAnsi="Calibri"/>
          <w:sz w:val="22"/>
          <w:szCs w:val="22"/>
        </w:rPr>
        <w:t xml:space="preserve"> </w:t>
      </w:r>
      <w:proofErr w:type="gramStart"/>
      <w:r w:rsidR="00C92FFF">
        <w:rPr>
          <w:rFonts w:ascii="Calibri" w:hAnsi="Calibri"/>
          <w:sz w:val="22"/>
          <w:szCs w:val="22"/>
        </w:rPr>
        <w:t>dle</w:t>
      </w:r>
      <w:r w:rsidR="00431519" w:rsidRPr="00F5183E">
        <w:rPr>
          <w:rFonts w:ascii="Calibri" w:hAnsi="Calibri"/>
          <w:sz w:val="22"/>
          <w:szCs w:val="22"/>
        </w:rPr>
        <w:t xml:space="preserve">  P</w:t>
      </w:r>
      <w:r w:rsidR="00D95EAA">
        <w:rPr>
          <w:rFonts w:ascii="Calibri" w:hAnsi="Calibri"/>
          <w:sz w:val="22"/>
          <w:szCs w:val="22"/>
        </w:rPr>
        <w:t>řílo</w:t>
      </w:r>
      <w:r w:rsidR="00C92FFF">
        <w:rPr>
          <w:rFonts w:ascii="Calibri" w:hAnsi="Calibri"/>
          <w:sz w:val="22"/>
          <w:szCs w:val="22"/>
        </w:rPr>
        <w:t>hy</w:t>
      </w:r>
      <w:proofErr w:type="gramEnd"/>
      <w:r w:rsidR="00D95EAA">
        <w:rPr>
          <w:rFonts w:ascii="Calibri" w:hAnsi="Calibri"/>
          <w:sz w:val="22"/>
          <w:szCs w:val="22"/>
        </w:rPr>
        <w:t xml:space="preserve"> č.</w:t>
      </w:r>
      <w:r w:rsidR="00C92FFF">
        <w:rPr>
          <w:rFonts w:ascii="Calibri" w:hAnsi="Calibri"/>
          <w:sz w:val="22"/>
          <w:szCs w:val="22"/>
        </w:rPr>
        <w:t>1</w:t>
      </w:r>
      <w:r w:rsidR="00D95EAA">
        <w:rPr>
          <w:rFonts w:ascii="Calibri" w:hAnsi="Calibri"/>
          <w:sz w:val="22"/>
          <w:szCs w:val="22"/>
        </w:rPr>
        <w:t xml:space="preserve">  - </w:t>
      </w:r>
      <w:r w:rsidR="00C92FFF">
        <w:rPr>
          <w:rFonts w:ascii="Calibri" w:hAnsi="Calibri"/>
          <w:sz w:val="22"/>
          <w:szCs w:val="22"/>
        </w:rPr>
        <w:t>Podrobná specifikace</w:t>
      </w:r>
      <w:r w:rsidR="00D95EAA">
        <w:rPr>
          <w:rFonts w:ascii="Calibri" w:hAnsi="Calibri"/>
          <w:sz w:val="22"/>
          <w:szCs w:val="22"/>
        </w:rPr>
        <w:t>, která tvoří nedílnou součást</w:t>
      </w:r>
      <w:r w:rsidR="00F345F1" w:rsidRPr="00F5183E">
        <w:rPr>
          <w:rFonts w:ascii="Calibri" w:hAnsi="Calibri"/>
          <w:sz w:val="22"/>
          <w:szCs w:val="22"/>
        </w:rPr>
        <w:t xml:space="preserve"> této rámcové smlouvy</w:t>
      </w:r>
      <w:r w:rsidR="00D95EAA">
        <w:rPr>
          <w:rFonts w:ascii="Calibri" w:hAnsi="Calibri"/>
          <w:sz w:val="22"/>
          <w:szCs w:val="22"/>
        </w:rPr>
        <w:t>.</w:t>
      </w:r>
    </w:p>
    <w:p w14:paraId="7A768839" w14:textId="77777777" w:rsidR="00B426B3" w:rsidRPr="006F2396" w:rsidRDefault="00B426B3" w:rsidP="00B426B3">
      <w:pPr>
        <w:jc w:val="left"/>
        <w:rPr>
          <w:rFonts w:ascii="Calibri" w:hAnsi="Calibri"/>
          <w:i/>
          <w:sz w:val="22"/>
          <w:szCs w:val="22"/>
        </w:rPr>
      </w:pPr>
    </w:p>
    <w:p w14:paraId="3054F0BD" w14:textId="48BD2458" w:rsidR="00003D4E" w:rsidRPr="006F2396" w:rsidRDefault="00F02B6C" w:rsidP="00D95EAA">
      <w:pPr>
        <w:rPr>
          <w:rFonts w:ascii="Calibri" w:hAnsi="Calibri"/>
          <w:i/>
          <w:sz w:val="22"/>
          <w:szCs w:val="22"/>
        </w:rPr>
      </w:pPr>
      <w:r w:rsidRPr="006F2396">
        <w:rPr>
          <w:rFonts w:ascii="Calibri" w:hAnsi="Calibri"/>
          <w:sz w:val="22"/>
          <w:szCs w:val="22"/>
        </w:rPr>
        <w:t>7</w:t>
      </w:r>
      <w:r w:rsidR="00F345F1" w:rsidRPr="006F2396">
        <w:rPr>
          <w:rFonts w:ascii="Calibri" w:hAnsi="Calibri"/>
          <w:sz w:val="22"/>
          <w:szCs w:val="22"/>
        </w:rPr>
        <w:t>.2 Nabídnut</w:t>
      </w:r>
      <w:r w:rsidR="00D034D5" w:rsidRPr="006F2396">
        <w:rPr>
          <w:rFonts w:ascii="Calibri" w:hAnsi="Calibri"/>
          <w:sz w:val="22"/>
          <w:szCs w:val="22"/>
        </w:rPr>
        <w:t>á ce</w:t>
      </w:r>
      <w:r w:rsidR="00431519" w:rsidRPr="006F2396">
        <w:rPr>
          <w:rFonts w:ascii="Calibri" w:hAnsi="Calibri"/>
          <w:sz w:val="22"/>
          <w:szCs w:val="22"/>
        </w:rPr>
        <w:t>n</w:t>
      </w:r>
      <w:r w:rsidR="00D034D5" w:rsidRPr="006F2396">
        <w:rPr>
          <w:rFonts w:ascii="Calibri" w:hAnsi="Calibri"/>
          <w:sz w:val="22"/>
          <w:szCs w:val="22"/>
        </w:rPr>
        <w:t>a</w:t>
      </w:r>
      <w:r w:rsidR="00431519" w:rsidRPr="006F2396">
        <w:rPr>
          <w:rFonts w:ascii="Calibri" w:hAnsi="Calibri"/>
          <w:sz w:val="22"/>
          <w:szCs w:val="22"/>
        </w:rPr>
        <w:t xml:space="preserve"> uveden</w:t>
      </w:r>
      <w:r w:rsidR="00D034D5" w:rsidRPr="006F2396">
        <w:rPr>
          <w:rFonts w:ascii="Calibri" w:hAnsi="Calibri"/>
          <w:sz w:val="22"/>
          <w:szCs w:val="22"/>
        </w:rPr>
        <w:t>á</w:t>
      </w:r>
      <w:r w:rsidR="00431519" w:rsidRPr="006F2396">
        <w:rPr>
          <w:rFonts w:ascii="Calibri" w:hAnsi="Calibri"/>
          <w:sz w:val="22"/>
          <w:szCs w:val="22"/>
        </w:rPr>
        <w:t xml:space="preserve"> v P</w:t>
      </w:r>
      <w:r w:rsidR="00F345F1" w:rsidRPr="006F2396">
        <w:rPr>
          <w:rFonts w:ascii="Calibri" w:hAnsi="Calibri"/>
          <w:sz w:val="22"/>
          <w:szCs w:val="22"/>
        </w:rPr>
        <w:t xml:space="preserve">říloze </w:t>
      </w:r>
      <w:proofErr w:type="gramStart"/>
      <w:r w:rsidR="00F345F1" w:rsidRPr="006F2396">
        <w:rPr>
          <w:rFonts w:ascii="Calibri" w:hAnsi="Calibri"/>
          <w:sz w:val="22"/>
          <w:szCs w:val="22"/>
        </w:rPr>
        <w:t>č.</w:t>
      </w:r>
      <w:r w:rsidR="00D034D5" w:rsidRPr="006F2396">
        <w:rPr>
          <w:rFonts w:ascii="Calibri" w:hAnsi="Calibri"/>
          <w:sz w:val="22"/>
          <w:szCs w:val="22"/>
        </w:rPr>
        <w:t>1</w:t>
      </w:r>
      <w:r w:rsidR="00D95EAA" w:rsidRPr="006F2396">
        <w:rPr>
          <w:rFonts w:ascii="Calibri" w:hAnsi="Calibri"/>
          <w:sz w:val="22"/>
          <w:szCs w:val="22"/>
        </w:rPr>
        <w:t xml:space="preserve">  –</w:t>
      </w:r>
      <w:proofErr w:type="gramEnd"/>
      <w:r w:rsidR="00D034D5" w:rsidRPr="006F2396">
        <w:rPr>
          <w:rFonts w:ascii="Calibri" w:hAnsi="Calibri"/>
          <w:sz w:val="22"/>
          <w:szCs w:val="22"/>
        </w:rPr>
        <w:t xml:space="preserve"> Podrobná specifikace</w:t>
      </w:r>
      <w:r w:rsidR="00D95EAA" w:rsidRPr="006F2396">
        <w:rPr>
          <w:rFonts w:ascii="Calibri" w:hAnsi="Calibri"/>
          <w:sz w:val="22"/>
          <w:szCs w:val="22"/>
        </w:rPr>
        <w:t xml:space="preserve">, která tvoří nedílnou součást </w:t>
      </w:r>
      <w:r w:rsidR="00F345F1" w:rsidRPr="006F2396">
        <w:rPr>
          <w:rFonts w:ascii="Calibri" w:hAnsi="Calibri"/>
          <w:sz w:val="22"/>
          <w:szCs w:val="22"/>
        </w:rPr>
        <w:t xml:space="preserve"> této </w:t>
      </w:r>
      <w:r w:rsidR="00504FA8">
        <w:rPr>
          <w:rFonts w:ascii="Calibri" w:hAnsi="Calibri"/>
          <w:sz w:val="22"/>
          <w:szCs w:val="22"/>
        </w:rPr>
        <w:t>kupní</w:t>
      </w:r>
      <w:r w:rsidR="00F345F1" w:rsidRPr="006F2396">
        <w:rPr>
          <w:rFonts w:ascii="Calibri" w:hAnsi="Calibri"/>
          <w:sz w:val="22"/>
          <w:szCs w:val="22"/>
        </w:rPr>
        <w:t xml:space="preserve"> smlouvy</w:t>
      </w:r>
      <w:r w:rsidR="00D95EAA" w:rsidRPr="006F2396">
        <w:rPr>
          <w:rFonts w:ascii="Calibri" w:hAnsi="Calibri"/>
          <w:sz w:val="22"/>
          <w:szCs w:val="22"/>
        </w:rPr>
        <w:t>,</w:t>
      </w:r>
      <w:r w:rsidR="00F345F1" w:rsidRPr="006F2396">
        <w:rPr>
          <w:rFonts w:ascii="Calibri" w:hAnsi="Calibri"/>
          <w:sz w:val="22"/>
          <w:szCs w:val="22"/>
        </w:rPr>
        <w:t xml:space="preserve"> jsou považovány za ceny nejvýše přípustné. Tyto ceny mohou být změněny pouze na základě právních předpisů, a to p</w:t>
      </w:r>
      <w:r w:rsidR="00003D4E" w:rsidRPr="006F2396">
        <w:rPr>
          <w:rFonts w:ascii="Calibri" w:hAnsi="Calibri"/>
          <w:sz w:val="22"/>
          <w:szCs w:val="22"/>
        </w:rPr>
        <w:t>ři změnách daňových sazeb (DPH)</w:t>
      </w:r>
      <w:r w:rsidR="00D85A14" w:rsidRPr="006F2396">
        <w:rPr>
          <w:rFonts w:ascii="Calibri" w:hAnsi="Calibri"/>
          <w:sz w:val="22"/>
          <w:szCs w:val="22"/>
        </w:rPr>
        <w:t>.</w:t>
      </w:r>
      <w:r w:rsidR="00D034D5" w:rsidRPr="006F2396">
        <w:rPr>
          <w:rFonts w:ascii="Calibri" w:hAnsi="Calibri"/>
          <w:sz w:val="22"/>
          <w:szCs w:val="22"/>
        </w:rPr>
        <w:t xml:space="preserve"> </w:t>
      </w:r>
    </w:p>
    <w:p w14:paraId="45A44A37" w14:textId="77777777" w:rsidR="00167B10" w:rsidRDefault="00167B10" w:rsidP="00003D4E">
      <w:pPr>
        <w:suppressAutoHyphens w:val="0"/>
        <w:rPr>
          <w:rFonts w:ascii="Calibri" w:hAnsi="Calibri"/>
          <w:sz w:val="22"/>
          <w:szCs w:val="22"/>
        </w:rPr>
      </w:pPr>
    </w:p>
    <w:p w14:paraId="4AC00BBA" w14:textId="77777777" w:rsidR="00F345F1" w:rsidRPr="00F5183E" w:rsidRDefault="00F345F1" w:rsidP="00C65D4D">
      <w:pPr>
        <w:suppressAutoHyphens w:val="0"/>
        <w:jc w:val="center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 xml:space="preserve">Článek </w:t>
      </w:r>
      <w:r w:rsidR="00F02B6C" w:rsidRPr="00F5183E">
        <w:rPr>
          <w:rFonts w:ascii="Calibri" w:hAnsi="Calibri"/>
          <w:b/>
          <w:sz w:val="22"/>
          <w:szCs w:val="22"/>
        </w:rPr>
        <w:t>8</w:t>
      </w:r>
    </w:p>
    <w:p w14:paraId="448EC00D" w14:textId="53D842B4" w:rsidR="00F345F1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Platební podmínky</w:t>
      </w:r>
    </w:p>
    <w:p w14:paraId="2A83C97C" w14:textId="77777777" w:rsidR="00F90987" w:rsidRPr="00F5183E" w:rsidRDefault="00F90987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336A98A0" w14:textId="77777777" w:rsidR="00F345F1" w:rsidRPr="00F5183E" w:rsidRDefault="00F02B6C" w:rsidP="00F345F1">
      <w:pPr>
        <w:suppressAutoHyphens w:val="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8</w:t>
      </w:r>
      <w:r w:rsidR="00F345F1" w:rsidRPr="00F5183E">
        <w:rPr>
          <w:rFonts w:ascii="Calibri" w:hAnsi="Calibri"/>
          <w:sz w:val="22"/>
          <w:szCs w:val="22"/>
        </w:rPr>
        <w:t xml:space="preserve">.1 Platba za uskutečněné dodávky předmětu plnění bude prováděna bezhotovostním platebním převodem na základě faktury vystavené dodavatelem do </w:t>
      </w:r>
      <w:r w:rsidR="00784522" w:rsidRPr="00F5183E">
        <w:rPr>
          <w:rFonts w:ascii="Calibri" w:hAnsi="Calibri"/>
          <w:sz w:val="22"/>
          <w:szCs w:val="22"/>
        </w:rPr>
        <w:t>14</w:t>
      </w:r>
      <w:r w:rsidR="00F345F1" w:rsidRPr="00F5183E">
        <w:rPr>
          <w:rFonts w:ascii="Calibri" w:hAnsi="Calibri"/>
          <w:sz w:val="22"/>
          <w:szCs w:val="22"/>
        </w:rPr>
        <w:t xml:space="preserve"> kalendářních dnů po řádném předání a převzetí dodávky odběratelem. Přílohou každé faktury bude zástupci obou stran podepsaný dodací list potvrzující, že dodávka byla dodána odběrateli v požadovaném množství a kvalitě.</w:t>
      </w:r>
      <w:r w:rsidR="00201B0B">
        <w:rPr>
          <w:rFonts w:ascii="Calibri" w:hAnsi="Calibri"/>
          <w:sz w:val="22"/>
          <w:szCs w:val="22"/>
        </w:rPr>
        <w:t xml:space="preserve"> </w:t>
      </w:r>
    </w:p>
    <w:p w14:paraId="1B6E0D2A" w14:textId="77777777" w:rsidR="00F345F1" w:rsidRPr="00F5183E" w:rsidRDefault="00F345F1" w:rsidP="00F345F1">
      <w:pPr>
        <w:suppressAutoHyphens w:val="0"/>
        <w:rPr>
          <w:rFonts w:ascii="Calibri" w:hAnsi="Calibri"/>
          <w:sz w:val="22"/>
          <w:szCs w:val="22"/>
        </w:rPr>
      </w:pPr>
    </w:p>
    <w:p w14:paraId="67FBD255" w14:textId="77777777" w:rsidR="00F345F1" w:rsidRPr="00F5183E" w:rsidRDefault="00F02B6C" w:rsidP="00F345F1">
      <w:pPr>
        <w:pStyle w:val="Zkladntext2"/>
        <w:suppressAutoHyphens w:val="0"/>
        <w:spacing w:after="0" w:line="240" w:lineRule="auto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8</w:t>
      </w:r>
      <w:r w:rsidR="00F345F1" w:rsidRPr="00F5183E">
        <w:rPr>
          <w:rFonts w:ascii="Calibri" w:hAnsi="Calibri"/>
          <w:sz w:val="22"/>
          <w:szCs w:val="22"/>
        </w:rPr>
        <w:t>.</w:t>
      </w:r>
      <w:r w:rsidR="00D034D5">
        <w:rPr>
          <w:rFonts w:ascii="Calibri" w:hAnsi="Calibri"/>
          <w:sz w:val="22"/>
          <w:szCs w:val="22"/>
        </w:rPr>
        <w:t>2</w:t>
      </w:r>
      <w:r w:rsidR="00F345F1" w:rsidRPr="00F5183E">
        <w:rPr>
          <w:rFonts w:ascii="Calibri" w:hAnsi="Calibri"/>
          <w:sz w:val="22"/>
          <w:szCs w:val="22"/>
        </w:rPr>
        <w:t xml:space="preserve"> Faktury musí obsahovat</w:t>
      </w:r>
      <w:r w:rsidR="009C51E4">
        <w:rPr>
          <w:rFonts w:ascii="Calibri" w:hAnsi="Calibri"/>
          <w:sz w:val="22"/>
          <w:szCs w:val="22"/>
        </w:rPr>
        <w:t xml:space="preserve"> číslo </w:t>
      </w:r>
      <w:r w:rsidR="00784522" w:rsidRPr="00F5183E">
        <w:rPr>
          <w:rFonts w:ascii="Calibri" w:hAnsi="Calibri"/>
          <w:sz w:val="22"/>
          <w:szCs w:val="22"/>
        </w:rPr>
        <w:t>dílčí objednávky</w:t>
      </w:r>
      <w:r w:rsidR="00F345F1" w:rsidRPr="00F5183E">
        <w:rPr>
          <w:rFonts w:ascii="Calibri" w:hAnsi="Calibri"/>
          <w:sz w:val="22"/>
          <w:szCs w:val="22"/>
        </w:rPr>
        <w:t xml:space="preserve">, ke které se dodávka vztahuje, všechny údaje </w:t>
      </w:r>
      <w:r w:rsidR="00861824">
        <w:rPr>
          <w:rFonts w:ascii="Calibri" w:hAnsi="Calibri"/>
          <w:sz w:val="22"/>
          <w:szCs w:val="22"/>
        </w:rPr>
        <w:t xml:space="preserve">uvedené v § 28 zákona </w:t>
      </w:r>
      <w:r w:rsidR="00F345F1" w:rsidRPr="00F5183E">
        <w:rPr>
          <w:rFonts w:ascii="Calibri" w:hAnsi="Calibri"/>
          <w:sz w:val="22"/>
          <w:szCs w:val="22"/>
        </w:rPr>
        <w:t xml:space="preserve">č. 235/2004 Sb., o dani z přidané hodnoty, ve znění pozdějších předpisů, a údaje uvedené </w:t>
      </w:r>
      <w:r w:rsidR="00861824" w:rsidRPr="00861824">
        <w:rPr>
          <w:rFonts w:ascii="Calibri" w:hAnsi="Calibri"/>
          <w:sz w:val="22"/>
          <w:szCs w:val="22"/>
        </w:rPr>
        <w:t>v § 435 O</w:t>
      </w:r>
      <w:r w:rsidR="00F345F1" w:rsidRPr="00861824">
        <w:rPr>
          <w:rFonts w:ascii="Calibri" w:hAnsi="Calibri"/>
          <w:sz w:val="22"/>
          <w:szCs w:val="22"/>
        </w:rPr>
        <w:t>Z.</w:t>
      </w:r>
    </w:p>
    <w:p w14:paraId="42C0EB0F" w14:textId="77777777" w:rsidR="00F345F1" w:rsidRPr="00F5183E" w:rsidRDefault="00F345F1" w:rsidP="00F345F1">
      <w:pPr>
        <w:pStyle w:val="Zkladntext2"/>
        <w:suppressAutoHyphens w:val="0"/>
        <w:spacing w:after="0" w:line="240" w:lineRule="auto"/>
        <w:rPr>
          <w:rFonts w:ascii="Calibri" w:hAnsi="Calibri"/>
          <w:sz w:val="22"/>
          <w:szCs w:val="22"/>
        </w:rPr>
      </w:pPr>
    </w:p>
    <w:p w14:paraId="7E0672AA" w14:textId="77777777" w:rsidR="00F345F1" w:rsidRPr="00F5183E" w:rsidRDefault="00F02B6C" w:rsidP="00F345F1">
      <w:pPr>
        <w:pStyle w:val="Zkladntext2"/>
        <w:suppressAutoHyphens w:val="0"/>
        <w:spacing w:after="0" w:line="240" w:lineRule="auto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8</w:t>
      </w:r>
      <w:r w:rsidR="00D034D5">
        <w:rPr>
          <w:rFonts w:ascii="Calibri" w:hAnsi="Calibri"/>
          <w:sz w:val="22"/>
          <w:szCs w:val="22"/>
        </w:rPr>
        <w:t>.3</w:t>
      </w:r>
      <w:r w:rsidR="007A7299" w:rsidRPr="00F5183E">
        <w:rPr>
          <w:rFonts w:ascii="Calibri" w:hAnsi="Calibri"/>
          <w:sz w:val="22"/>
          <w:szCs w:val="22"/>
        </w:rPr>
        <w:t xml:space="preserve"> Faktury jsou splatné do 30</w:t>
      </w:r>
      <w:r w:rsidR="00F345F1" w:rsidRPr="00F5183E">
        <w:rPr>
          <w:rFonts w:ascii="Calibri" w:hAnsi="Calibri"/>
          <w:sz w:val="22"/>
          <w:szCs w:val="22"/>
        </w:rPr>
        <w:t xml:space="preserve"> kalendářních dnů ode dne jejich prokazatelného doručení</w:t>
      </w:r>
      <w:r w:rsidR="00784522" w:rsidRPr="00F5183E">
        <w:rPr>
          <w:rFonts w:ascii="Calibri" w:hAnsi="Calibri"/>
          <w:sz w:val="22"/>
          <w:szCs w:val="22"/>
        </w:rPr>
        <w:t>.</w:t>
      </w:r>
    </w:p>
    <w:p w14:paraId="5869EA41" w14:textId="77777777" w:rsidR="00F345F1" w:rsidRPr="00F5183E" w:rsidRDefault="00F345F1" w:rsidP="00F345F1">
      <w:pPr>
        <w:pStyle w:val="Zkladntext2"/>
        <w:suppressAutoHyphens w:val="0"/>
        <w:spacing w:after="0" w:line="240" w:lineRule="auto"/>
        <w:rPr>
          <w:rFonts w:ascii="Calibri" w:hAnsi="Calibri"/>
          <w:sz w:val="22"/>
          <w:szCs w:val="22"/>
        </w:rPr>
      </w:pPr>
    </w:p>
    <w:p w14:paraId="724C9B3F" w14:textId="77777777" w:rsidR="00F345F1" w:rsidRPr="00F5183E" w:rsidRDefault="00F02B6C" w:rsidP="00F345F1">
      <w:pPr>
        <w:pStyle w:val="Zkladntext2"/>
        <w:suppressAutoHyphens w:val="0"/>
        <w:spacing w:after="0" w:line="240" w:lineRule="auto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8</w:t>
      </w:r>
      <w:r w:rsidR="00F345F1" w:rsidRPr="00F5183E">
        <w:rPr>
          <w:rFonts w:ascii="Calibri" w:hAnsi="Calibri"/>
          <w:sz w:val="22"/>
          <w:szCs w:val="22"/>
        </w:rPr>
        <w:t>.</w:t>
      </w:r>
      <w:r w:rsidR="00D034D5">
        <w:rPr>
          <w:rFonts w:ascii="Calibri" w:hAnsi="Calibri"/>
          <w:sz w:val="22"/>
          <w:szCs w:val="22"/>
        </w:rPr>
        <w:t xml:space="preserve">4 </w:t>
      </w:r>
      <w:r w:rsidR="00F345F1" w:rsidRPr="00F5183E">
        <w:rPr>
          <w:rFonts w:ascii="Calibri" w:hAnsi="Calibri"/>
          <w:sz w:val="22"/>
          <w:szCs w:val="22"/>
        </w:rPr>
        <w:t>Faktura je považována za proplacenou okamžikem odepsání příslušné finanční částky z účtu odběratele ve prospěch účtu dodavatele.</w:t>
      </w:r>
    </w:p>
    <w:p w14:paraId="7FECC5B5" w14:textId="77777777" w:rsidR="0036329D" w:rsidRPr="00F5183E" w:rsidRDefault="0036329D" w:rsidP="00F345F1">
      <w:pPr>
        <w:suppressAutoHyphens w:val="0"/>
        <w:rPr>
          <w:rFonts w:ascii="Calibri" w:hAnsi="Calibri"/>
          <w:sz w:val="22"/>
          <w:szCs w:val="22"/>
        </w:rPr>
      </w:pPr>
    </w:p>
    <w:p w14:paraId="1F28164E" w14:textId="77777777" w:rsidR="00F90987" w:rsidRDefault="00F02B6C" w:rsidP="00F345F1">
      <w:pPr>
        <w:suppressAutoHyphens w:val="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8</w:t>
      </w:r>
      <w:r w:rsidR="00F345F1" w:rsidRPr="00F5183E">
        <w:rPr>
          <w:rFonts w:ascii="Calibri" w:hAnsi="Calibri"/>
          <w:sz w:val="22"/>
          <w:szCs w:val="22"/>
        </w:rPr>
        <w:t>.</w:t>
      </w:r>
      <w:r w:rsidR="00D034D5">
        <w:rPr>
          <w:rFonts w:ascii="Calibri" w:hAnsi="Calibri"/>
          <w:sz w:val="22"/>
          <w:szCs w:val="22"/>
        </w:rPr>
        <w:t>5</w:t>
      </w:r>
      <w:r w:rsidR="00F345F1" w:rsidRPr="00F5183E">
        <w:rPr>
          <w:rFonts w:ascii="Calibri" w:hAnsi="Calibri"/>
          <w:sz w:val="22"/>
          <w:szCs w:val="22"/>
        </w:rPr>
        <w:t xml:space="preserve"> Odběratel je oprávněn před uplynutím lhůty splatnosti faktury vrátit dodavateli bez zaplacení fakturu, která neobsahuje náležitosti stanovené touto rámcovou smlouvou nebo obecně závaznými </w:t>
      </w:r>
      <w:bookmarkStart w:id="0" w:name="_GoBack"/>
      <w:bookmarkEnd w:id="0"/>
      <w:r w:rsidR="00F345F1" w:rsidRPr="00F5183E">
        <w:rPr>
          <w:rFonts w:ascii="Calibri" w:hAnsi="Calibri"/>
          <w:sz w:val="22"/>
          <w:szCs w:val="22"/>
        </w:rPr>
        <w:lastRenderedPageBreak/>
        <w:t xml:space="preserve">právními předpisy, není doložena kopií potvrzeného dodacího listu, obsahuje jiné cenové údaje nebo jiný druh plnění než dohodnutý ve smlouvě nebo budou-li tyto údaje uvedeny chybně, a to s uvedením </w:t>
      </w:r>
    </w:p>
    <w:p w14:paraId="39699A7A" w14:textId="74133012" w:rsidR="00F345F1" w:rsidRPr="00F5183E" w:rsidRDefault="00F345F1" w:rsidP="00F345F1">
      <w:pPr>
        <w:suppressAutoHyphens w:val="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 xml:space="preserve">důvodu vrácení. Dodavatel je povinen v případě vrácení faktury fakturu opravit nebo vyhotovit fakturu novou. Důvodným vrácením faktury přestává běžet původní lhůta splatnosti. Nová lhůta v původní délce splatnosti běží znovu ode dne doručení opravené nebo nově vystavené faktury odběrateli.  </w:t>
      </w:r>
    </w:p>
    <w:p w14:paraId="23581F8D" w14:textId="77777777" w:rsidR="00F345F1" w:rsidRPr="00F5183E" w:rsidRDefault="00F345F1" w:rsidP="00F345F1">
      <w:pPr>
        <w:suppressAutoHyphens w:val="0"/>
        <w:rPr>
          <w:rFonts w:ascii="Calibri" w:hAnsi="Calibri"/>
          <w:sz w:val="22"/>
          <w:szCs w:val="22"/>
        </w:rPr>
      </w:pPr>
    </w:p>
    <w:p w14:paraId="06BF26EA" w14:textId="77777777" w:rsidR="00F345F1" w:rsidRPr="00F5183E" w:rsidRDefault="00F02B6C" w:rsidP="00F345F1">
      <w:pPr>
        <w:pStyle w:val="Zkladntext2"/>
        <w:suppressAutoHyphens w:val="0"/>
        <w:spacing w:after="0" w:line="240" w:lineRule="auto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8</w:t>
      </w:r>
      <w:r w:rsidR="00F345F1" w:rsidRPr="00F5183E">
        <w:rPr>
          <w:rFonts w:ascii="Calibri" w:hAnsi="Calibri"/>
          <w:sz w:val="22"/>
          <w:szCs w:val="22"/>
        </w:rPr>
        <w:t>.</w:t>
      </w:r>
      <w:r w:rsidR="00D034D5">
        <w:rPr>
          <w:rFonts w:ascii="Calibri" w:hAnsi="Calibri"/>
          <w:sz w:val="22"/>
          <w:szCs w:val="22"/>
        </w:rPr>
        <w:t>6</w:t>
      </w:r>
      <w:r w:rsidR="00F345F1" w:rsidRPr="00F5183E">
        <w:rPr>
          <w:rFonts w:ascii="Calibri" w:hAnsi="Calibri"/>
          <w:sz w:val="22"/>
          <w:szCs w:val="22"/>
        </w:rPr>
        <w:t xml:space="preserve"> Platby budou realizovány v Kč na základě předložené faktury. </w:t>
      </w:r>
    </w:p>
    <w:p w14:paraId="6E448572" w14:textId="77777777" w:rsidR="00F345F1" w:rsidRPr="00F5183E" w:rsidRDefault="00F345F1" w:rsidP="00F345F1">
      <w:pPr>
        <w:pStyle w:val="Zkladntext2"/>
        <w:suppressAutoHyphens w:val="0"/>
        <w:spacing w:after="0" w:line="240" w:lineRule="auto"/>
        <w:rPr>
          <w:rFonts w:ascii="Calibri" w:hAnsi="Calibri"/>
          <w:sz w:val="22"/>
          <w:szCs w:val="22"/>
        </w:rPr>
      </w:pPr>
    </w:p>
    <w:p w14:paraId="55C04738" w14:textId="6456E9E9" w:rsidR="00F345F1" w:rsidRDefault="00F02B6C" w:rsidP="00F345F1">
      <w:pPr>
        <w:pStyle w:val="Zkladntext2"/>
        <w:suppressAutoHyphens w:val="0"/>
        <w:spacing w:after="0" w:line="240" w:lineRule="auto"/>
        <w:rPr>
          <w:rFonts w:ascii="Calibri" w:hAnsi="Calibri" w:cs="Calibri"/>
          <w:sz w:val="22"/>
          <w:szCs w:val="22"/>
        </w:rPr>
      </w:pPr>
      <w:r w:rsidRPr="00F90987">
        <w:rPr>
          <w:rFonts w:ascii="Calibri" w:hAnsi="Calibri" w:cs="Calibri"/>
          <w:sz w:val="22"/>
          <w:szCs w:val="22"/>
        </w:rPr>
        <w:t>8</w:t>
      </w:r>
      <w:r w:rsidR="00F345F1" w:rsidRPr="00F90987">
        <w:rPr>
          <w:rFonts w:ascii="Calibri" w:hAnsi="Calibri" w:cs="Calibri"/>
          <w:sz w:val="22"/>
          <w:szCs w:val="22"/>
        </w:rPr>
        <w:t>.</w:t>
      </w:r>
      <w:r w:rsidR="00D034D5" w:rsidRPr="00F90987">
        <w:rPr>
          <w:rFonts w:ascii="Calibri" w:hAnsi="Calibri" w:cs="Calibri"/>
          <w:sz w:val="22"/>
          <w:szCs w:val="22"/>
        </w:rPr>
        <w:t>7</w:t>
      </w:r>
      <w:r w:rsidR="00F345F1" w:rsidRPr="00F90987">
        <w:rPr>
          <w:rFonts w:ascii="Calibri" w:hAnsi="Calibri" w:cs="Calibri"/>
          <w:sz w:val="22"/>
          <w:szCs w:val="22"/>
        </w:rPr>
        <w:t xml:space="preserve"> Zálohové platby odběratel neposkytuje.</w:t>
      </w:r>
    </w:p>
    <w:p w14:paraId="75587D43" w14:textId="77777777" w:rsidR="00F90987" w:rsidRPr="00F90987" w:rsidRDefault="00F90987" w:rsidP="00F345F1">
      <w:pPr>
        <w:pStyle w:val="Zkladntext2"/>
        <w:suppressAutoHyphens w:val="0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48F34AB" w14:textId="38062B8B" w:rsidR="00F90987" w:rsidRPr="00A7446F" w:rsidRDefault="00F90987" w:rsidP="00F90987">
      <w:pPr>
        <w:tabs>
          <w:tab w:val="left" w:pos="851"/>
          <w:tab w:val="left" w:pos="993"/>
        </w:tabs>
        <w:suppressAutoHyphens w:val="0"/>
        <w:spacing w:line="200" w:lineRule="atLeast"/>
        <w:rPr>
          <w:rFonts w:ascii="Calibri" w:hAnsi="Calibri" w:cs="Calibri"/>
          <w:sz w:val="22"/>
          <w:szCs w:val="22"/>
        </w:rPr>
      </w:pPr>
      <w:r w:rsidRPr="00A7446F">
        <w:rPr>
          <w:rFonts w:ascii="Calibri" w:hAnsi="Calibri" w:cs="Calibri"/>
          <w:sz w:val="22"/>
          <w:szCs w:val="22"/>
        </w:rPr>
        <w:t xml:space="preserve">8.8  </w:t>
      </w:r>
      <w:r w:rsidR="00917416" w:rsidRPr="00A7446F">
        <w:rPr>
          <w:rFonts w:ascii="Calibri" w:hAnsi="Calibri" w:cs="Calibri"/>
          <w:sz w:val="22"/>
          <w:szCs w:val="22"/>
        </w:rPr>
        <w:t xml:space="preserve">Odběratel </w:t>
      </w:r>
      <w:r w:rsidRPr="00A7446F">
        <w:rPr>
          <w:rFonts w:ascii="Calibri" w:hAnsi="Calibri" w:cs="Calibri"/>
          <w:sz w:val="22"/>
          <w:szCs w:val="22"/>
        </w:rPr>
        <w:t>si v souladu s ustanovením § 100 odst. 1 zák. 134/2016 Sb. o zadávání veřejných zakázek vyhrazuje v souladu se zadávací dokumentací změnu závazku sjednaného touto smlouvou následovně:</w:t>
      </w:r>
    </w:p>
    <w:p w14:paraId="32919377" w14:textId="4E5F61EA" w:rsidR="00F90987" w:rsidRPr="00A7446F" w:rsidRDefault="00F90987" w:rsidP="00F90987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A7446F">
        <w:rPr>
          <w:rFonts w:ascii="Calibri" w:hAnsi="Calibri"/>
          <w:sz w:val="22"/>
          <w:szCs w:val="22"/>
        </w:rPr>
        <w:t>dojde-li v průběhu kalendářního roku po zahájení realizace zakázky k</w:t>
      </w:r>
      <w:r w:rsidR="00917416" w:rsidRPr="00A7446F">
        <w:rPr>
          <w:rFonts w:ascii="Calibri" w:hAnsi="Calibri"/>
          <w:sz w:val="22"/>
          <w:szCs w:val="22"/>
        </w:rPr>
        <w:t xml:space="preserve"> mimořádnému nepředvídatelnému </w:t>
      </w:r>
      <w:r w:rsidRPr="00A7446F">
        <w:rPr>
          <w:rFonts w:ascii="Calibri" w:hAnsi="Calibri"/>
          <w:sz w:val="22"/>
          <w:szCs w:val="22"/>
        </w:rPr>
        <w:t xml:space="preserve">nárůstu </w:t>
      </w:r>
      <w:r w:rsidR="00917416" w:rsidRPr="00A7446F">
        <w:rPr>
          <w:rFonts w:ascii="Calibri" w:hAnsi="Calibri"/>
          <w:sz w:val="22"/>
          <w:szCs w:val="22"/>
        </w:rPr>
        <w:t xml:space="preserve">nákladů zhotovitele </w:t>
      </w:r>
      <w:r w:rsidRPr="00A7446F">
        <w:rPr>
          <w:rFonts w:ascii="Calibri" w:hAnsi="Calibri"/>
          <w:sz w:val="22"/>
          <w:szCs w:val="22"/>
        </w:rPr>
        <w:t xml:space="preserve">na plnění přesahující 5 % jeho celkových nákladů, mohou být ceny plnění sjednané touto smlouvou se souhlasem </w:t>
      </w:r>
      <w:r w:rsidR="00917416" w:rsidRPr="00A7446F">
        <w:rPr>
          <w:rFonts w:ascii="Calibri" w:hAnsi="Calibri"/>
          <w:sz w:val="22"/>
          <w:szCs w:val="22"/>
        </w:rPr>
        <w:t>odběratele</w:t>
      </w:r>
      <w:r w:rsidRPr="00A7446F">
        <w:rPr>
          <w:rFonts w:ascii="Calibri" w:hAnsi="Calibri"/>
          <w:sz w:val="22"/>
          <w:szCs w:val="22"/>
        </w:rPr>
        <w:t xml:space="preserve"> navýšeny o dodavatelem doložený nárůst cen jeho nákladů.</w:t>
      </w:r>
      <w:r w:rsidR="003B42A7" w:rsidRPr="00A7446F">
        <w:rPr>
          <w:rFonts w:ascii="Calibri" w:hAnsi="Calibri"/>
          <w:sz w:val="22"/>
          <w:szCs w:val="22"/>
        </w:rPr>
        <w:t xml:space="preserve"> </w:t>
      </w:r>
      <w:r w:rsidRPr="00A7446F">
        <w:rPr>
          <w:rFonts w:ascii="Calibri" w:hAnsi="Calibri"/>
          <w:sz w:val="22"/>
          <w:szCs w:val="22"/>
        </w:rPr>
        <w:t>Nárůst cen bude určen Mírou inflace vyjádřenou přírůstkem průměrného ročního indexu spotřebitelských cen (vyjadřuje procentní změnu průměrné cenové hladiny za 12 posledních měsíců proti průměru 12 předchozích měsíců),</w:t>
      </w:r>
    </w:p>
    <w:p w14:paraId="15D31D31" w14:textId="77777777" w:rsidR="00F90987" w:rsidRPr="00A7446F" w:rsidRDefault="00F90987" w:rsidP="00A7446F">
      <w:pPr>
        <w:pStyle w:val="Odstavecseseznamem"/>
        <w:numPr>
          <w:ilvl w:val="0"/>
          <w:numId w:val="19"/>
        </w:numPr>
        <w:tabs>
          <w:tab w:val="left" w:pos="426"/>
        </w:tabs>
        <w:rPr>
          <w:rFonts w:ascii="Calibri" w:hAnsi="Calibri"/>
          <w:sz w:val="22"/>
          <w:szCs w:val="22"/>
        </w:rPr>
      </w:pPr>
      <w:r w:rsidRPr="00A7446F">
        <w:rPr>
          <w:rFonts w:ascii="Calibri" w:hAnsi="Calibri"/>
          <w:sz w:val="22"/>
          <w:szCs w:val="22"/>
        </w:rPr>
        <w:t>vyhrazení změny se týká materiálu pro zajištění tisku např. papír a tonery.</w:t>
      </w:r>
    </w:p>
    <w:p w14:paraId="6F52DB9E" w14:textId="77777777" w:rsidR="00F90987" w:rsidRPr="00A7446F" w:rsidRDefault="00F90987" w:rsidP="00F90987">
      <w:pPr>
        <w:tabs>
          <w:tab w:val="left" w:pos="851"/>
          <w:tab w:val="left" w:pos="993"/>
        </w:tabs>
        <w:suppressAutoHyphens w:val="0"/>
        <w:spacing w:line="200" w:lineRule="atLeast"/>
        <w:jc w:val="left"/>
        <w:rPr>
          <w:sz w:val="22"/>
          <w:szCs w:val="22"/>
        </w:rPr>
      </w:pPr>
    </w:p>
    <w:p w14:paraId="5E4A74BD" w14:textId="77777777" w:rsidR="00F345F1" w:rsidRPr="00F5183E" w:rsidRDefault="00F345F1" w:rsidP="00F345F1">
      <w:pPr>
        <w:jc w:val="center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 xml:space="preserve">Článek </w:t>
      </w:r>
      <w:r w:rsidR="00F02B6C" w:rsidRPr="00F5183E">
        <w:rPr>
          <w:rFonts w:ascii="Calibri" w:hAnsi="Calibri"/>
          <w:b/>
          <w:sz w:val="22"/>
          <w:szCs w:val="22"/>
        </w:rPr>
        <w:t>9</w:t>
      </w:r>
    </w:p>
    <w:p w14:paraId="696D67BA" w14:textId="6E1210BC" w:rsidR="00F345F1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Sankce</w:t>
      </w:r>
    </w:p>
    <w:p w14:paraId="4618EF29" w14:textId="77777777" w:rsidR="00F90987" w:rsidRPr="00F5183E" w:rsidRDefault="00F90987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25312815" w14:textId="77777777" w:rsidR="00F345F1" w:rsidRPr="00F5183E" w:rsidRDefault="00F02B6C" w:rsidP="00F345F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9</w:t>
      </w:r>
      <w:r w:rsidR="00F345F1" w:rsidRPr="00F5183E">
        <w:rPr>
          <w:rFonts w:ascii="Calibri" w:hAnsi="Calibri"/>
          <w:sz w:val="22"/>
          <w:szCs w:val="22"/>
        </w:rPr>
        <w:t>.1 Dodavatel je oprávněn požadovat na odběrateli úrok z prodlení za nedodržení termínu splatnosti faktury ve výši 0,05 % z oprávněně fakturované částky včetně DPH za každý i započatý den prodlení. Výše sankce není omezena.</w:t>
      </w:r>
    </w:p>
    <w:p w14:paraId="69DB7B7A" w14:textId="77777777" w:rsidR="00F345F1" w:rsidRPr="00F5183E" w:rsidRDefault="00F345F1" w:rsidP="00F345F1">
      <w:pPr>
        <w:tabs>
          <w:tab w:val="left" w:pos="426"/>
        </w:tabs>
        <w:rPr>
          <w:rFonts w:ascii="Calibri" w:hAnsi="Calibri"/>
          <w:sz w:val="22"/>
          <w:szCs w:val="22"/>
        </w:rPr>
      </w:pPr>
    </w:p>
    <w:p w14:paraId="241CECF6" w14:textId="3CCF233C" w:rsidR="00F345F1" w:rsidRPr="00F5183E" w:rsidRDefault="00F02B6C" w:rsidP="00F345F1">
      <w:pPr>
        <w:tabs>
          <w:tab w:val="left" w:pos="567"/>
        </w:tabs>
        <w:suppressAutoHyphens w:val="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9</w:t>
      </w:r>
      <w:r w:rsidR="00F345F1" w:rsidRPr="00F5183E">
        <w:rPr>
          <w:rFonts w:ascii="Calibri" w:hAnsi="Calibri"/>
          <w:sz w:val="22"/>
          <w:szCs w:val="22"/>
        </w:rPr>
        <w:t>.2 Odběratel je oprávněn požadovat na dodavateli smluvní pokutu za nedodržení termínu dodání</w:t>
      </w:r>
      <w:r w:rsidR="006F2396">
        <w:rPr>
          <w:rFonts w:ascii="Calibri" w:hAnsi="Calibri"/>
          <w:sz w:val="22"/>
          <w:szCs w:val="22"/>
        </w:rPr>
        <w:t>, a  t</w:t>
      </w:r>
      <w:r w:rsidR="00F345F1" w:rsidRPr="00F5183E">
        <w:rPr>
          <w:rFonts w:ascii="Calibri" w:hAnsi="Calibri"/>
          <w:sz w:val="22"/>
          <w:szCs w:val="22"/>
        </w:rPr>
        <w:t>o ve výši 0,05 % z ceny nedodaného předmětu plnění včetně DPH za každý i započatý den prodlení. Výše sankce není omezena.</w:t>
      </w:r>
    </w:p>
    <w:p w14:paraId="04BB5397" w14:textId="77777777" w:rsidR="00F345F1" w:rsidRPr="00F5183E" w:rsidRDefault="00F345F1" w:rsidP="00F345F1">
      <w:pPr>
        <w:tabs>
          <w:tab w:val="left" w:pos="426"/>
        </w:tabs>
        <w:ind w:left="567" w:hanging="567"/>
        <w:rPr>
          <w:rFonts w:ascii="Calibri" w:hAnsi="Calibri"/>
          <w:sz w:val="22"/>
          <w:szCs w:val="22"/>
        </w:rPr>
      </w:pPr>
    </w:p>
    <w:p w14:paraId="21828081" w14:textId="77777777" w:rsidR="00F345F1" w:rsidRPr="00F5183E" w:rsidRDefault="00F02B6C" w:rsidP="00F345F1">
      <w:pPr>
        <w:tabs>
          <w:tab w:val="num" w:pos="1364"/>
        </w:tabs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9</w:t>
      </w:r>
      <w:r w:rsidR="00F345F1" w:rsidRPr="00F5183E">
        <w:rPr>
          <w:rFonts w:ascii="Calibri" w:hAnsi="Calibri"/>
          <w:sz w:val="22"/>
          <w:szCs w:val="22"/>
        </w:rPr>
        <w:t>.3 Odběratel je oprávněn požadovat na dodavateli smluvní pokutu za nedodržení doby pro odstranění zjištěných vad na základě reklamace, a to ve výši 0,05 % z ceny reklamovaného předmětu plnění včetně DPH, a to za každý i započatý den prodl</w:t>
      </w:r>
      <w:r w:rsidR="0016308F" w:rsidRPr="00F5183E">
        <w:rPr>
          <w:rFonts w:ascii="Calibri" w:hAnsi="Calibri"/>
          <w:sz w:val="22"/>
          <w:szCs w:val="22"/>
        </w:rPr>
        <w:t>ení</w:t>
      </w:r>
      <w:r w:rsidR="005324C6" w:rsidRPr="00F5183E">
        <w:rPr>
          <w:rFonts w:ascii="Calibri" w:hAnsi="Calibri"/>
          <w:sz w:val="22"/>
          <w:szCs w:val="22"/>
        </w:rPr>
        <w:t>, min.</w:t>
      </w:r>
      <w:r w:rsidR="00861824">
        <w:rPr>
          <w:rFonts w:ascii="Calibri" w:hAnsi="Calibri"/>
          <w:sz w:val="22"/>
          <w:szCs w:val="22"/>
        </w:rPr>
        <w:t xml:space="preserve"> však </w:t>
      </w:r>
      <w:r w:rsidR="0016308F" w:rsidRPr="00F5183E">
        <w:rPr>
          <w:rFonts w:ascii="Calibri" w:hAnsi="Calibri"/>
          <w:sz w:val="22"/>
          <w:szCs w:val="22"/>
        </w:rPr>
        <w:t>150,- Kč za každý započatý den.</w:t>
      </w:r>
    </w:p>
    <w:p w14:paraId="268894A1" w14:textId="77777777" w:rsidR="00F345F1" w:rsidRPr="00F5183E" w:rsidRDefault="00F345F1" w:rsidP="00F345F1">
      <w:pPr>
        <w:tabs>
          <w:tab w:val="num" w:pos="720"/>
        </w:tabs>
        <w:rPr>
          <w:rFonts w:ascii="Calibri" w:hAnsi="Calibri"/>
          <w:sz w:val="22"/>
          <w:szCs w:val="22"/>
        </w:rPr>
      </w:pPr>
    </w:p>
    <w:p w14:paraId="60BAAE11" w14:textId="77777777" w:rsidR="00F345F1" w:rsidRPr="00F5183E" w:rsidRDefault="00F02B6C" w:rsidP="00F345F1">
      <w:pPr>
        <w:tabs>
          <w:tab w:val="left" w:pos="567"/>
        </w:tabs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9</w:t>
      </w:r>
      <w:r w:rsidR="00F345F1" w:rsidRPr="00F5183E">
        <w:rPr>
          <w:rFonts w:ascii="Calibri" w:hAnsi="Calibri"/>
          <w:sz w:val="22"/>
          <w:szCs w:val="22"/>
        </w:rPr>
        <w:t>.4 Úrok z prodlení a smluvní pokuta jsou splatné do 30 kalendářních dnů od data, kdy byla povinné straně doručena písemná výzva k jejich zaplacení oprávněnou stranou, a to na účet oprávněné strany uvedený v písemné výzvě. Ustanovením o smluvní pokutě není dotčeno právo oprávněné strany na náhradu škody.</w:t>
      </w:r>
    </w:p>
    <w:p w14:paraId="74B4AA40" w14:textId="77777777" w:rsidR="0021403F" w:rsidRDefault="0021403F" w:rsidP="00C65D4D">
      <w:pPr>
        <w:tabs>
          <w:tab w:val="left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51F43E8D" w14:textId="77777777" w:rsidR="00F345F1" w:rsidRPr="00F5183E" w:rsidRDefault="00F345F1" w:rsidP="00C65D4D">
      <w:pPr>
        <w:tabs>
          <w:tab w:val="left" w:pos="567"/>
        </w:tabs>
        <w:jc w:val="center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Článek 1</w:t>
      </w:r>
      <w:r w:rsidR="00F02B6C" w:rsidRPr="00F5183E">
        <w:rPr>
          <w:rFonts w:ascii="Calibri" w:hAnsi="Calibri"/>
          <w:b/>
          <w:sz w:val="22"/>
          <w:szCs w:val="22"/>
        </w:rPr>
        <w:t>0</w:t>
      </w:r>
    </w:p>
    <w:p w14:paraId="2210973E" w14:textId="4873EBC1" w:rsidR="00F345F1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Komunikace smluvních stran</w:t>
      </w:r>
    </w:p>
    <w:p w14:paraId="222837D6" w14:textId="77777777" w:rsidR="00F90987" w:rsidRPr="00F5183E" w:rsidRDefault="00F90987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7186EE34" w14:textId="77777777" w:rsidR="00F345F1" w:rsidRPr="00F5183E" w:rsidRDefault="00F02B6C" w:rsidP="00F345F1">
      <w:pPr>
        <w:tabs>
          <w:tab w:val="left" w:pos="567"/>
        </w:tabs>
        <w:suppressAutoHyphens w:val="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10</w:t>
      </w:r>
      <w:r w:rsidR="00F345F1" w:rsidRPr="00F5183E">
        <w:rPr>
          <w:rFonts w:ascii="Calibri" w:hAnsi="Calibri"/>
          <w:sz w:val="22"/>
          <w:szCs w:val="22"/>
        </w:rPr>
        <w:t xml:space="preserve">.1 Veškeré úkony mezi odběratelem a dodavatelem se uskutečňují písemně v listinné nebo elektronické podobě. </w:t>
      </w:r>
    </w:p>
    <w:p w14:paraId="606D2212" w14:textId="77777777" w:rsidR="00F345F1" w:rsidRPr="00F5183E" w:rsidRDefault="00F345F1" w:rsidP="00F345F1">
      <w:pPr>
        <w:tabs>
          <w:tab w:val="left" w:pos="567"/>
        </w:tabs>
        <w:suppressAutoHyphens w:val="0"/>
        <w:rPr>
          <w:rFonts w:ascii="Calibri" w:hAnsi="Calibri"/>
          <w:sz w:val="22"/>
          <w:szCs w:val="22"/>
        </w:rPr>
      </w:pPr>
    </w:p>
    <w:p w14:paraId="55C0FD01" w14:textId="77777777" w:rsidR="00F345F1" w:rsidRDefault="00F02B6C" w:rsidP="00F345F1">
      <w:pPr>
        <w:tabs>
          <w:tab w:val="left" w:pos="567"/>
        </w:tabs>
        <w:suppressAutoHyphens w:val="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10</w:t>
      </w:r>
      <w:r w:rsidR="00F345F1" w:rsidRPr="00F5183E">
        <w:rPr>
          <w:rFonts w:ascii="Calibri" w:hAnsi="Calibri"/>
          <w:sz w:val="22"/>
          <w:szCs w:val="22"/>
        </w:rPr>
        <w:t xml:space="preserve">.2 Písemnosti lze doručit osobně, prostřednictvím osoby, která provádí přepravu zásilek (kurýrní služba), prostřednictvím držitele poštovní licence podle zvláštního právního předpisu, elektronickými prostředky prostřednictvím datové schránky, nebo jiným způsobem. </w:t>
      </w:r>
      <w:r w:rsidR="000C71AD">
        <w:rPr>
          <w:rFonts w:ascii="Calibri" w:hAnsi="Calibri"/>
          <w:sz w:val="22"/>
          <w:szCs w:val="22"/>
        </w:rPr>
        <w:t>Odmítnutí přijetí doručované písemnosti se považuje za okamžik jejího doručení.</w:t>
      </w:r>
    </w:p>
    <w:p w14:paraId="67B701DA" w14:textId="68EF402B" w:rsidR="000C71AD" w:rsidRDefault="000C71AD" w:rsidP="00F345F1">
      <w:pPr>
        <w:tabs>
          <w:tab w:val="left" w:pos="567"/>
        </w:tabs>
        <w:suppressAutoHyphens w:val="0"/>
        <w:rPr>
          <w:rFonts w:ascii="Calibri" w:hAnsi="Calibri"/>
          <w:b/>
          <w:sz w:val="22"/>
          <w:szCs w:val="22"/>
        </w:rPr>
      </w:pPr>
    </w:p>
    <w:p w14:paraId="3D7DACBB" w14:textId="3C0D5CC2" w:rsidR="00AA2291" w:rsidRDefault="00AA2291" w:rsidP="00F345F1">
      <w:pPr>
        <w:tabs>
          <w:tab w:val="left" w:pos="567"/>
        </w:tabs>
        <w:suppressAutoHyphens w:val="0"/>
        <w:rPr>
          <w:rFonts w:ascii="Calibri" w:hAnsi="Calibri"/>
          <w:b/>
          <w:sz w:val="22"/>
          <w:szCs w:val="22"/>
        </w:rPr>
      </w:pPr>
    </w:p>
    <w:p w14:paraId="67AC59E3" w14:textId="54A0CE7B" w:rsidR="00AA2291" w:rsidRDefault="00AA2291" w:rsidP="00F345F1">
      <w:pPr>
        <w:tabs>
          <w:tab w:val="left" w:pos="567"/>
        </w:tabs>
        <w:suppressAutoHyphens w:val="0"/>
        <w:rPr>
          <w:rFonts w:ascii="Calibri" w:hAnsi="Calibri"/>
          <w:b/>
          <w:sz w:val="22"/>
          <w:szCs w:val="22"/>
        </w:rPr>
      </w:pPr>
    </w:p>
    <w:p w14:paraId="72CEF703" w14:textId="77777777" w:rsidR="00F345F1" w:rsidRPr="00F5183E" w:rsidRDefault="00F02B6C" w:rsidP="00F345F1">
      <w:pPr>
        <w:tabs>
          <w:tab w:val="left" w:pos="567"/>
        </w:tabs>
        <w:suppressAutoHyphens w:val="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10</w:t>
      </w:r>
      <w:r w:rsidR="00F345F1" w:rsidRPr="00F5183E">
        <w:rPr>
          <w:rFonts w:ascii="Calibri" w:hAnsi="Calibri"/>
          <w:sz w:val="22"/>
          <w:szCs w:val="22"/>
        </w:rPr>
        <w:t>.3 Adresa či kontakty uvedené v kupních smlouvách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08E720BC" w14:textId="50F32B19" w:rsidR="0021403F" w:rsidRDefault="0021403F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44CEC0CB" w14:textId="77777777" w:rsidR="00F90987" w:rsidRDefault="00F90987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09B7264C" w14:textId="55C01411" w:rsidR="00F345F1" w:rsidRPr="00F5183E" w:rsidRDefault="00F345F1" w:rsidP="00F345F1">
      <w:pPr>
        <w:jc w:val="center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 xml:space="preserve">Článek </w:t>
      </w:r>
      <w:r w:rsidR="00F02B6C" w:rsidRPr="00F5183E">
        <w:rPr>
          <w:rFonts w:ascii="Calibri" w:hAnsi="Calibri"/>
          <w:b/>
          <w:sz w:val="22"/>
          <w:szCs w:val="22"/>
        </w:rPr>
        <w:t>11</w:t>
      </w:r>
    </w:p>
    <w:p w14:paraId="5244DA25" w14:textId="0449CACF" w:rsidR="00F345F1" w:rsidRPr="00F5183E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 xml:space="preserve">Doba trvání </w:t>
      </w:r>
      <w:r w:rsidR="009E5B20">
        <w:rPr>
          <w:rFonts w:ascii="Calibri" w:hAnsi="Calibri"/>
          <w:b/>
          <w:sz w:val="22"/>
          <w:szCs w:val="22"/>
        </w:rPr>
        <w:t>kupní</w:t>
      </w:r>
      <w:r w:rsidRPr="00F5183E">
        <w:rPr>
          <w:rFonts w:ascii="Calibri" w:hAnsi="Calibri"/>
          <w:b/>
          <w:sz w:val="22"/>
          <w:szCs w:val="22"/>
        </w:rPr>
        <w:t xml:space="preserve"> smlouvy</w:t>
      </w:r>
    </w:p>
    <w:p w14:paraId="3671A18C" w14:textId="77777777" w:rsidR="00F345F1" w:rsidRPr="00F5183E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404F451C" w14:textId="4FAC3593" w:rsidR="0016308F" w:rsidRDefault="00F345F1" w:rsidP="00F345F1">
      <w:pPr>
        <w:pStyle w:val="Zkladntext2"/>
        <w:suppressAutoHyphens w:val="0"/>
        <w:spacing w:after="0" w:line="240" w:lineRule="auto"/>
        <w:rPr>
          <w:rFonts w:ascii="Calibri" w:hAnsi="Calibri"/>
          <w:color w:val="0D0D0D"/>
          <w:sz w:val="22"/>
          <w:szCs w:val="22"/>
        </w:rPr>
      </w:pPr>
      <w:r w:rsidRPr="00F5183E">
        <w:rPr>
          <w:rFonts w:ascii="Calibri" w:hAnsi="Calibri"/>
          <w:color w:val="0D0D0D"/>
          <w:sz w:val="22"/>
          <w:szCs w:val="22"/>
        </w:rPr>
        <w:t>1</w:t>
      </w:r>
      <w:r w:rsidR="00F02B6C" w:rsidRPr="00F5183E">
        <w:rPr>
          <w:rFonts w:ascii="Calibri" w:hAnsi="Calibri"/>
          <w:color w:val="0D0D0D"/>
          <w:sz w:val="22"/>
          <w:szCs w:val="22"/>
        </w:rPr>
        <w:t>1</w:t>
      </w:r>
      <w:r w:rsidRPr="00F5183E">
        <w:rPr>
          <w:rFonts w:ascii="Calibri" w:hAnsi="Calibri"/>
          <w:color w:val="0D0D0D"/>
          <w:sz w:val="22"/>
          <w:szCs w:val="22"/>
        </w:rPr>
        <w:t xml:space="preserve">.1 Tato </w:t>
      </w:r>
      <w:r w:rsidR="00FD6498">
        <w:rPr>
          <w:rFonts w:ascii="Calibri" w:hAnsi="Calibri"/>
          <w:color w:val="0D0D0D"/>
          <w:sz w:val="22"/>
          <w:szCs w:val="22"/>
        </w:rPr>
        <w:t>kupní</w:t>
      </w:r>
      <w:r w:rsidRPr="00F5183E">
        <w:rPr>
          <w:rFonts w:ascii="Calibri" w:hAnsi="Calibri"/>
          <w:color w:val="0D0D0D"/>
          <w:sz w:val="22"/>
          <w:szCs w:val="22"/>
        </w:rPr>
        <w:t xml:space="preserve"> smlouva nabývá účinnosti dnem, kdy je podepsána smluvními stranami. </w:t>
      </w:r>
      <w:r w:rsidR="00FD6498">
        <w:rPr>
          <w:rFonts w:ascii="Calibri" w:hAnsi="Calibri"/>
          <w:color w:val="0D0D0D"/>
          <w:sz w:val="22"/>
          <w:szCs w:val="22"/>
        </w:rPr>
        <w:t>Kupní</w:t>
      </w:r>
      <w:r w:rsidRPr="00F5183E">
        <w:rPr>
          <w:rFonts w:ascii="Calibri" w:hAnsi="Calibri"/>
          <w:color w:val="0D0D0D"/>
          <w:sz w:val="22"/>
          <w:szCs w:val="22"/>
        </w:rPr>
        <w:t xml:space="preserve"> smlouva se uzavírá na dobu určitou; </w:t>
      </w:r>
      <w:r w:rsidR="00362736">
        <w:rPr>
          <w:rFonts w:ascii="Calibri" w:hAnsi="Calibri"/>
          <w:color w:val="0D0D0D"/>
          <w:sz w:val="22"/>
          <w:szCs w:val="22"/>
        </w:rPr>
        <w:t>platnost</w:t>
      </w:r>
      <w:r w:rsidRPr="00F5183E">
        <w:rPr>
          <w:rFonts w:ascii="Calibri" w:hAnsi="Calibri"/>
          <w:color w:val="0D0D0D"/>
          <w:sz w:val="22"/>
          <w:szCs w:val="22"/>
        </w:rPr>
        <w:t xml:space="preserve"> pozbývá</w:t>
      </w:r>
      <w:r w:rsidR="00D034D5">
        <w:rPr>
          <w:rFonts w:ascii="Calibri" w:hAnsi="Calibri"/>
          <w:color w:val="0D0D0D"/>
          <w:sz w:val="22"/>
          <w:szCs w:val="22"/>
        </w:rPr>
        <w:t xml:space="preserve"> dva roky od data</w:t>
      </w:r>
      <w:r w:rsidR="00362736">
        <w:rPr>
          <w:rFonts w:ascii="Calibri" w:hAnsi="Calibri"/>
          <w:color w:val="0D0D0D"/>
          <w:sz w:val="22"/>
          <w:szCs w:val="22"/>
        </w:rPr>
        <w:t xml:space="preserve"> nabytí účinnosti smlouvy</w:t>
      </w:r>
      <w:r w:rsidR="00AD2303">
        <w:rPr>
          <w:rFonts w:ascii="Calibri" w:hAnsi="Calibri"/>
          <w:color w:val="0D0D0D"/>
          <w:sz w:val="22"/>
          <w:szCs w:val="22"/>
        </w:rPr>
        <w:t>.</w:t>
      </w:r>
    </w:p>
    <w:p w14:paraId="3C1B276D" w14:textId="77777777" w:rsidR="0016308F" w:rsidRPr="00F5183E" w:rsidRDefault="0016308F" w:rsidP="00F345F1">
      <w:pPr>
        <w:pStyle w:val="Zkladntext2"/>
        <w:suppressAutoHyphens w:val="0"/>
        <w:spacing w:after="0" w:line="240" w:lineRule="auto"/>
        <w:rPr>
          <w:rFonts w:ascii="Calibri" w:hAnsi="Calibri"/>
          <w:color w:val="0D0D0D"/>
          <w:sz w:val="22"/>
          <w:szCs w:val="22"/>
        </w:rPr>
      </w:pPr>
    </w:p>
    <w:p w14:paraId="78C45BC8" w14:textId="29157CAE" w:rsidR="00F345F1" w:rsidRDefault="00F02B6C" w:rsidP="00F345F1">
      <w:pPr>
        <w:pStyle w:val="Zkladntext2"/>
        <w:suppressAutoHyphens w:val="0"/>
        <w:spacing w:after="0" w:line="240" w:lineRule="auto"/>
        <w:rPr>
          <w:rFonts w:ascii="Calibri" w:hAnsi="Calibri"/>
          <w:color w:val="0D0D0D"/>
          <w:sz w:val="22"/>
          <w:szCs w:val="22"/>
        </w:rPr>
      </w:pPr>
      <w:r w:rsidRPr="00F5183E">
        <w:rPr>
          <w:rFonts w:ascii="Calibri" w:hAnsi="Calibri"/>
          <w:color w:val="0D0D0D"/>
          <w:sz w:val="22"/>
          <w:szCs w:val="22"/>
        </w:rPr>
        <w:t>11</w:t>
      </w:r>
      <w:r w:rsidR="00F345F1" w:rsidRPr="00F5183E">
        <w:rPr>
          <w:rFonts w:ascii="Calibri" w:hAnsi="Calibri"/>
          <w:color w:val="0D0D0D"/>
          <w:sz w:val="22"/>
          <w:szCs w:val="22"/>
        </w:rPr>
        <w:t xml:space="preserve">.2 Po dobu účinnosti této </w:t>
      </w:r>
      <w:r w:rsidR="0007026C">
        <w:rPr>
          <w:rFonts w:ascii="Calibri" w:hAnsi="Calibri"/>
          <w:color w:val="0D0D0D"/>
          <w:sz w:val="22"/>
          <w:szCs w:val="22"/>
        </w:rPr>
        <w:t>kupní</w:t>
      </w:r>
      <w:r w:rsidR="00F345F1" w:rsidRPr="00F5183E">
        <w:rPr>
          <w:rFonts w:ascii="Calibri" w:hAnsi="Calibri"/>
          <w:color w:val="0D0D0D"/>
          <w:sz w:val="22"/>
          <w:szCs w:val="22"/>
        </w:rPr>
        <w:t xml:space="preserve"> smlouvy l</w:t>
      </w:r>
      <w:r w:rsidR="00C20F9D" w:rsidRPr="00F5183E">
        <w:rPr>
          <w:rFonts w:ascii="Calibri" w:hAnsi="Calibri"/>
          <w:color w:val="0D0D0D"/>
          <w:sz w:val="22"/>
          <w:szCs w:val="22"/>
        </w:rPr>
        <w:t xml:space="preserve">ze smlouvu zrušit </w:t>
      </w:r>
      <w:r w:rsidR="00F345F1" w:rsidRPr="00F5183E">
        <w:rPr>
          <w:rFonts w:ascii="Calibri" w:hAnsi="Calibri"/>
          <w:color w:val="0D0D0D"/>
          <w:sz w:val="22"/>
          <w:szCs w:val="22"/>
        </w:rPr>
        <w:t>pí</w:t>
      </w:r>
      <w:r w:rsidR="003B7C09">
        <w:rPr>
          <w:rFonts w:ascii="Calibri" w:hAnsi="Calibri"/>
          <w:color w:val="0D0D0D"/>
          <w:sz w:val="22"/>
          <w:szCs w:val="22"/>
        </w:rPr>
        <w:t>semnou dohodou smluvních stran nebo písemnou výpovědí, která nemusí být odůvodněna. Výpovědní doba činí 2 měsíce a počíná běžet od doručení písemné výpovědi druhé smluvní straně.</w:t>
      </w:r>
    </w:p>
    <w:p w14:paraId="43466E7D" w14:textId="77777777" w:rsidR="003474F0" w:rsidRPr="00F5183E" w:rsidRDefault="003474F0" w:rsidP="00F345F1">
      <w:pPr>
        <w:pStyle w:val="Zkladntext2"/>
        <w:suppressAutoHyphens w:val="0"/>
        <w:spacing w:after="0" w:line="240" w:lineRule="auto"/>
        <w:rPr>
          <w:rFonts w:ascii="Calibri" w:hAnsi="Calibri"/>
          <w:color w:val="0D0D0D"/>
          <w:sz w:val="22"/>
          <w:szCs w:val="22"/>
        </w:rPr>
      </w:pPr>
    </w:p>
    <w:p w14:paraId="32AB14D9" w14:textId="77777777" w:rsidR="00F90987" w:rsidRDefault="00F90987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1E582371" w14:textId="0DA29E99" w:rsidR="00F345F1" w:rsidRPr="00F5183E" w:rsidRDefault="00F345F1" w:rsidP="00F345F1">
      <w:pPr>
        <w:jc w:val="center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 xml:space="preserve">Článek </w:t>
      </w:r>
      <w:r w:rsidR="00F02B6C" w:rsidRPr="00F5183E">
        <w:rPr>
          <w:rFonts w:ascii="Calibri" w:hAnsi="Calibri"/>
          <w:b/>
          <w:sz w:val="22"/>
          <w:szCs w:val="22"/>
        </w:rPr>
        <w:t>12</w:t>
      </w:r>
    </w:p>
    <w:p w14:paraId="365458C7" w14:textId="38BB4D1B" w:rsidR="00F345F1" w:rsidRPr="00F5183E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 xml:space="preserve">Odstoupení od </w:t>
      </w:r>
      <w:r w:rsidR="009E5B20">
        <w:rPr>
          <w:rFonts w:ascii="Calibri" w:hAnsi="Calibri"/>
          <w:b/>
          <w:sz w:val="22"/>
          <w:szCs w:val="22"/>
        </w:rPr>
        <w:t>kupní</w:t>
      </w:r>
      <w:r w:rsidRPr="00F5183E">
        <w:rPr>
          <w:rFonts w:ascii="Calibri" w:hAnsi="Calibri"/>
          <w:b/>
          <w:sz w:val="22"/>
          <w:szCs w:val="22"/>
        </w:rPr>
        <w:t xml:space="preserve"> smlouvy</w:t>
      </w:r>
    </w:p>
    <w:p w14:paraId="5CDEA302" w14:textId="77777777" w:rsidR="00F345F1" w:rsidRPr="00F5183E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64205FF6" w14:textId="05C2BC5C" w:rsidR="00F345F1" w:rsidRDefault="00F02B6C" w:rsidP="00F345F1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12</w:t>
      </w:r>
      <w:r w:rsidR="0016308F" w:rsidRPr="00F5183E">
        <w:rPr>
          <w:rFonts w:ascii="Calibri" w:hAnsi="Calibri"/>
          <w:sz w:val="22"/>
          <w:szCs w:val="22"/>
        </w:rPr>
        <w:t xml:space="preserve">.1 </w:t>
      </w:r>
      <w:r w:rsidR="00536C59" w:rsidRPr="00F5183E">
        <w:rPr>
          <w:rFonts w:ascii="Calibri" w:hAnsi="Calibri"/>
          <w:sz w:val="22"/>
          <w:szCs w:val="22"/>
        </w:rPr>
        <w:t>Smluvní strany mohou odstoupit od této smlouvy jako celku</w:t>
      </w:r>
      <w:r w:rsidR="00232638">
        <w:rPr>
          <w:rFonts w:ascii="Calibri" w:hAnsi="Calibri"/>
          <w:sz w:val="22"/>
          <w:szCs w:val="22"/>
        </w:rPr>
        <w:t xml:space="preserve">, </w:t>
      </w:r>
      <w:r w:rsidR="009A2710">
        <w:rPr>
          <w:rFonts w:ascii="Calibri" w:hAnsi="Calibri"/>
          <w:sz w:val="22"/>
          <w:szCs w:val="22"/>
        </w:rPr>
        <w:t>krom důvodů uvedených v zák. č. </w:t>
      </w:r>
      <w:r w:rsidR="00232638">
        <w:rPr>
          <w:rFonts w:ascii="Calibri" w:hAnsi="Calibri"/>
          <w:sz w:val="22"/>
          <w:szCs w:val="22"/>
        </w:rPr>
        <w:t xml:space="preserve">89/2012 Sb., občanském zákoníku, také </w:t>
      </w:r>
      <w:r w:rsidR="00536C59" w:rsidRPr="00F5183E">
        <w:rPr>
          <w:rFonts w:ascii="Calibri" w:hAnsi="Calibri"/>
          <w:sz w:val="22"/>
          <w:szCs w:val="22"/>
        </w:rPr>
        <w:t>v případě, že dojde k opakovanému porušení závazků týkajících se jednotlivých dílčích plnění uskutečněných na základě této rámcové smlouvy a toto plnění nebude napraveno po písemném upozornění druhé strany a poskytnutí dodatečné lhůty ke splnění. Odstoupením od smlouvy smlouva zaniká, jakmile je písemné oznámení o odstoupení prok</w:t>
      </w:r>
      <w:r w:rsidR="007A7299" w:rsidRPr="00F5183E">
        <w:rPr>
          <w:rFonts w:ascii="Calibri" w:hAnsi="Calibri"/>
          <w:sz w:val="22"/>
          <w:szCs w:val="22"/>
        </w:rPr>
        <w:t>azatelně doručeno druhé straně.</w:t>
      </w:r>
    </w:p>
    <w:p w14:paraId="1AC0DC02" w14:textId="77777777" w:rsidR="00F90987" w:rsidRPr="00F5183E" w:rsidRDefault="00F90987" w:rsidP="00F345F1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454E4D39" w14:textId="77777777" w:rsidR="00F345F1" w:rsidRPr="00F5183E" w:rsidRDefault="00F345F1" w:rsidP="00F345F1">
      <w:pPr>
        <w:jc w:val="center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 xml:space="preserve">Článek </w:t>
      </w:r>
      <w:r w:rsidR="00F02B6C" w:rsidRPr="00F5183E">
        <w:rPr>
          <w:rFonts w:ascii="Calibri" w:hAnsi="Calibri"/>
          <w:b/>
          <w:sz w:val="22"/>
          <w:szCs w:val="22"/>
        </w:rPr>
        <w:t>13</w:t>
      </w:r>
    </w:p>
    <w:p w14:paraId="67F55DEB" w14:textId="77777777" w:rsidR="00F345F1" w:rsidRPr="00F5183E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  <w:r w:rsidRPr="00F5183E">
        <w:rPr>
          <w:rFonts w:ascii="Calibri" w:hAnsi="Calibri"/>
          <w:b/>
          <w:sz w:val="22"/>
          <w:szCs w:val="22"/>
        </w:rPr>
        <w:t>Závěrečná ustanovení</w:t>
      </w:r>
    </w:p>
    <w:p w14:paraId="4B20F4E2" w14:textId="77777777" w:rsidR="00F345F1" w:rsidRPr="00F5183E" w:rsidRDefault="00F345F1" w:rsidP="00F345F1">
      <w:pPr>
        <w:jc w:val="center"/>
        <w:rPr>
          <w:rFonts w:ascii="Calibri" w:hAnsi="Calibri"/>
          <w:b/>
          <w:sz w:val="22"/>
          <w:szCs w:val="22"/>
        </w:rPr>
      </w:pPr>
    </w:p>
    <w:p w14:paraId="4A5F6D40" w14:textId="0A603B39" w:rsidR="00F345F1" w:rsidRPr="00F5183E" w:rsidRDefault="00F345F1" w:rsidP="009C51E4">
      <w:pPr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1</w:t>
      </w:r>
      <w:r w:rsidR="00F02B6C" w:rsidRPr="00F5183E">
        <w:rPr>
          <w:rFonts w:ascii="Calibri" w:hAnsi="Calibri"/>
          <w:sz w:val="22"/>
          <w:szCs w:val="22"/>
        </w:rPr>
        <w:t>3</w:t>
      </w:r>
      <w:r w:rsidRPr="00F5183E">
        <w:rPr>
          <w:rFonts w:ascii="Calibri" w:hAnsi="Calibri"/>
          <w:sz w:val="22"/>
          <w:szCs w:val="22"/>
        </w:rPr>
        <w:t>.1 Tato</w:t>
      </w:r>
      <w:r w:rsidR="00304453">
        <w:rPr>
          <w:rFonts w:ascii="Calibri" w:hAnsi="Calibri"/>
          <w:sz w:val="22"/>
          <w:szCs w:val="22"/>
        </w:rPr>
        <w:t xml:space="preserve"> </w:t>
      </w:r>
      <w:r w:rsidR="00304453">
        <w:rPr>
          <w:rFonts w:ascii="Calibri" w:hAnsi="Calibri"/>
          <w:sz w:val="22"/>
          <w:szCs w:val="22"/>
        </w:rPr>
        <w:t>kupní</w:t>
      </w:r>
      <w:r w:rsidRPr="00F5183E">
        <w:rPr>
          <w:rFonts w:ascii="Calibri" w:hAnsi="Calibri"/>
          <w:sz w:val="22"/>
          <w:szCs w:val="22"/>
        </w:rPr>
        <w:t xml:space="preserve"> smlouva se řídí právním řádem České republiky, zejména příslušnými ustanoveními </w:t>
      </w:r>
      <w:r w:rsidR="00232638">
        <w:rPr>
          <w:rFonts w:ascii="Calibri" w:hAnsi="Calibri"/>
          <w:sz w:val="22"/>
          <w:szCs w:val="22"/>
        </w:rPr>
        <w:t>občanského</w:t>
      </w:r>
      <w:r w:rsidR="00232638" w:rsidRPr="00F5183E">
        <w:rPr>
          <w:rFonts w:ascii="Calibri" w:hAnsi="Calibri"/>
          <w:sz w:val="22"/>
          <w:szCs w:val="22"/>
        </w:rPr>
        <w:t xml:space="preserve"> </w:t>
      </w:r>
      <w:r w:rsidRPr="00F5183E">
        <w:rPr>
          <w:rFonts w:ascii="Calibri" w:hAnsi="Calibri"/>
          <w:sz w:val="22"/>
          <w:szCs w:val="22"/>
        </w:rPr>
        <w:t>zákoníku</w:t>
      </w:r>
      <w:r w:rsidR="00536C59" w:rsidRPr="00F5183E">
        <w:rPr>
          <w:rFonts w:ascii="Calibri" w:hAnsi="Calibri"/>
          <w:sz w:val="22"/>
          <w:szCs w:val="22"/>
        </w:rPr>
        <w:t>.</w:t>
      </w:r>
      <w:r w:rsidR="007A7299" w:rsidRPr="00F5183E">
        <w:rPr>
          <w:rFonts w:ascii="Calibri" w:hAnsi="Calibri"/>
          <w:sz w:val="22"/>
          <w:szCs w:val="22"/>
        </w:rPr>
        <w:t xml:space="preserve"> </w:t>
      </w:r>
      <w:r w:rsidRPr="00F5183E">
        <w:rPr>
          <w:rFonts w:ascii="Calibri" w:hAnsi="Calibri"/>
          <w:sz w:val="22"/>
          <w:szCs w:val="22"/>
        </w:rPr>
        <w:t>Veškeré spory mezi smluvními stranami vzniklé z</w:t>
      </w:r>
      <w:r w:rsidR="00304453">
        <w:rPr>
          <w:rFonts w:ascii="Calibri" w:hAnsi="Calibri"/>
          <w:sz w:val="22"/>
          <w:szCs w:val="22"/>
        </w:rPr>
        <w:t> </w:t>
      </w:r>
      <w:r w:rsidRPr="00F5183E">
        <w:rPr>
          <w:rFonts w:ascii="Calibri" w:hAnsi="Calibri"/>
          <w:sz w:val="22"/>
          <w:szCs w:val="22"/>
        </w:rPr>
        <w:t>tét</w:t>
      </w:r>
      <w:r w:rsidR="008763EB" w:rsidRPr="00F5183E">
        <w:rPr>
          <w:rFonts w:ascii="Calibri" w:hAnsi="Calibri"/>
          <w:sz w:val="22"/>
          <w:szCs w:val="22"/>
        </w:rPr>
        <w:t>o</w:t>
      </w:r>
      <w:r w:rsidR="00304453">
        <w:rPr>
          <w:rFonts w:ascii="Calibri" w:hAnsi="Calibri"/>
          <w:sz w:val="22"/>
          <w:szCs w:val="22"/>
        </w:rPr>
        <w:t xml:space="preserve"> </w:t>
      </w:r>
      <w:r w:rsidR="00304453">
        <w:rPr>
          <w:rFonts w:ascii="Calibri" w:hAnsi="Calibri"/>
          <w:sz w:val="22"/>
          <w:szCs w:val="22"/>
        </w:rPr>
        <w:t>kupní</w:t>
      </w:r>
      <w:r w:rsidR="008763EB" w:rsidRPr="00F5183E">
        <w:rPr>
          <w:rFonts w:ascii="Calibri" w:hAnsi="Calibri"/>
          <w:sz w:val="22"/>
          <w:szCs w:val="22"/>
        </w:rPr>
        <w:t xml:space="preserve"> smlouvy, objednávek</w:t>
      </w:r>
      <w:r w:rsidRPr="00F5183E">
        <w:rPr>
          <w:rFonts w:ascii="Calibri" w:hAnsi="Calibri"/>
          <w:sz w:val="22"/>
          <w:szCs w:val="22"/>
        </w:rPr>
        <w:t xml:space="preserve"> nebo v souvislosti s nimi, budou </w:t>
      </w:r>
      <w:proofErr w:type="gramStart"/>
      <w:r w:rsidRPr="00F5183E">
        <w:rPr>
          <w:rFonts w:ascii="Calibri" w:hAnsi="Calibri"/>
          <w:sz w:val="22"/>
          <w:szCs w:val="22"/>
        </w:rPr>
        <w:t>řešeny</w:t>
      </w:r>
      <w:proofErr w:type="gramEnd"/>
      <w:r w:rsidRPr="00F5183E">
        <w:rPr>
          <w:rFonts w:ascii="Calibri" w:hAnsi="Calibri"/>
          <w:sz w:val="22"/>
          <w:szCs w:val="22"/>
        </w:rPr>
        <w:t xml:space="preserve"> pokud možno nejprve smírně. Nebude-li smírného řešení dosaženo, budou spory řešeny v soudním řízení. </w:t>
      </w:r>
    </w:p>
    <w:p w14:paraId="49EF0059" w14:textId="77777777" w:rsidR="00F345F1" w:rsidRPr="00F5183E" w:rsidRDefault="00F345F1" w:rsidP="00F345F1">
      <w:pPr>
        <w:jc w:val="left"/>
        <w:rPr>
          <w:rFonts w:ascii="Calibri" w:hAnsi="Calibri"/>
          <w:sz w:val="22"/>
          <w:szCs w:val="22"/>
        </w:rPr>
      </w:pPr>
    </w:p>
    <w:p w14:paraId="70ED36D6" w14:textId="77777777" w:rsidR="00F345F1" w:rsidRDefault="00F345F1" w:rsidP="00F345F1">
      <w:pPr>
        <w:tabs>
          <w:tab w:val="left" w:pos="-2835"/>
          <w:tab w:val="left" w:pos="567"/>
        </w:tabs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1</w:t>
      </w:r>
      <w:r w:rsidR="00F02B6C" w:rsidRPr="00F5183E">
        <w:rPr>
          <w:rFonts w:ascii="Calibri" w:hAnsi="Calibri"/>
          <w:sz w:val="22"/>
          <w:szCs w:val="22"/>
        </w:rPr>
        <w:t>3</w:t>
      </w:r>
      <w:r w:rsidRPr="00F5183E">
        <w:rPr>
          <w:rFonts w:ascii="Calibri" w:hAnsi="Calibri"/>
          <w:sz w:val="22"/>
          <w:szCs w:val="22"/>
        </w:rPr>
        <w:t xml:space="preserve">.2 Dodavatel bez jakýchkoliv výhrad souhlasí se zveřejněním svých identifikačních údajů a </w:t>
      </w:r>
      <w:r w:rsidR="00387483" w:rsidRPr="00F5183E">
        <w:rPr>
          <w:rFonts w:ascii="Calibri" w:hAnsi="Calibri"/>
          <w:sz w:val="22"/>
          <w:szCs w:val="22"/>
        </w:rPr>
        <w:t>této rámcové smlouvy</w:t>
      </w:r>
      <w:r w:rsidRPr="00F5183E">
        <w:rPr>
          <w:rFonts w:ascii="Calibri" w:hAnsi="Calibri"/>
          <w:sz w:val="22"/>
          <w:szCs w:val="22"/>
        </w:rPr>
        <w:t>, včetně ceny za předmět plnění</w:t>
      </w:r>
      <w:r w:rsidR="00387483" w:rsidRPr="00F5183E">
        <w:rPr>
          <w:rFonts w:ascii="Calibri" w:hAnsi="Calibri"/>
          <w:sz w:val="22"/>
          <w:szCs w:val="22"/>
        </w:rPr>
        <w:t>.</w:t>
      </w:r>
    </w:p>
    <w:p w14:paraId="575DAE25" w14:textId="77777777" w:rsidR="0021403F" w:rsidRDefault="0021403F" w:rsidP="00F345F1">
      <w:pPr>
        <w:tabs>
          <w:tab w:val="left" w:pos="-2835"/>
          <w:tab w:val="left" w:pos="567"/>
        </w:tabs>
        <w:rPr>
          <w:rFonts w:ascii="Calibri" w:hAnsi="Calibri"/>
          <w:sz w:val="22"/>
          <w:szCs w:val="22"/>
        </w:rPr>
      </w:pPr>
    </w:p>
    <w:p w14:paraId="3FEEABC4" w14:textId="77777777" w:rsidR="0021403F" w:rsidRDefault="0021403F" w:rsidP="0021403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13.3  </w:t>
      </w:r>
      <w:r w:rsidRPr="0021403F">
        <w:rPr>
          <w:rFonts w:ascii="Calibri" w:hAnsi="Calibri"/>
          <w:sz w:val="22"/>
          <w:szCs w:val="22"/>
        </w:rPr>
        <w:t>Zhotovitel bere na vědomí, že Objednatel je povinen tuto Smlouvu zveřejnit v registru smluv za   podmínek stanovených v zák. č. 340/2015 Sb., zákon o registru smluv. Smluvní strany se dohodly, že Smlouvu v registru smluv uveřejní Objednatel v podobě, v jaké byla podepsána, s čímž Zhotovitel bez výhrad souhlasí.</w:t>
      </w:r>
    </w:p>
    <w:p w14:paraId="42404E60" w14:textId="77777777" w:rsidR="0021403F" w:rsidRDefault="0021403F" w:rsidP="0021403F">
      <w:pPr>
        <w:rPr>
          <w:rFonts w:ascii="Calibri" w:hAnsi="Calibri"/>
          <w:sz w:val="22"/>
          <w:szCs w:val="22"/>
        </w:rPr>
      </w:pPr>
    </w:p>
    <w:p w14:paraId="380BA05A" w14:textId="77777777" w:rsidR="0021403F" w:rsidRPr="0021403F" w:rsidRDefault="0021403F" w:rsidP="0021403F">
      <w:pPr>
        <w:rPr>
          <w:rFonts w:ascii="Calibri" w:hAnsi="Calibri"/>
          <w:sz w:val="22"/>
          <w:szCs w:val="22"/>
        </w:rPr>
      </w:pPr>
      <w:r w:rsidRPr="0021403F">
        <w:rPr>
          <w:rFonts w:ascii="Calibri" w:hAnsi="Calibri"/>
          <w:sz w:val="22"/>
          <w:szCs w:val="22"/>
        </w:rPr>
        <w:t>13.4</w:t>
      </w:r>
      <w:r>
        <w:rPr>
          <w:rFonts w:ascii="Calibri" w:hAnsi="Calibri"/>
          <w:sz w:val="22"/>
          <w:szCs w:val="22"/>
        </w:rPr>
        <w:t xml:space="preserve"> </w:t>
      </w:r>
    </w:p>
    <w:p w14:paraId="3113709E" w14:textId="77777777" w:rsidR="0021403F" w:rsidRPr="0021403F" w:rsidRDefault="0021403F" w:rsidP="0021403F">
      <w:pPr>
        <w:tabs>
          <w:tab w:val="num" w:pos="426"/>
        </w:tabs>
        <w:rPr>
          <w:rFonts w:ascii="Calibri" w:hAnsi="Calibri"/>
          <w:sz w:val="22"/>
          <w:szCs w:val="22"/>
        </w:rPr>
      </w:pPr>
      <w:r w:rsidRPr="0021403F">
        <w:rPr>
          <w:rFonts w:ascii="Calibri" w:hAnsi="Calibri"/>
          <w:sz w:val="22"/>
          <w:szCs w:val="22"/>
        </w:rPr>
        <w:t>Tato smlouva nabývá platnosti dnem podpisu oprávněnými zástupci obou smluvních stran a  účinnosti dnem uveřejnění v registru smluv dle zákona č. 340/2015 Sb., o zvláštních podmínkách účinnosti některých smluv, uveřejňování těchto smluv a o registru smluv (zákona o registru smluv).</w:t>
      </w:r>
    </w:p>
    <w:p w14:paraId="51D421A8" w14:textId="77777777" w:rsidR="0021403F" w:rsidRPr="00F5183E" w:rsidRDefault="0021403F" w:rsidP="00F345F1">
      <w:pPr>
        <w:tabs>
          <w:tab w:val="left" w:pos="-2835"/>
          <w:tab w:val="left" w:pos="567"/>
        </w:tabs>
        <w:rPr>
          <w:rFonts w:ascii="Calibri" w:hAnsi="Calibri"/>
          <w:sz w:val="22"/>
          <w:szCs w:val="22"/>
        </w:rPr>
      </w:pPr>
    </w:p>
    <w:p w14:paraId="3B9FF8A6" w14:textId="540473DF" w:rsidR="00AA2291" w:rsidRPr="00AA2291" w:rsidRDefault="00F345F1" w:rsidP="00AA2291">
      <w:pPr>
        <w:pStyle w:val="Odstavecseseznamem"/>
        <w:widowControl w:val="0"/>
        <w:tabs>
          <w:tab w:val="left" w:pos="142"/>
          <w:tab w:val="left" w:pos="426"/>
        </w:tabs>
        <w:suppressAutoHyphens w:val="0"/>
        <w:autoSpaceDE w:val="0"/>
        <w:autoSpaceDN w:val="0"/>
        <w:ind w:left="0" w:right="48"/>
        <w:rPr>
          <w:rFonts w:ascii="Calibri" w:hAnsi="Calibri" w:cs="Calibri"/>
          <w:sz w:val="22"/>
          <w:szCs w:val="22"/>
        </w:rPr>
      </w:pPr>
      <w:r w:rsidRPr="00AA2291">
        <w:rPr>
          <w:rFonts w:ascii="Calibri" w:hAnsi="Calibri" w:cs="Calibri"/>
          <w:sz w:val="22"/>
          <w:szCs w:val="22"/>
        </w:rPr>
        <w:t>1</w:t>
      </w:r>
      <w:r w:rsidR="00F02B6C" w:rsidRPr="00AA2291">
        <w:rPr>
          <w:rFonts w:ascii="Calibri" w:hAnsi="Calibri" w:cs="Calibri"/>
          <w:sz w:val="22"/>
          <w:szCs w:val="22"/>
        </w:rPr>
        <w:t>3</w:t>
      </w:r>
      <w:r w:rsidR="00536C59" w:rsidRPr="00AA2291">
        <w:rPr>
          <w:rFonts w:ascii="Calibri" w:hAnsi="Calibri" w:cs="Calibri"/>
          <w:sz w:val="22"/>
          <w:szCs w:val="22"/>
        </w:rPr>
        <w:t>.</w:t>
      </w:r>
      <w:r w:rsidR="0021403F" w:rsidRPr="00AA2291">
        <w:rPr>
          <w:rFonts w:ascii="Calibri" w:hAnsi="Calibri" w:cs="Calibri"/>
          <w:sz w:val="22"/>
          <w:szCs w:val="22"/>
        </w:rPr>
        <w:t>5</w:t>
      </w:r>
      <w:r w:rsidRPr="00AA2291">
        <w:rPr>
          <w:rFonts w:ascii="Calibri" w:hAnsi="Calibri" w:cs="Calibri"/>
          <w:sz w:val="22"/>
          <w:szCs w:val="22"/>
        </w:rPr>
        <w:t xml:space="preserve"> Tato </w:t>
      </w:r>
      <w:r w:rsidR="00304453">
        <w:rPr>
          <w:rFonts w:ascii="Calibri" w:hAnsi="Calibri"/>
          <w:sz w:val="22"/>
          <w:szCs w:val="22"/>
        </w:rPr>
        <w:t>kupní</w:t>
      </w:r>
      <w:r w:rsidRPr="00AA2291">
        <w:rPr>
          <w:rFonts w:ascii="Calibri" w:hAnsi="Calibri" w:cs="Calibri"/>
          <w:sz w:val="22"/>
          <w:szCs w:val="22"/>
        </w:rPr>
        <w:t xml:space="preserve"> smlouva je vyhotovena v </w:t>
      </w:r>
      <w:r w:rsidR="005324C6" w:rsidRPr="00AA2291">
        <w:rPr>
          <w:rFonts w:ascii="Calibri" w:hAnsi="Calibri" w:cs="Calibri"/>
          <w:sz w:val="22"/>
          <w:szCs w:val="22"/>
        </w:rPr>
        <w:t>4</w:t>
      </w:r>
      <w:r w:rsidRPr="00AA2291">
        <w:rPr>
          <w:rFonts w:ascii="Calibri" w:hAnsi="Calibri" w:cs="Calibri"/>
          <w:i/>
          <w:sz w:val="22"/>
          <w:szCs w:val="22"/>
        </w:rPr>
        <w:t xml:space="preserve"> </w:t>
      </w:r>
      <w:r w:rsidRPr="00AA2291">
        <w:rPr>
          <w:rFonts w:ascii="Calibri" w:hAnsi="Calibri" w:cs="Calibri"/>
          <w:sz w:val="22"/>
          <w:szCs w:val="22"/>
        </w:rPr>
        <w:t>stejnopisech, z nichž každý bude považován za prvopis</w:t>
      </w:r>
      <w:r w:rsidR="005324C6" w:rsidRPr="00AA2291">
        <w:rPr>
          <w:rFonts w:ascii="Calibri" w:hAnsi="Calibri" w:cs="Calibri"/>
          <w:sz w:val="22"/>
          <w:szCs w:val="22"/>
        </w:rPr>
        <w:t>, z nichž odběratel obdrží 3</w:t>
      </w:r>
      <w:r w:rsidR="00536C59" w:rsidRPr="00AA2291">
        <w:rPr>
          <w:rFonts w:ascii="Calibri" w:hAnsi="Calibri" w:cs="Calibri"/>
          <w:sz w:val="22"/>
          <w:szCs w:val="22"/>
        </w:rPr>
        <w:t xml:space="preserve"> </w:t>
      </w:r>
      <w:r w:rsidR="005324C6" w:rsidRPr="00AA2291">
        <w:rPr>
          <w:rFonts w:ascii="Calibri" w:hAnsi="Calibri" w:cs="Calibri"/>
          <w:sz w:val="22"/>
          <w:szCs w:val="22"/>
        </w:rPr>
        <w:t xml:space="preserve">stejnopisy a dodavatel 1 stejnopis. </w:t>
      </w:r>
      <w:r w:rsidR="00AA2291" w:rsidRPr="00AA2291">
        <w:rPr>
          <w:rFonts w:ascii="Calibri" w:hAnsi="Calibri" w:cs="Calibri"/>
          <w:sz w:val="22"/>
          <w:szCs w:val="22"/>
        </w:rPr>
        <w:t xml:space="preserve">Předchozí věta neplatí, je-li smlouva uzavřena v elektronické podobě s připojením platných elektronických podpisů oprávněných zástupů smluvních stran. </w:t>
      </w:r>
    </w:p>
    <w:p w14:paraId="1A87D443" w14:textId="77777777" w:rsidR="005324C6" w:rsidRPr="00F5183E" w:rsidRDefault="005324C6" w:rsidP="00F345F1">
      <w:pPr>
        <w:tabs>
          <w:tab w:val="left" w:pos="0"/>
          <w:tab w:val="left" w:pos="567"/>
        </w:tabs>
        <w:rPr>
          <w:rFonts w:ascii="Calibri" w:hAnsi="Calibri"/>
          <w:sz w:val="22"/>
          <w:szCs w:val="22"/>
        </w:rPr>
      </w:pPr>
    </w:p>
    <w:p w14:paraId="67E6BD65" w14:textId="5AC694A0" w:rsidR="00F345F1" w:rsidRPr="00F5183E" w:rsidRDefault="00F345F1" w:rsidP="00F345F1">
      <w:pPr>
        <w:tabs>
          <w:tab w:val="left" w:pos="-2835"/>
          <w:tab w:val="left" w:pos="567"/>
        </w:tabs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1</w:t>
      </w:r>
      <w:r w:rsidR="00F02B6C" w:rsidRPr="00F5183E">
        <w:rPr>
          <w:rFonts w:ascii="Calibri" w:hAnsi="Calibri"/>
          <w:sz w:val="22"/>
          <w:szCs w:val="22"/>
        </w:rPr>
        <w:t>3</w:t>
      </w:r>
      <w:r w:rsidR="00536C59" w:rsidRPr="00F5183E">
        <w:rPr>
          <w:rFonts w:ascii="Calibri" w:hAnsi="Calibri"/>
          <w:sz w:val="22"/>
          <w:szCs w:val="22"/>
        </w:rPr>
        <w:t>.</w:t>
      </w:r>
      <w:r w:rsidR="0021403F">
        <w:rPr>
          <w:rFonts w:ascii="Calibri" w:hAnsi="Calibri"/>
          <w:sz w:val="22"/>
          <w:szCs w:val="22"/>
        </w:rPr>
        <w:t>6</w:t>
      </w:r>
      <w:r w:rsidRPr="00F5183E">
        <w:rPr>
          <w:rFonts w:ascii="Calibri" w:hAnsi="Calibri"/>
          <w:sz w:val="22"/>
          <w:szCs w:val="22"/>
        </w:rPr>
        <w:t xml:space="preserve"> Na důkaz toho, že smluvní strany s obsahem této </w:t>
      </w:r>
      <w:r w:rsidR="00304453">
        <w:rPr>
          <w:rFonts w:ascii="Calibri" w:hAnsi="Calibri"/>
          <w:sz w:val="22"/>
          <w:szCs w:val="22"/>
        </w:rPr>
        <w:t>kupní</w:t>
      </w:r>
      <w:r w:rsidRPr="00F5183E">
        <w:rPr>
          <w:rFonts w:ascii="Calibri" w:hAnsi="Calibri"/>
          <w:sz w:val="22"/>
          <w:szCs w:val="22"/>
        </w:rPr>
        <w:t xml:space="preserve"> smlouvy souhlasí, rozumí jí a zavazují se k jejímu plnění, připojují své podpisy a prohlašují, že tato </w:t>
      </w:r>
      <w:r w:rsidR="00253EAD">
        <w:rPr>
          <w:rFonts w:ascii="Calibri" w:hAnsi="Calibri"/>
          <w:sz w:val="22"/>
          <w:szCs w:val="22"/>
        </w:rPr>
        <w:t>kupní</w:t>
      </w:r>
      <w:r w:rsidRPr="00F5183E">
        <w:rPr>
          <w:rFonts w:ascii="Calibri" w:hAnsi="Calibri"/>
          <w:sz w:val="22"/>
          <w:szCs w:val="22"/>
        </w:rPr>
        <w:t xml:space="preserve"> smlouva byla uzavřena podle jejich svobodné a vážné vůle prosté tísně.</w:t>
      </w:r>
    </w:p>
    <w:p w14:paraId="6354BFDC" w14:textId="77777777" w:rsidR="00F90987" w:rsidRDefault="00F90987" w:rsidP="00F345F1">
      <w:pPr>
        <w:spacing w:before="120"/>
        <w:rPr>
          <w:rFonts w:ascii="Calibri" w:hAnsi="Calibri"/>
          <w:sz w:val="22"/>
          <w:szCs w:val="22"/>
        </w:rPr>
      </w:pPr>
    </w:p>
    <w:p w14:paraId="0CCE9F6D" w14:textId="632F6D02" w:rsidR="00F345F1" w:rsidRDefault="00F90987" w:rsidP="00F345F1">
      <w:p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F02B6C" w:rsidRPr="00F5183E">
        <w:rPr>
          <w:rFonts w:ascii="Calibri" w:hAnsi="Calibri"/>
          <w:sz w:val="22"/>
          <w:szCs w:val="22"/>
        </w:rPr>
        <w:t>3</w:t>
      </w:r>
      <w:r w:rsidR="00536C59" w:rsidRPr="00F5183E">
        <w:rPr>
          <w:rFonts w:ascii="Calibri" w:hAnsi="Calibri"/>
          <w:sz w:val="22"/>
          <w:szCs w:val="22"/>
        </w:rPr>
        <w:t>.</w:t>
      </w:r>
      <w:r w:rsidR="0021403F">
        <w:rPr>
          <w:rFonts w:ascii="Calibri" w:hAnsi="Calibri"/>
          <w:sz w:val="22"/>
          <w:szCs w:val="22"/>
        </w:rPr>
        <w:t>7</w:t>
      </w:r>
      <w:r w:rsidR="00F345F1" w:rsidRPr="00F5183E">
        <w:rPr>
          <w:rFonts w:ascii="Calibri" w:hAnsi="Calibri"/>
          <w:sz w:val="22"/>
          <w:szCs w:val="22"/>
        </w:rPr>
        <w:t xml:space="preserve"> Nedílnou sou</w:t>
      </w:r>
      <w:r w:rsidR="00753274" w:rsidRPr="00F5183E">
        <w:rPr>
          <w:rFonts w:ascii="Calibri" w:hAnsi="Calibri"/>
          <w:sz w:val="22"/>
          <w:szCs w:val="22"/>
        </w:rPr>
        <w:t xml:space="preserve">částí této </w:t>
      </w:r>
      <w:r w:rsidR="00253EAD">
        <w:rPr>
          <w:rFonts w:ascii="Calibri" w:hAnsi="Calibri"/>
          <w:sz w:val="22"/>
          <w:szCs w:val="22"/>
        </w:rPr>
        <w:t>Kupní</w:t>
      </w:r>
      <w:r w:rsidR="00753274" w:rsidRPr="00F5183E">
        <w:rPr>
          <w:rFonts w:ascii="Calibri" w:hAnsi="Calibri"/>
          <w:sz w:val="22"/>
          <w:szCs w:val="22"/>
        </w:rPr>
        <w:t xml:space="preserve"> smlouvy je Příloha</w:t>
      </w:r>
      <w:r w:rsidR="005E6CE9" w:rsidRPr="00F5183E">
        <w:rPr>
          <w:rFonts w:ascii="Calibri" w:hAnsi="Calibri"/>
          <w:sz w:val="22"/>
          <w:szCs w:val="22"/>
        </w:rPr>
        <w:t>.</w:t>
      </w:r>
      <w:r w:rsidR="009C51E4">
        <w:rPr>
          <w:rFonts w:ascii="Calibri" w:hAnsi="Calibri"/>
          <w:sz w:val="22"/>
          <w:szCs w:val="22"/>
        </w:rPr>
        <w:t xml:space="preserve"> č.</w:t>
      </w:r>
      <w:r w:rsidR="00D034D5">
        <w:rPr>
          <w:rFonts w:ascii="Calibri" w:hAnsi="Calibri"/>
          <w:sz w:val="22"/>
          <w:szCs w:val="22"/>
        </w:rPr>
        <w:t>1</w:t>
      </w:r>
      <w:r w:rsidR="007A7299" w:rsidRPr="00F5183E">
        <w:rPr>
          <w:rFonts w:ascii="Calibri" w:hAnsi="Calibri"/>
          <w:sz w:val="22"/>
          <w:szCs w:val="22"/>
        </w:rPr>
        <w:t xml:space="preserve"> </w:t>
      </w:r>
      <w:r w:rsidR="00D034D5">
        <w:rPr>
          <w:rFonts w:ascii="Calibri" w:hAnsi="Calibri"/>
          <w:sz w:val="22"/>
          <w:szCs w:val="22"/>
        </w:rPr>
        <w:t>– Podrobná specifikace.</w:t>
      </w:r>
    </w:p>
    <w:p w14:paraId="2CC98FE0" w14:textId="499A5DA2" w:rsidR="00F90987" w:rsidRDefault="00F90987" w:rsidP="00F345F1">
      <w:pPr>
        <w:spacing w:before="120"/>
        <w:rPr>
          <w:rFonts w:ascii="Calibri" w:hAnsi="Calibri"/>
          <w:sz w:val="22"/>
          <w:szCs w:val="22"/>
        </w:rPr>
      </w:pPr>
    </w:p>
    <w:p w14:paraId="4206DC94" w14:textId="5FD4BC15" w:rsidR="00F90987" w:rsidRDefault="00F90987" w:rsidP="00F345F1">
      <w:pPr>
        <w:spacing w:before="120"/>
        <w:rPr>
          <w:rFonts w:ascii="Calibri" w:hAnsi="Calibri"/>
          <w:sz w:val="22"/>
          <w:szCs w:val="22"/>
        </w:rPr>
      </w:pPr>
    </w:p>
    <w:p w14:paraId="7F405043" w14:textId="77777777" w:rsidR="00F90987" w:rsidRPr="00F5183E" w:rsidRDefault="00F90987" w:rsidP="00F345F1">
      <w:pPr>
        <w:spacing w:before="120"/>
        <w:rPr>
          <w:rFonts w:ascii="Calibri" w:hAnsi="Calibri"/>
          <w:sz w:val="22"/>
          <w:szCs w:val="22"/>
        </w:rPr>
      </w:pPr>
    </w:p>
    <w:p w14:paraId="21CF7404" w14:textId="4A43947C" w:rsidR="00536C59" w:rsidRPr="00F5183E" w:rsidRDefault="00536C59" w:rsidP="00F345F1">
      <w:pPr>
        <w:tabs>
          <w:tab w:val="left" w:pos="420"/>
          <w:tab w:val="left" w:pos="567"/>
        </w:tabs>
        <w:spacing w:before="120"/>
        <w:ind w:left="720" w:hanging="720"/>
        <w:rPr>
          <w:rFonts w:ascii="Calibri" w:hAnsi="Calibri"/>
          <w:sz w:val="22"/>
          <w:szCs w:val="22"/>
        </w:rPr>
      </w:pPr>
      <w:r w:rsidRPr="00F5183E">
        <w:rPr>
          <w:rFonts w:ascii="Calibri" w:hAnsi="Calibri"/>
          <w:sz w:val="22"/>
          <w:szCs w:val="22"/>
        </w:rPr>
        <w:t>V Benešově dne:</w:t>
      </w:r>
      <w:r w:rsidRPr="00F5183E">
        <w:rPr>
          <w:rFonts w:ascii="Calibri" w:hAnsi="Calibri"/>
          <w:sz w:val="22"/>
          <w:szCs w:val="22"/>
        </w:rPr>
        <w:tab/>
      </w:r>
      <w:r w:rsidRPr="00F5183E">
        <w:rPr>
          <w:rFonts w:ascii="Calibri" w:hAnsi="Calibri"/>
          <w:sz w:val="22"/>
          <w:szCs w:val="22"/>
        </w:rPr>
        <w:tab/>
      </w:r>
      <w:r w:rsidRPr="00F5183E">
        <w:rPr>
          <w:rFonts w:ascii="Calibri" w:hAnsi="Calibri"/>
          <w:sz w:val="22"/>
          <w:szCs w:val="22"/>
        </w:rPr>
        <w:tab/>
      </w:r>
      <w:r w:rsidRPr="00F5183E">
        <w:rPr>
          <w:rFonts w:ascii="Calibri" w:hAnsi="Calibri"/>
          <w:sz w:val="22"/>
          <w:szCs w:val="22"/>
        </w:rPr>
        <w:tab/>
      </w:r>
      <w:r w:rsidRPr="00F5183E">
        <w:rPr>
          <w:rFonts w:ascii="Calibri" w:hAnsi="Calibri"/>
          <w:sz w:val="22"/>
          <w:szCs w:val="22"/>
        </w:rPr>
        <w:tab/>
      </w:r>
      <w:r w:rsidRPr="00F5183E">
        <w:rPr>
          <w:rFonts w:ascii="Calibri" w:hAnsi="Calibri"/>
          <w:sz w:val="22"/>
          <w:szCs w:val="22"/>
        </w:rPr>
        <w:tab/>
      </w:r>
      <w:r w:rsidR="00F90987">
        <w:rPr>
          <w:rFonts w:ascii="Calibri" w:hAnsi="Calibri"/>
          <w:sz w:val="22"/>
          <w:szCs w:val="22"/>
        </w:rPr>
        <w:t xml:space="preserve">V…………………………… </w:t>
      </w:r>
      <w:r w:rsidRPr="00F5183E">
        <w:rPr>
          <w:rFonts w:ascii="Calibri" w:hAnsi="Calibri"/>
          <w:sz w:val="22"/>
          <w:szCs w:val="22"/>
        </w:rPr>
        <w:tab/>
        <w:t>dne</w:t>
      </w:r>
    </w:p>
    <w:p w14:paraId="2504A9BD" w14:textId="77777777" w:rsidR="00F90987" w:rsidRDefault="00F90987">
      <w:pPr>
        <w:rPr>
          <w:rFonts w:ascii="Calibri" w:hAnsi="Calibri"/>
          <w:sz w:val="22"/>
          <w:szCs w:val="22"/>
        </w:rPr>
      </w:pPr>
    </w:p>
    <w:p w14:paraId="5F922E8D" w14:textId="2E587931" w:rsidR="00F90987" w:rsidRDefault="00F90987">
      <w:pPr>
        <w:rPr>
          <w:rFonts w:ascii="Calibri" w:hAnsi="Calibri"/>
          <w:sz w:val="22"/>
          <w:szCs w:val="22"/>
        </w:rPr>
      </w:pPr>
    </w:p>
    <w:p w14:paraId="132E2AEA" w14:textId="008CDC43" w:rsidR="00F90987" w:rsidRDefault="00F90987">
      <w:pPr>
        <w:rPr>
          <w:rFonts w:ascii="Calibri" w:hAnsi="Calibri"/>
          <w:sz w:val="22"/>
          <w:szCs w:val="22"/>
        </w:rPr>
      </w:pPr>
    </w:p>
    <w:p w14:paraId="36EAA5B2" w14:textId="3AFFD1BB" w:rsidR="00F90987" w:rsidRDefault="00F90987">
      <w:pPr>
        <w:rPr>
          <w:rFonts w:ascii="Calibri" w:hAnsi="Calibri"/>
          <w:sz w:val="22"/>
          <w:szCs w:val="22"/>
        </w:rPr>
      </w:pPr>
    </w:p>
    <w:p w14:paraId="031DC9EE" w14:textId="77777777" w:rsidR="00F90987" w:rsidRDefault="00F90987">
      <w:pPr>
        <w:rPr>
          <w:rFonts w:ascii="Calibri" w:hAnsi="Calibri"/>
          <w:sz w:val="22"/>
          <w:szCs w:val="22"/>
        </w:rPr>
      </w:pPr>
    </w:p>
    <w:p w14:paraId="5567CFD9" w14:textId="35038C22" w:rsidR="00F90987" w:rsidRDefault="00F9098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-----------------------------------------</w:t>
      </w:r>
    </w:p>
    <w:p w14:paraId="2595030F" w14:textId="18C5D4FA" w:rsidR="00003D4E" w:rsidRPr="00F5183E" w:rsidRDefault="00F9098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</w:t>
      </w:r>
      <w:r w:rsidR="00536C59" w:rsidRPr="00F5183E">
        <w:rPr>
          <w:rFonts w:ascii="Calibri" w:hAnsi="Calibri"/>
          <w:sz w:val="22"/>
          <w:szCs w:val="22"/>
        </w:rPr>
        <w:t>Odběratel:</w:t>
      </w:r>
      <w:r w:rsidR="00536C59" w:rsidRPr="00F5183E">
        <w:rPr>
          <w:rFonts w:ascii="Calibri" w:hAnsi="Calibri"/>
          <w:sz w:val="22"/>
          <w:szCs w:val="22"/>
        </w:rPr>
        <w:tab/>
      </w:r>
      <w:r w:rsidR="00536C59" w:rsidRPr="00F5183E">
        <w:rPr>
          <w:rFonts w:ascii="Calibri" w:hAnsi="Calibri"/>
          <w:sz w:val="22"/>
          <w:szCs w:val="22"/>
        </w:rPr>
        <w:tab/>
      </w:r>
      <w:r w:rsidR="00536C59" w:rsidRPr="00F5183E">
        <w:rPr>
          <w:rFonts w:ascii="Calibri" w:hAnsi="Calibri"/>
          <w:sz w:val="22"/>
          <w:szCs w:val="22"/>
        </w:rPr>
        <w:tab/>
      </w:r>
      <w:r w:rsidR="00536C59" w:rsidRPr="00F5183E">
        <w:rPr>
          <w:rFonts w:ascii="Calibri" w:hAnsi="Calibri"/>
          <w:sz w:val="22"/>
          <w:szCs w:val="22"/>
        </w:rPr>
        <w:tab/>
      </w:r>
      <w:r w:rsidR="00536C59" w:rsidRPr="00F5183E">
        <w:rPr>
          <w:rFonts w:ascii="Calibri" w:hAnsi="Calibri"/>
          <w:sz w:val="22"/>
          <w:szCs w:val="22"/>
        </w:rPr>
        <w:tab/>
      </w:r>
      <w:r w:rsidR="00536C59" w:rsidRPr="00F5183E">
        <w:rPr>
          <w:rFonts w:ascii="Calibri" w:hAnsi="Calibri"/>
          <w:sz w:val="22"/>
          <w:szCs w:val="22"/>
        </w:rPr>
        <w:tab/>
      </w:r>
      <w:r w:rsidR="00536C59" w:rsidRPr="00F5183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</w:t>
      </w:r>
      <w:r w:rsidR="00536C59" w:rsidRPr="00F5183E">
        <w:rPr>
          <w:rFonts w:ascii="Calibri" w:hAnsi="Calibri"/>
          <w:sz w:val="22"/>
          <w:szCs w:val="22"/>
        </w:rPr>
        <w:t>odavatel:</w:t>
      </w:r>
    </w:p>
    <w:sectPr w:rsidR="00003D4E" w:rsidRPr="00F5183E" w:rsidSect="00D8363C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85391" w14:textId="77777777" w:rsidR="00780A61" w:rsidRDefault="00780A61">
      <w:r>
        <w:separator/>
      </w:r>
    </w:p>
  </w:endnote>
  <w:endnote w:type="continuationSeparator" w:id="0">
    <w:p w14:paraId="7C49DE8D" w14:textId="77777777" w:rsidR="00780A61" w:rsidRDefault="0078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EBF4C" w14:textId="77777777" w:rsidR="00CA1079" w:rsidRDefault="00A202CF" w:rsidP="00F345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A10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DDB893" w14:textId="77777777" w:rsidR="00CA1079" w:rsidRDefault="00CA10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D7ED5" w14:textId="586779B4" w:rsidR="00CA1079" w:rsidRDefault="00A202CF" w:rsidP="00F345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A107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A2291">
      <w:rPr>
        <w:rStyle w:val="slostrnky"/>
        <w:noProof/>
      </w:rPr>
      <w:t>6</w:t>
    </w:r>
    <w:r>
      <w:rPr>
        <w:rStyle w:val="slostrnky"/>
      </w:rPr>
      <w:fldChar w:fldCharType="end"/>
    </w:r>
  </w:p>
  <w:p w14:paraId="73E78106" w14:textId="77777777" w:rsidR="00CA1079" w:rsidRDefault="00CA10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9BAC4" w14:textId="77777777" w:rsidR="00780A61" w:rsidRDefault="00780A61">
      <w:r>
        <w:separator/>
      </w:r>
    </w:p>
  </w:footnote>
  <w:footnote w:type="continuationSeparator" w:id="0">
    <w:p w14:paraId="343B4EA7" w14:textId="77777777" w:rsidR="00780A61" w:rsidRDefault="0078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4092" w14:textId="77777777" w:rsidR="00CA1079" w:rsidRDefault="00A202CF" w:rsidP="00F345F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A10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43FA5B" w14:textId="77777777" w:rsidR="00CA1079" w:rsidRDefault="00CA10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8F2DD" w14:textId="31A27848" w:rsidR="0036041D" w:rsidRDefault="0036041D">
    <w:pPr>
      <w:pStyle w:val="Zhlav"/>
    </w:pPr>
    <w:r>
      <w:tab/>
      <w:t xml:space="preserve">                                                                                                              Příloha č.3- </w:t>
    </w:r>
    <w:r w:rsidR="0066455C">
      <w:t>K</w:t>
    </w:r>
    <w:r>
      <w:t>upní smlouva</w:t>
    </w:r>
  </w:p>
  <w:p w14:paraId="1D19D7DD" w14:textId="77777777" w:rsidR="00CA1079" w:rsidRPr="00384E37" w:rsidRDefault="00CA1079" w:rsidP="00F345F1">
    <w:pPr>
      <w:pStyle w:val="Zhlav"/>
      <w:tabs>
        <w:tab w:val="clear" w:pos="4536"/>
        <w:tab w:val="clear" w:pos="9072"/>
        <w:tab w:val="right" w:pos="9639"/>
      </w:tabs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0403FC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07C7028"/>
    <w:name w:val="WW8Num6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510"/>
        </w:tabs>
        <w:ind w:left="510" w:hanging="51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0000008"/>
    <w:multiLevelType w:val="multilevel"/>
    <w:tmpl w:val="2A64BA76"/>
    <w:name w:val="WW8Num9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2884D9E"/>
    <w:multiLevelType w:val="multilevel"/>
    <w:tmpl w:val="C9D0D962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5" w15:restartNumberingAfterBreak="0">
    <w:nsid w:val="15813579"/>
    <w:multiLevelType w:val="multilevel"/>
    <w:tmpl w:val="413276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4553A1"/>
    <w:multiLevelType w:val="multilevel"/>
    <w:tmpl w:val="8E4A550C"/>
    <w:name w:val="WW8Num632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510"/>
        </w:tabs>
        <w:ind w:left="510" w:hanging="51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D23FFC"/>
    <w:multiLevelType w:val="multilevel"/>
    <w:tmpl w:val="F5BA78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7ED7B12"/>
    <w:multiLevelType w:val="hybridMultilevel"/>
    <w:tmpl w:val="79B2FCB2"/>
    <w:lvl w:ilvl="0" w:tplc="019C1A1C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9" w15:restartNumberingAfterBreak="0">
    <w:nsid w:val="30F26A71"/>
    <w:multiLevelType w:val="hybridMultilevel"/>
    <w:tmpl w:val="646E6F50"/>
    <w:lvl w:ilvl="0" w:tplc="9300DA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5F181A"/>
    <w:multiLevelType w:val="multilevel"/>
    <w:tmpl w:val="B7A4A682"/>
    <w:name w:val="WW8Num63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510"/>
        </w:tabs>
        <w:ind w:left="510" w:hanging="51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7817F4"/>
    <w:multiLevelType w:val="hybridMultilevel"/>
    <w:tmpl w:val="488C9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12089"/>
    <w:multiLevelType w:val="multilevel"/>
    <w:tmpl w:val="B222703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900"/>
        </w:tabs>
        <w:ind w:left="897" w:hanging="35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55D0F6D"/>
    <w:multiLevelType w:val="hybridMultilevel"/>
    <w:tmpl w:val="D76283B2"/>
    <w:lvl w:ilvl="0" w:tplc="019C1A1C">
      <w:start w:val="1"/>
      <w:numFmt w:val="lowerLetter"/>
      <w:lvlText w:val="%1)"/>
      <w:lvlJc w:val="left"/>
      <w:pPr>
        <w:tabs>
          <w:tab w:val="num" w:pos="1494"/>
        </w:tabs>
        <w:ind w:left="1778" w:hanging="284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306EB"/>
    <w:multiLevelType w:val="multilevel"/>
    <w:tmpl w:val="512C74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DF833F2"/>
    <w:multiLevelType w:val="hybridMultilevel"/>
    <w:tmpl w:val="0868CA90"/>
    <w:lvl w:ilvl="0" w:tplc="80EA1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277D"/>
    <w:multiLevelType w:val="multilevel"/>
    <w:tmpl w:val="14E88D44"/>
    <w:name w:val="WW8Num63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690"/>
        </w:tabs>
        <w:ind w:left="690" w:hanging="51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0CC4FA4"/>
    <w:multiLevelType w:val="multilevel"/>
    <w:tmpl w:val="0DC0EC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F12D82"/>
    <w:multiLevelType w:val="hybridMultilevel"/>
    <w:tmpl w:val="FE26B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"/>
  </w:num>
  <w:num w:numId="5">
    <w:abstractNumId w:val="16"/>
  </w:num>
  <w:num w:numId="6">
    <w:abstractNumId w:val="10"/>
  </w:num>
  <w:num w:numId="7">
    <w:abstractNumId w:val="6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3"/>
  </w:num>
  <w:num w:numId="12">
    <w:abstractNumId w:val="17"/>
  </w:num>
  <w:num w:numId="13">
    <w:abstractNumId w:val="14"/>
  </w:num>
  <w:num w:numId="14">
    <w:abstractNumId w:val="8"/>
  </w:num>
  <w:num w:numId="15">
    <w:abstractNumId w:val="15"/>
  </w:num>
  <w:num w:numId="16">
    <w:abstractNumId w:val="9"/>
  </w:num>
  <w:num w:numId="17">
    <w:abstractNumId w:val="7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F1"/>
    <w:rsid w:val="00003D4E"/>
    <w:rsid w:val="00043CB9"/>
    <w:rsid w:val="0004489D"/>
    <w:rsid w:val="00060539"/>
    <w:rsid w:val="0007026C"/>
    <w:rsid w:val="000724D4"/>
    <w:rsid w:val="000C5BD1"/>
    <w:rsid w:val="000C71AD"/>
    <w:rsid w:val="00110BE6"/>
    <w:rsid w:val="00110EE0"/>
    <w:rsid w:val="00123A56"/>
    <w:rsid w:val="001553D6"/>
    <w:rsid w:val="0016308F"/>
    <w:rsid w:val="00167B10"/>
    <w:rsid w:val="00175E66"/>
    <w:rsid w:val="001B768B"/>
    <w:rsid w:val="001C01EE"/>
    <w:rsid w:val="001C6043"/>
    <w:rsid w:val="00201B0B"/>
    <w:rsid w:val="0021403F"/>
    <w:rsid w:val="0021490B"/>
    <w:rsid w:val="00232638"/>
    <w:rsid w:val="00232DFB"/>
    <w:rsid w:val="00242AF5"/>
    <w:rsid w:val="00252C72"/>
    <w:rsid w:val="00253EAD"/>
    <w:rsid w:val="0028110C"/>
    <w:rsid w:val="002F7ACC"/>
    <w:rsid w:val="00304453"/>
    <w:rsid w:val="0031161C"/>
    <w:rsid w:val="00334500"/>
    <w:rsid w:val="003474F0"/>
    <w:rsid w:val="00352F3B"/>
    <w:rsid w:val="0035627B"/>
    <w:rsid w:val="0036041D"/>
    <w:rsid w:val="00362736"/>
    <w:rsid w:val="0036329D"/>
    <w:rsid w:val="0038450B"/>
    <w:rsid w:val="00387483"/>
    <w:rsid w:val="00392254"/>
    <w:rsid w:val="003B427C"/>
    <w:rsid w:val="003B42A7"/>
    <w:rsid w:val="003B7C09"/>
    <w:rsid w:val="003E66AF"/>
    <w:rsid w:val="00410A20"/>
    <w:rsid w:val="00421216"/>
    <w:rsid w:val="00425214"/>
    <w:rsid w:val="00431519"/>
    <w:rsid w:val="00465924"/>
    <w:rsid w:val="004876A8"/>
    <w:rsid w:val="004C345C"/>
    <w:rsid w:val="00504FA8"/>
    <w:rsid w:val="00530C4C"/>
    <w:rsid w:val="005324C6"/>
    <w:rsid w:val="00536C59"/>
    <w:rsid w:val="00551E70"/>
    <w:rsid w:val="00556381"/>
    <w:rsid w:val="005674B2"/>
    <w:rsid w:val="005E6CE9"/>
    <w:rsid w:val="00612FE6"/>
    <w:rsid w:val="0064497A"/>
    <w:rsid w:val="0066455C"/>
    <w:rsid w:val="006B08C1"/>
    <w:rsid w:val="006B5312"/>
    <w:rsid w:val="006C47D2"/>
    <w:rsid w:val="006F2396"/>
    <w:rsid w:val="00702A99"/>
    <w:rsid w:val="007263E9"/>
    <w:rsid w:val="00741755"/>
    <w:rsid w:val="00753274"/>
    <w:rsid w:val="007532C8"/>
    <w:rsid w:val="00770F76"/>
    <w:rsid w:val="00780A61"/>
    <w:rsid w:val="007829EE"/>
    <w:rsid w:val="00784522"/>
    <w:rsid w:val="00796F88"/>
    <w:rsid w:val="007A7299"/>
    <w:rsid w:val="007C239D"/>
    <w:rsid w:val="007E1264"/>
    <w:rsid w:val="0081213D"/>
    <w:rsid w:val="00861824"/>
    <w:rsid w:val="00865010"/>
    <w:rsid w:val="008763EB"/>
    <w:rsid w:val="00880C15"/>
    <w:rsid w:val="00881C35"/>
    <w:rsid w:val="008D5287"/>
    <w:rsid w:val="00902074"/>
    <w:rsid w:val="00917416"/>
    <w:rsid w:val="00936AEE"/>
    <w:rsid w:val="00945A76"/>
    <w:rsid w:val="00946C36"/>
    <w:rsid w:val="00971D4A"/>
    <w:rsid w:val="00972462"/>
    <w:rsid w:val="009740E7"/>
    <w:rsid w:val="00980C51"/>
    <w:rsid w:val="009852AC"/>
    <w:rsid w:val="009A2710"/>
    <w:rsid w:val="009B3724"/>
    <w:rsid w:val="009C4137"/>
    <w:rsid w:val="009C51E4"/>
    <w:rsid w:val="009C5728"/>
    <w:rsid w:val="009E5333"/>
    <w:rsid w:val="009E5B20"/>
    <w:rsid w:val="00A202CF"/>
    <w:rsid w:val="00A275CB"/>
    <w:rsid w:val="00A55AF2"/>
    <w:rsid w:val="00A72BDE"/>
    <w:rsid w:val="00A7446F"/>
    <w:rsid w:val="00A777CD"/>
    <w:rsid w:val="00A958FA"/>
    <w:rsid w:val="00AA2291"/>
    <w:rsid w:val="00AD2303"/>
    <w:rsid w:val="00B37499"/>
    <w:rsid w:val="00B426B3"/>
    <w:rsid w:val="00B456BB"/>
    <w:rsid w:val="00B53FE0"/>
    <w:rsid w:val="00BD124B"/>
    <w:rsid w:val="00BD391F"/>
    <w:rsid w:val="00BE7D6D"/>
    <w:rsid w:val="00C20F9D"/>
    <w:rsid w:val="00C23EB7"/>
    <w:rsid w:val="00C4280A"/>
    <w:rsid w:val="00C60E12"/>
    <w:rsid w:val="00C65D4D"/>
    <w:rsid w:val="00C76519"/>
    <w:rsid w:val="00C8514A"/>
    <w:rsid w:val="00C92FFF"/>
    <w:rsid w:val="00CA1079"/>
    <w:rsid w:val="00CC2D35"/>
    <w:rsid w:val="00D034D5"/>
    <w:rsid w:val="00D1394A"/>
    <w:rsid w:val="00D60639"/>
    <w:rsid w:val="00D62DD8"/>
    <w:rsid w:val="00D71D38"/>
    <w:rsid w:val="00D8042D"/>
    <w:rsid w:val="00D8363C"/>
    <w:rsid w:val="00D85536"/>
    <w:rsid w:val="00D85A14"/>
    <w:rsid w:val="00D95EAA"/>
    <w:rsid w:val="00DA0127"/>
    <w:rsid w:val="00DA5C36"/>
    <w:rsid w:val="00DC02C5"/>
    <w:rsid w:val="00DC2C06"/>
    <w:rsid w:val="00E26B3D"/>
    <w:rsid w:val="00E47333"/>
    <w:rsid w:val="00E530C0"/>
    <w:rsid w:val="00E65E6A"/>
    <w:rsid w:val="00E8373D"/>
    <w:rsid w:val="00E87670"/>
    <w:rsid w:val="00EE5FB6"/>
    <w:rsid w:val="00F02B6C"/>
    <w:rsid w:val="00F125EF"/>
    <w:rsid w:val="00F12DB8"/>
    <w:rsid w:val="00F20376"/>
    <w:rsid w:val="00F345F1"/>
    <w:rsid w:val="00F5183E"/>
    <w:rsid w:val="00F54D2A"/>
    <w:rsid w:val="00F90987"/>
    <w:rsid w:val="00FA1BE6"/>
    <w:rsid w:val="00FC6C16"/>
    <w:rsid w:val="00FD4C3A"/>
    <w:rsid w:val="00F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D8946"/>
  <w15:docId w15:val="{03DE0463-64AD-455B-B57C-CEF2E15B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345F1"/>
    <w:pPr>
      <w:suppressAutoHyphens/>
      <w:jc w:val="both"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345F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345F1"/>
    <w:rPr>
      <w:b/>
      <w:lang w:val="cs-CZ" w:eastAsia="ar-SA" w:bidi="ar-SA"/>
    </w:rPr>
  </w:style>
  <w:style w:type="character" w:styleId="Hypertextovodkaz">
    <w:name w:val="Hyperlink"/>
    <w:rsid w:val="00F345F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345F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45F1"/>
    <w:rPr>
      <w:lang w:val="cs-CZ" w:eastAsia="ar-SA" w:bidi="ar-SA"/>
    </w:rPr>
  </w:style>
  <w:style w:type="paragraph" w:styleId="Zkladntext">
    <w:name w:val="Body Text"/>
    <w:basedOn w:val="Normln"/>
    <w:link w:val="ZkladntextChar"/>
    <w:rsid w:val="00F345F1"/>
    <w:pPr>
      <w:spacing w:after="120"/>
      <w:jc w:val="left"/>
    </w:pPr>
    <w:rPr>
      <w:rFonts w:ascii="Arial" w:hAnsi="Arial"/>
    </w:rPr>
  </w:style>
  <w:style w:type="character" w:customStyle="1" w:styleId="ZkladntextChar">
    <w:name w:val="Základní text Char"/>
    <w:link w:val="Zkladntext"/>
    <w:rsid w:val="00F345F1"/>
    <w:rPr>
      <w:rFonts w:ascii="Arial" w:hAnsi="Arial"/>
      <w:lang w:val="cs-CZ" w:eastAsia="ar-SA" w:bidi="ar-SA"/>
    </w:rPr>
  </w:style>
  <w:style w:type="paragraph" w:styleId="Zkladntext2">
    <w:name w:val="Body Text 2"/>
    <w:basedOn w:val="Normln"/>
    <w:link w:val="Zkladntext2Char"/>
    <w:rsid w:val="00F345F1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F345F1"/>
    <w:rPr>
      <w:lang w:val="cs-CZ" w:eastAsia="ar-SA" w:bidi="ar-SA"/>
    </w:rPr>
  </w:style>
  <w:style w:type="paragraph" w:styleId="Zkladntextodsazen2">
    <w:name w:val="Body Text Indent 2"/>
    <w:basedOn w:val="Normln"/>
    <w:link w:val="Zkladntextodsazen2Char"/>
    <w:rsid w:val="00F345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345F1"/>
    <w:rPr>
      <w:lang w:val="cs-CZ" w:eastAsia="ar-SA" w:bidi="ar-SA"/>
    </w:rPr>
  </w:style>
  <w:style w:type="paragraph" w:customStyle="1" w:styleId="Zkladntextodsazen31">
    <w:name w:val="Základní text odsazený 31"/>
    <w:basedOn w:val="Normln"/>
    <w:rsid w:val="00F345F1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rsid w:val="00F345F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345F1"/>
    <w:rPr>
      <w:lang w:val="cs-CZ" w:eastAsia="ar-SA" w:bidi="ar-SA"/>
    </w:rPr>
  </w:style>
  <w:style w:type="character" w:styleId="slostrnky">
    <w:name w:val="page number"/>
    <w:basedOn w:val="Standardnpsmoodstavce"/>
    <w:rsid w:val="00F345F1"/>
  </w:style>
  <w:style w:type="paragraph" w:styleId="Textbubliny">
    <w:name w:val="Balloon Text"/>
    <w:basedOn w:val="Normln"/>
    <w:link w:val="TextbublinyChar"/>
    <w:semiHidden/>
    <w:unhideWhenUsed/>
    <w:rsid w:val="00F345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F345F1"/>
    <w:rPr>
      <w:rFonts w:ascii="Tahoma" w:hAnsi="Tahoma" w:cs="Tahoma"/>
      <w:sz w:val="16"/>
      <w:szCs w:val="16"/>
      <w:lang w:val="cs-CZ" w:eastAsia="ar-SA" w:bidi="ar-SA"/>
    </w:rPr>
  </w:style>
  <w:style w:type="paragraph" w:styleId="Odstavecseseznamem">
    <w:name w:val="List Paragraph"/>
    <w:aliases w:val="Odrazky"/>
    <w:basedOn w:val="Normln"/>
    <w:link w:val="OdstavecseseznamemChar"/>
    <w:uiPriority w:val="34"/>
    <w:qFormat/>
    <w:rsid w:val="00F345F1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F345F1"/>
  </w:style>
  <w:style w:type="character" w:customStyle="1" w:styleId="TextkomenteChar">
    <w:name w:val="Text komentáře Char"/>
    <w:link w:val="Textkomente"/>
    <w:semiHidden/>
    <w:rsid w:val="00F345F1"/>
    <w:rPr>
      <w:lang w:val="cs-CZ" w:eastAsia="ar-SA" w:bidi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345F1"/>
    <w:rPr>
      <w:b/>
      <w:bCs/>
    </w:rPr>
  </w:style>
  <w:style w:type="character" w:customStyle="1" w:styleId="PedmtkomenteChar">
    <w:name w:val="Předmět komentáře Char"/>
    <w:link w:val="Pedmtkomente"/>
    <w:semiHidden/>
    <w:rsid w:val="00F345F1"/>
    <w:rPr>
      <w:b/>
      <w:bCs/>
      <w:lang w:val="cs-CZ" w:eastAsia="ar-SA" w:bidi="ar-SA"/>
    </w:rPr>
  </w:style>
  <w:style w:type="character" w:styleId="Siln">
    <w:name w:val="Strong"/>
    <w:qFormat/>
    <w:rsid w:val="006B5312"/>
    <w:rPr>
      <w:b/>
      <w:bCs/>
    </w:rPr>
  </w:style>
  <w:style w:type="character" w:styleId="Odkaznakoment">
    <w:name w:val="annotation reference"/>
    <w:basedOn w:val="Standardnpsmoodstavce"/>
    <w:semiHidden/>
    <w:unhideWhenUsed/>
    <w:rsid w:val="00741755"/>
    <w:rPr>
      <w:sz w:val="16"/>
      <w:szCs w:val="16"/>
    </w:rPr>
  </w:style>
  <w:style w:type="character" w:customStyle="1" w:styleId="OdstavecseseznamemChar">
    <w:name w:val="Odstavec se seznamem Char"/>
    <w:aliases w:val="Odrazky Char"/>
    <w:link w:val="Odstavecseseznamem"/>
    <w:uiPriority w:val="34"/>
    <w:locked/>
    <w:rsid w:val="00AA229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1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4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56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53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11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CA03-177B-4052-857B-2FB4E2C0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1775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 13</vt:lpstr>
    </vt:vector>
  </TitlesOfParts>
  <Company>MeU Benesov</Company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 13</dc:title>
  <dc:creator>Prochazkova</dc:creator>
  <cp:lastModifiedBy>Pavlína Tůmová</cp:lastModifiedBy>
  <cp:revision>12</cp:revision>
  <cp:lastPrinted>2012-08-07T07:10:00Z</cp:lastPrinted>
  <dcterms:created xsi:type="dcterms:W3CDTF">2022-04-12T04:50:00Z</dcterms:created>
  <dcterms:modified xsi:type="dcterms:W3CDTF">2026-01-08T09:12:00Z</dcterms:modified>
</cp:coreProperties>
</file>