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sz w:val="22"/>
          <w:szCs w:val="22"/>
          <w:lang w:val="cs-CZ"/>
        </w:rPr>
      </w:pPr>
      <w:r w:rsidRPr="007E78AB">
        <w:rPr>
          <w:rFonts w:asciiTheme="minorHAnsi" w:hAnsiTheme="minorHAnsi"/>
          <w:b/>
          <w:bCs/>
          <w:sz w:val="22"/>
          <w:szCs w:val="22"/>
          <w:lang w:val="cs-CZ"/>
        </w:rPr>
        <w:t>Závazný vzor smlouvy o dílo</w:t>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t xml:space="preserve"> </w:t>
      </w:r>
      <w:r w:rsidR="007E78AB">
        <w:rPr>
          <w:rFonts w:asciiTheme="minorHAnsi" w:hAnsiTheme="minorHAnsi"/>
          <w:b/>
          <w:bCs/>
          <w:sz w:val="22"/>
          <w:szCs w:val="22"/>
          <w:lang w:val="cs-CZ"/>
        </w:rPr>
        <w:t xml:space="preserve">                </w:t>
      </w:r>
      <w:r w:rsidRPr="007E78AB">
        <w:rPr>
          <w:rFonts w:asciiTheme="minorHAnsi" w:hAnsiTheme="minorHAnsi"/>
          <w:b/>
          <w:bCs/>
          <w:sz w:val="22"/>
          <w:szCs w:val="22"/>
          <w:lang w:val="cs-CZ"/>
        </w:rPr>
        <w:t xml:space="preserve">   Příloha č. </w:t>
      </w:r>
      <w:r w:rsidR="00636CF8" w:rsidRPr="007E78AB">
        <w:rPr>
          <w:rFonts w:asciiTheme="minorHAnsi" w:hAnsiTheme="minorHAnsi"/>
          <w:b/>
          <w:bCs/>
          <w:sz w:val="22"/>
          <w:szCs w:val="22"/>
          <w:lang w:val="cs-CZ"/>
        </w:rPr>
        <w:t>4</w:t>
      </w:r>
      <w:r w:rsidRPr="007E78AB">
        <w:rPr>
          <w:rFonts w:asciiTheme="minorHAnsi" w:hAnsiTheme="minorHAnsi"/>
          <w:b/>
          <w:bCs/>
          <w:sz w:val="22"/>
          <w:szCs w:val="22"/>
          <w:lang w:val="cs-CZ"/>
        </w:rPr>
        <w:t xml:space="preserve"> zadávací dokumentace</w:t>
      </w:r>
    </w:p>
    <w:p w:rsidR="00CC4614" w:rsidRDefault="00CC4614" w:rsidP="00517E6D">
      <w:pPr>
        <w:pStyle w:val="Nadpis2"/>
        <w:spacing w:line="360" w:lineRule="auto"/>
        <w:rPr>
          <w:rFonts w:asciiTheme="minorHAnsi" w:hAnsiTheme="minorHAnsi"/>
          <w:szCs w:val="40"/>
          <w:lang w:val="cs-CZ"/>
        </w:rPr>
      </w:pPr>
    </w:p>
    <w:p w:rsidR="00B900FD" w:rsidRPr="002F2AA5" w:rsidRDefault="00B900FD" w:rsidP="00517E6D">
      <w:pPr>
        <w:pStyle w:val="Nadpis2"/>
        <w:spacing w:line="360" w:lineRule="auto"/>
        <w:rPr>
          <w:rFonts w:asciiTheme="minorHAnsi" w:hAnsiTheme="minorHAnsi"/>
          <w:szCs w:val="40"/>
          <w:lang w:val="cs-CZ"/>
        </w:rPr>
      </w:pPr>
      <w:r w:rsidRPr="002F2AA5">
        <w:rPr>
          <w:rFonts w:asciiTheme="minorHAnsi" w:hAnsiTheme="minorHAnsi"/>
          <w:szCs w:val="40"/>
          <w:lang w:val="cs-CZ"/>
        </w:rPr>
        <w:t>SMLOUVA  O  DÍLO</w:t>
      </w:r>
    </w:p>
    <w:p w:rsidR="00B900FD" w:rsidRPr="002F2AA5" w:rsidRDefault="00B900FD" w:rsidP="00517E6D">
      <w:pPr>
        <w:pStyle w:val="Nadpis2"/>
        <w:spacing w:line="360" w:lineRule="auto"/>
        <w:rPr>
          <w:rFonts w:asciiTheme="minorHAnsi" w:hAnsiTheme="minorHAnsi"/>
          <w:sz w:val="24"/>
          <w:szCs w:val="22"/>
          <w:lang w:val="cs-CZ"/>
        </w:rPr>
      </w:pPr>
      <w:r w:rsidRPr="002F2AA5">
        <w:rPr>
          <w:rFonts w:asciiTheme="minorHAnsi" w:hAnsiTheme="minorHAnsi"/>
          <w:sz w:val="24"/>
          <w:szCs w:val="22"/>
          <w:lang w:val="cs-CZ"/>
        </w:rPr>
        <w:t xml:space="preserve">č. </w:t>
      </w: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szCs w:val="22"/>
          <w:lang w:val="cs-CZ"/>
        </w:rPr>
      </w:pP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mezi těmito smluvními stranami:</w:t>
      </w:r>
    </w:p>
    <w:p w:rsidR="00972315" w:rsidRPr="002F2AA5" w:rsidRDefault="00972315" w:rsidP="00972315">
      <w:pPr>
        <w:rPr>
          <w:rFonts w:asciiTheme="minorHAnsi" w:hAnsiTheme="minorHAnsi"/>
          <w:sz w:val="22"/>
          <w:szCs w:val="22"/>
          <w:lang w:val="cs-CZ"/>
        </w:rPr>
      </w:pPr>
    </w:p>
    <w:p w:rsidR="00972315" w:rsidRPr="002F2AA5" w:rsidRDefault="00972315" w:rsidP="00972315">
      <w:pPr>
        <w:spacing w:line="360" w:lineRule="auto"/>
        <w:rPr>
          <w:rFonts w:asciiTheme="minorHAnsi" w:hAnsiTheme="minorHAnsi"/>
          <w:b/>
          <w:bCs/>
          <w:i/>
          <w:iCs/>
          <w:sz w:val="24"/>
          <w:szCs w:val="22"/>
          <w:lang w:val="cs-CZ"/>
        </w:rPr>
      </w:pPr>
      <w:r w:rsidRPr="002F2AA5">
        <w:rPr>
          <w:rFonts w:asciiTheme="minorHAnsi" w:hAnsiTheme="minorHAnsi"/>
          <w:b/>
          <w:bCs/>
          <w:i/>
          <w:iCs/>
          <w:sz w:val="24"/>
          <w:szCs w:val="22"/>
          <w:lang w:val="cs-CZ"/>
        </w:rPr>
        <w:t>1.   Objednatelem:</w:t>
      </w:r>
    </w:p>
    <w:p w:rsidR="00972315" w:rsidRPr="002F2AA5" w:rsidRDefault="00972315" w:rsidP="00972315">
      <w:pPr>
        <w:spacing w:line="360" w:lineRule="auto"/>
        <w:ind w:firstLine="284"/>
        <w:rPr>
          <w:rFonts w:asciiTheme="minorHAnsi" w:hAnsiTheme="minorHAnsi"/>
          <w:b/>
          <w:sz w:val="24"/>
          <w:szCs w:val="22"/>
          <w:lang w:val="cs-CZ"/>
        </w:rPr>
      </w:pPr>
      <w:r w:rsidRPr="002F2AA5">
        <w:rPr>
          <w:rFonts w:asciiTheme="minorHAnsi" w:hAnsiTheme="minorHAnsi"/>
          <w:b/>
          <w:sz w:val="24"/>
          <w:szCs w:val="22"/>
          <w:lang w:val="cs-CZ"/>
        </w:rPr>
        <w:t xml:space="preserve">Město Benešov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se sídlem: Masarykovo náměstí 100, 256 01  Benešov</w:t>
      </w:r>
    </w:p>
    <w:p w:rsidR="00972315" w:rsidRPr="002F2AA5" w:rsidRDefault="0061654F" w:rsidP="00564A92">
      <w:pPr>
        <w:spacing w:line="276" w:lineRule="auto"/>
        <w:ind w:firstLine="284"/>
        <w:rPr>
          <w:rFonts w:asciiTheme="minorHAnsi" w:hAnsiTheme="minorHAnsi"/>
          <w:sz w:val="22"/>
          <w:szCs w:val="22"/>
          <w:lang w:val="cs-CZ"/>
        </w:rPr>
      </w:pPr>
      <w:r>
        <w:rPr>
          <w:rFonts w:asciiTheme="minorHAnsi" w:hAnsiTheme="minorHAnsi"/>
          <w:sz w:val="22"/>
          <w:szCs w:val="22"/>
          <w:lang w:val="cs-CZ"/>
        </w:rPr>
        <w:t xml:space="preserve">zastoupený: </w:t>
      </w:r>
      <w:r w:rsidR="003A13AF">
        <w:rPr>
          <w:rFonts w:asciiTheme="minorHAnsi" w:hAnsiTheme="minorHAnsi"/>
          <w:sz w:val="22"/>
          <w:szCs w:val="22"/>
          <w:lang w:val="cs-CZ"/>
        </w:rPr>
        <w:t>Ing. Jaroslavem Hlavničkou</w:t>
      </w:r>
      <w:r w:rsidR="001F1AED">
        <w:rPr>
          <w:rFonts w:asciiTheme="minorHAnsi" w:hAnsiTheme="minorHAnsi"/>
          <w:sz w:val="22"/>
          <w:szCs w:val="22"/>
          <w:lang w:val="cs-CZ"/>
        </w:rPr>
        <w:t>, starostou</w:t>
      </w:r>
      <w:r w:rsidR="008579C1">
        <w:rPr>
          <w:rFonts w:asciiTheme="minorHAnsi" w:hAnsiTheme="minorHAnsi"/>
          <w:sz w:val="22"/>
          <w:szCs w:val="22"/>
          <w:lang w:val="cs-CZ"/>
        </w:rPr>
        <w:t xml:space="preserve"> města</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IČ</w:t>
      </w:r>
      <w:r w:rsidR="006B499C" w:rsidRPr="002F2AA5">
        <w:rPr>
          <w:rFonts w:asciiTheme="minorHAnsi" w:hAnsiTheme="minorHAnsi"/>
          <w:sz w:val="22"/>
          <w:szCs w:val="22"/>
          <w:lang w:val="cs-CZ"/>
        </w:rPr>
        <w:t>O</w:t>
      </w:r>
      <w:r w:rsidRPr="002F2AA5">
        <w:rPr>
          <w:rFonts w:asciiTheme="minorHAnsi" w:hAnsiTheme="minorHAnsi"/>
          <w:sz w:val="22"/>
          <w:szCs w:val="22"/>
          <w:lang w:val="cs-CZ"/>
        </w:rPr>
        <w:t>: 00231401</w:t>
      </w:r>
    </w:p>
    <w:p w:rsidR="006B499C" w:rsidRPr="002F2AA5" w:rsidRDefault="006B499C"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DIČ:</w:t>
      </w:r>
      <w:r w:rsidR="001F35BA" w:rsidRPr="002F2AA5">
        <w:rPr>
          <w:rFonts w:asciiTheme="minorHAnsi" w:hAnsiTheme="minorHAnsi"/>
          <w:sz w:val="22"/>
          <w:szCs w:val="22"/>
          <w:lang w:val="cs-CZ"/>
        </w:rPr>
        <w:t xml:space="preserve"> CZ00231401</w:t>
      </w:r>
      <w:r w:rsidR="00F8711E">
        <w:rPr>
          <w:rFonts w:asciiTheme="minorHAnsi" w:hAnsiTheme="minorHAnsi"/>
          <w:sz w:val="22"/>
          <w:szCs w:val="22"/>
          <w:lang w:val="cs-CZ"/>
        </w:rPr>
        <w:t xml:space="preserve">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szCs w:val="22"/>
          <w:lang w:val="cs-CZ"/>
        </w:rPr>
      </w:pPr>
      <w:r w:rsidRPr="002F2AA5">
        <w:rPr>
          <w:rFonts w:asciiTheme="minorHAnsi" w:hAnsiTheme="minorHAnsi"/>
          <w:b w:val="0"/>
          <w:sz w:val="22"/>
          <w:szCs w:val="22"/>
          <w:lang w:val="cs-CZ"/>
        </w:rPr>
        <w:t xml:space="preserve">Číslo účtu: 320035309/0800  </w:t>
      </w:r>
    </w:p>
    <w:p w:rsidR="00B900FD" w:rsidRPr="002F2AA5" w:rsidRDefault="00B900FD" w:rsidP="00972315">
      <w:pPr>
        <w:spacing w:line="360" w:lineRule="auto"/>
        <w:ind w:firstLine="425"/>
        <w:rPr>
          <w:rFonts w:asciiTheme="minorHAnsi" w:hAnsiTheme="minorHAnsi"/>
          <w:b/>
          <w:bCs/>
          <w:sz w:val="24"/>
          <w:szCs w:val="22"/>
          <w:lang w:val="cs-CZ"/>
        </w:rPr>
      </w:pPr>
      <w:r w:rsidRPr="002F2AA5">
        <w:rPr>
          <w:rFonts w:asciiTheme="minorHAnsi" w:hAnsiTheme="minorHAnsi"/>
          <w:b/>
          <w:bCs/>
          <w:sz w:val="24"/>
          <w:szCs w:val="22"/>
          <w:lang w:val="cs-CZ"/>
        </w:rPr>
        <w:t>a</w:t>
      </w:r>
    </w:p>
    <w:p w:rsidR="00B900FD" w:rsidRPr="002F2AA5" w:rsidRDefault="00B900FD" w:rsidP="00517E6D">
      <w:pPr>
        <w:spacing w:line="360" w:lineRule="auto"/>
        <w:rPr>
          <w:rFonts w:asciiTheme="minorHAnsi" w:hAnsiTheme="minorHAnsi"/>
          <w:b/>
          <w:bCs/>
          <w:i/>
          <w:iCs/>
          <w:sz w:val="22"/>
          <w:szCs w:val="22"/>
          <w:lang w:val="cs-CZ"/>
        </w:rPr>
      </w:pPr>
      <w:r w:rsidRPr="002F2AA5">
        <w:rPr>
          <w:rFonts w:asciiTheme="minorHAnsi" w:hAnsiTheme="minorHAnsi"/>
          <w:b/>
          <w:bCs/>
          <w:i/>
          <w:iCs/>
          <w:sz w:val="24"/>
          <w:szCs w:val="22"/>
          <w:lang w:val="cs-CZ"/>
        </w:rPr>
        <w:t>2.   Zhotovitelem:</w:t>
      </w:r>
      <w:r w:rsidRPr="002F2AA5">
        <w:rPr>
          <w:rFonts w:asciiTheme="minorHAnsi" w:hAnsiTheme="minorHAnsi"/>
          <w:b/>
          <w:bCs/>
          <w:i/>
          <w:iCs/>
          <w:sz w:val="22"/>
          <w:szCs w:val="22"/>
          <w:lang w:val="cs-CZ"/>
        </w:rPr>
        <w:tab/>
      </w:r>
    </w:p>
    <w:p w:rsidR="00B900FD" w:rsidRPr="002F2AA5" w:rsidRDefault="00564A92" w:rsidP="00517E6D">
      <w:pPr>
        <w:spacing w:line="360" w:lineRule="auto"/>
        <w:ind w:firstLine="284"/>
        <w:rPr>
          <w:rFonts w:asciiTheme="minorHAnsi" w:hAnsiTheme="minorHAnsi"/>
          <w:sz w:val="22"/>
          <w:szCs w:val="22"/>
          <w:lang w:val="cs-CZ"/>
        </w:rPr>
      </w:pPr>
      <w:r w:rsidRPr="008D1103">
        <w:rPr>
          <w:rFonts w:asciiTheme="minorHAnsi" w:hAnsiTheme="minorHAnsi"/>
          <w:sz w:val="22"/>
          <w:szCs w:val="22"/>
          <w:highlight w:val="yellow"/>
          <w:lang w:val="cs-CZ"/>
        </w:rPr>
        <w:t>…………</w:t>
      </w:r>
      <w:r w:rsidR="00090127" w:rsidRPr="00090127">
        <w:rPr>
          <w:rFonts w:asciiTheme="minorHAnsi" w:hAnsiTheme="minorHAnsi"/>
          <w:i/>
          <w:sz w:val="22"/>
          <w:szCs w:val="22"/>
          <w:highlight w:val="yellow"/>
          <w:lang w:val="cs-CZ"/>
        </w:rPr>
        <w:t>doplní uchazeč</w:t>
      </w:r>
      <w:r w:rsidRPr="008D1103">
        <w:rPr>
          <w:rFonts w:asciiTheme="minorHAnsi" w:hAnsiTheme="minorHAnsi"/>
          <w:sz w:val="22"/>
          <w:szCs w:val="22"/>
          <w:highlight w:val="yellow"/>
          <w:lang w:val="cs-CZ"/>
        </w:rPr>
        <w:t>……………….</w:t>
      </w:r>
    </w:p>
    <w:p w:rsidR="00B900FD" w:rsidRPr="002F2AA5" w:rsidRDefault="00B900FD"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 xml:space="preserve">se sídlem: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 xml:space="preserve">zastoupený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IČ</w:t>
      </w:r>
      <w:r w:rsidR="006B499C" w:rsidRPr="002F2AA5">
        <w:rPr>
          <w:rFonts w:asciiTheme="minorHAnsi" w:hAnsiTheme="minorHAnsi"/>
          <w:sz w:val="22"/>
          <w:szCs w:val="22"/>
        </w:rPr>
        <w:t>O</w:t>
      </w:r>
      <w:r w:rsidRPr="002F2AA5">
        <w:rPr>
          <w:rFonts w:asciiTheme="minorHAnsi" w:hAnsiTheme="minorHAnsi"/>
          <w:sz w:val="22"/>
          <w:szCs w:val="22"/>
        </w:rPr>
        <w:t xml:space="preserve">: </w:t>
      </w:r>
    </w:p>
    <w:p w:rsidR="00B900FD" w:rsidRPr="002F2AA5" w:rsidRDefault="00B900FD" w:rsidP="00564A92">
      <w:pPr>
        <w:pStyle w:val="Nadpis7"/>
        <w:spacing w:line="276" w:lineRule="auto"/>
        <w:ind w:firstLine="284"/>
        <w:rPr>
          <w:rFonts w:asciiTheme="minorHAnsi" w:hAnsiTheme="minorHAnsi"/>
          <w:sz w:val="22"/>
          <w:szCs w:val="22"/>
        </w:rPr>
      </w:pPr>
      <w:r w:rsidRPr="002F2AA5">
        <w:rPr>
          <w:rFonts w:asciiTheme="minorHAnsi" w:hAnsiTheme="minorHAnsi"/>
          <w:sz w:val="22"/>
          <w:szCs w:val="22"/>
        </w:rPr>
        <w:t>DIČ:</w:t>
      </w:r>
    </w:p>
    <w:p w:rsidR="00B900FD" w:rsidRPr="002F2AA5" w:rsidRDefault="00B900FD" w:rsidP="00564A92">
      <w:pPr>
        <w:pStyle w:val="Nadpis8"/>
        <w:spacing w:line="276" w:lineRule="auto"/>
        <w:ind w:firstLine="284"/>
        <w:rPr>
          <w:rFonts w:asciiTheme="minorHAnsi" w:hAnsiTheme="minorHAnsi"/>
          <w:sz w:val="22"/>
          <w:szCs w:val="22"/>
        </w:rPr>
      </w:pPr>
      <w:r w:rsidRPr="002F2AA5">
        <w:rPr>
          <w:rFonts w:asciiTheme="minorHAnsi" w:hAnsiTheme="minorHAnsi"/>
          <w:sz w:val="22"/>
          <w:szCs w:val="22"/>
        </w:rPr>
        <w:t xml:space="preserve">Bankovní spojení: </w:t>
      </w:r>
    </w:p>
    <w:p w:rsidR="00B900FD" w:rsidRDefault="00B900FD" w:rsidP="00564A92">
      <w:pPr>
        <w:spacing w:line="276" w:lineRule="auto"/>
        <w:rPr>
          <w:rFonts w:asciiTheme="minorHAnsi" w:hAnsiTheme="minorHAnsi"/>
          <w:sz w:val="22"/>
          <w:szCs w:val="22"/>
          <w:lang w:val="cs-CZ"/>
        </w:rPr>
      </w:pPr>
      <w:r w:rsidRPr="002F2AA5">
        <w:rPr>
          <w:rFonts w:asciiTheme="minorHAnsi" w:hAnsiTheme="minorHAnsi"/>
          <w:sz w:val="22"/>
          <w:szCs w:val="22"/>
          <w:lang w:val="cs-CZ"/>
        </w:rPr>
        <w:t xml:space="preserve">     číslo účtu: </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517E6D">
      <w:pPr>
        <w:jc w:val="center"/>
        <w:rPr>
          <w:rFonts w:asciiTheme="minorHAnsi" w:hAnsiTheme="minorHAnsi"/>
          <w:b/>
          <w:sz w:val="22"/>
          <w:szCs w:val="22"/>
          <w:lang w:val="cs-CZ"/>
        </w:rPr>
      </w:pPr>
      <w:r w:rsidRPr="002F2AA5">
        <w:rPr>
          <w:rFonts w:asciiTheme="minorHAnsi" w:hAnsiTheme="minorHAnsi"/>
          <w:b/>
          <w:sz w:val="22"/>
          <w:szCs w:val="22"/>
          <w:lang w:val="cs-CZ"/>
        </w:rPr>
        <w:t>t a k t o:</w:t>
      </w:r>
    </w:p>
    <w:p w:rsidR="00B900FD" w:rsidRPr="002F2AA5" w:rsidRDefault="00B900FD" w:rsidP="00517E6D">
      <w:pPr>
        <w:rPr>
          <w:rFonts w:asciiTheme="minorHAnsi" w:hAnsiTheme="minorHAnsi"/>
          <w:b/>
          <w:sz w:val="22"/>
          <w:szCs w:val="22"/>
          <w:lang w:val="cs-CZ"/>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I.</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Základní  ustanovení</w:t>
      </w:r>
    </w:p>
    <w:p w:rsidR="00B900FD" w:rsidRPr="002F2AA5" w:rsidRDefault="00B900FD" w:rsidP="006969E3">
      <w:pPr>
        <w:jc w:val="both"/>
        <w:rPr>
          <w:rFonts w:asciiTheme="minorHAnsi" w:hAnsiTheme="minorHAnsi"/>
          <w:sz w:val="22"/>
          <w:szCs w:val="22"/>
          <w:lang w:val="cs-CZ"/>
        </w:rPr>
      </w:pPr>
    </w:p>
    <w:p w:rsidR="004C79CB" w:rsidRPr="007A366E" w:rsidRDefault="004C79CB" w:rsidP="00D12BAC">
      <w:pPr>
        <w:pStyle w:val="Odstavecseseznamem"/>
        <w:numPr>
          <w:ilvl w:val="0"/>
          <w:numId w:val="1"/>
        </w:numPr>
        <w:tabs>
          <w:tab w:val="clear" w:pos="502"/>
          <w:tab w:val="num" w:pos="284"/>
          <w:tab w:val="left" w:pos="2552"/>
        </w:tabs>
        <w:spacing w:line="360" w:lineRule="auto"/>
        <w:ind w:left="284" w:hanging="284"/>
        <w:jc w:val="both"/>
        <w:rPr>
          <w:rFonts w:ascii="Calibri" w:hAnsi="Calibri" w:cs="Calibri"/>
          <w:sz w:val="22"/>
          <w:szCs w:val="22"/>
        </w:rPr>
      </w:pPr>
      <w:r w:rsidRPr="008A1DBA">
        <w:rPr>
          <w:rFonts w:asciiTheme="minorHAnsi" w:hAnsiTheme="minorHAnsi"/>
          <w:sz w:val="22"/>
          <w:szCs w:val="22"/>
        </w:rPr>
        <w:t>Tato smlouva o dílo (dále také jen „smlouva“) je uzavřena na základě uskutečněného zadávacího řízení v</w:t>
      </w:r>
      <w:r w:rsidR="00E2156E" w:rsidRPr="008A1DBA">
        <w:rPr>
          <w:rFonts w:asciiTheme="minorHAnsi" w:hAnsiTheme="minorHAnsi"/>
          <w:sz w:val="22"/>
          <w:szCs w:val="22"/>
        </w:rPr>
        <w:t> </w:t>
      </w:r>
      <w:r w:rsidRPr="008A1DBA">
        <w:rPr>
          <w:rFonts w:asciiTheme="minorHAnsi" w:hAnsiTheme="minorHAnsi"/>
          <w:sz w:val="22"/>
          <w:szCs w:val="22"/>
        </w:rPr>
        <w:t>rámci veřejné zakázky</w:t>
      </w:r>
      <w:r w:rsidR="00046816" w:rsidRPr="008A1DBA">
        <w:rPr>
          <w:rFonts w:asciiTheme="minorHAnsi" w:hAnsiTheme="minorHAnsi"/>
          <w:sz w:val="22"/>
          <w:szCs w:val="22"/>
        </w:rPr>
        <w:t xml:space="preserve"> malého rozsahu</w:t>
      </w:r>
      <w:r w:rsidRPr="008A1DBA">
        <w:rPr>
          <w:rFonts w:asciiTheme="minorHAnsi" w:hAnsiTheme="minorHAnsi"/>
          <w:sz w:val="22"/>
          <w:szCs w:val="22"/>
        </w:rPr>
        <w:t xml:space="preserve"> s </w:t>
      </w:r>
      <w:r w:rsidRPr="007A366E">
        <w:rPr>
          <w:rFonts w:ascii="Calibri" w:hAnsi="Calibri" w:cs="Calibri"/>
          <w:sz w:val="22"/>
          <w:szCs w:val="22"/>
        </w:rPr>
        <w:t>názvem</w:t>
      </w:r>
      <w:r w:rsidR="008A1DBA" w:rsidRPr="007A366E">
        <w:rPr>
          <w:rFonts w:ascii="Calibri" w:hAnsi="Calibri" w:cs="Calibri"/>
          <w:sz w:val="22"/>
          <w:szCs w:val="22"/>
        </w:rPr>
        <w:t xml:space="preserve"> </w:t>
      </w:r>
      <w:r w:rsidR="00F73954" w:rsidRPr="007A366E">
        <w:rPr>
          <w:rFonts w:ascii="Calibri" w:hAnsi="Calibri" w:cs="Calibri"/>
          <w:sz w:val="22"/>
          <w:szCs w:val="22"/>
        </w:rPr>
        <w:t>„</w:t>
      </w:r>
      <w:r w:rsidR="008A3A60" w:rsidRPr="00604C40">
        <w:rPr>
          <w:rFonts w:ascii="Calibri" w:hAnsi="Calibri" w:cs="Calibri"/>
          <w:b/>
          <w:sz w:val="22"/>
          <w:szCs w:val="22"/>
        </w:rPr>
        <w:t>Výměna oken</w:t>
      </w:r>
      <w:r w:rsidR="004E42D6" w:rsidRPr="00604C40">
        <w:rPr>
          <w:rFonts w:ascii="Calibri" w:hAnsi="Calibri" w:cs="Calibri"/>
          <w:b/>
          <w:sz w:val="22"/>
          <w:szCs w:val="22"/>
        </w:rPr>
        <w:t xml:space="preserve"> </w:t>
      </w:r>
      <w:r w:rsidR="0063046D">
        <w:rPr>
          <w:rFonts w:ascii="Calibri" w:hAnsi="Calibri" w:cs="Calibri"/>
          <w:b/>
          <w:sz w:val="22"/>
          <w:szCs w:val="22"/>
        </w:rPr>
        <w:t>objektu Muzea umění a designu Benešov</w:t>
      </w:r>
      <w:r w:rsidR="004E42D6" w:rsidRPr="00604C40">
        <w:rPr>
          <w:rFonts w:ascii="Calibri" w:hAnsi="Calibri" w:cs="Calibri"/>
          <w:b/>
          <w:sz w:val="22"/>
          <w:szCs w:val="22"/>
        </w:rPr>
        <w:t>, M</w:t>
      </w:r>
      <w:r w:rsidR="0063046D">
        <w:rPr>
          <w:rFonts w:ascii="Calibri" w:hAnsi="Calibri" w:cs="Calibri"/>
          <w:b/>
          <w:sz w:val="22"/>
          <w:szCs w:val="22"/>
        </w:rPr>
        <w:t>alé</w:t>
      </w:r>
      <w:r w:rsidR="004E42D6" w:rsidRPr="00604C40">
        <w:rPr>
          <w:rFonts w:ascii="Calibri" w:hAnsi="Calibri" w:cs="Calibri"/>
          <w:b/>
          <w:sz w:val="22"/>
          <w:szCs w:val="22"/>
        </w:rPr>
        <w:t xml:space="preserve"> nám</w:t>
      </w:r>
      <w:r w:rsidR="0063046D">
        <w:rPr>
          <w:rFonts w:ascii="Calibri" w:hAnsi="Calibri" w:cs="Calibri"/>
          <w:b/>
          <w:sz w:val="22"/>
          <w:szCs w:val="22"/>
        </w:rPr>
        <w:t>ěstí</w:t>
      </w:r>
      <w:r w:rsidR="004E42D6" w:rsidRPr="00604C40">
        <w:rPr>
          <w:rFonts w:ascii="Calibri" w:hAnsi="Calibri" w:cs="Calibri"/>
          <w:b/>
          <w:sz w:val="22"/>
          <w:szCs w:val="22"/>
        </w:rPr>
        <w:t xml:space="preserve"> č p.</w:t>
      </w:r>
      <w:r w:rsidR="0063046D">
        <w:rPr>
          <w:rFonts w:ascii="Calibri" w:hAnsi="Calibri" w:cs="Calibri"/>
          <w:b/>
          <w:sz w:val="22"/>
          <w:szCs w:val="22"/>
        </w:rPr>
        <w:t>74</w:t>
      </w:r>
      <w:r w:rsidR="004E42D6" w:rsidRPr="00604C40">
        <w:rPr>
          <w:rFonts w:ascii="Calibri" w:hAnsi="Calibri" w:cs="Calibri"/>
          <w:b/>
          <w:sz w:val="22"/>
          <w:szCs w:val="22"/>
        </w:rPr>
        <w:t xml:space="preserve"> Benešov</w:t>
      </w:r>
      <w:r w:rsidR="008A1DBA" w:rsidRPr="00604C40">
        <w:rPr>
          <w:rFonts w:ascii="Calibri" w:hAnsi="Calibri" w:cs="Calibri"/>
          <w:b/>
          <w:bCs/>
          <w:sz w:val="22"/>
          <w:szCs w:val="22"/>
        </w:rPr>
        <w:t>“</w:t>
      </w:r>
      <w:r w:rsidR="004672E3" w:rsidRPr="00604C40">
        <w:rPr>
          <w:rFonts w:ascii="Calibri" w:hAnsi="Calibri" w:cs="Calibri"/>
          <w:sz w:val="22"/>
          <w:szCs w:val="22"/>
        </w:rPr>
        <w:t xml:space="preserve"> </w:t>
      </w:r>
      <w:proofErr w:type="gramStart"/>
      <w:r w:rsidR="0061654F" w:rsidRPr="00604C40">
        <w:rPr>
          <w:rFonts w:ascii="Calibri" w:hAnsi="Calibri" w:cs="Calibri"/>
          <w:sz w:val="22"/>
          <w:szCs w:val="22"/>
        </w:rPr>
        <w:t xml:space="preserve"> </w:t>
      </w:r>
      <w:r w:rsidR="00F73954" w:rsidRPr="007A366E">
        <w:rPr>
          <w:rFonts w:ascii="Calibri" w:hAnsi="Calibri" w:cs="Calibri"/>
          <w:sz w:val="22"/>
          <w:szCs w:val="22"/>
        </w:rPr>
        <w:t xml:space="preserve"> </w:t>
      </w:r>
      <w:r w:rsidR="00CF690D" w:rsidRPr="007A366E">
        <w:rPr>
          <w:rFonts w:ascii="Calibri" w:hAnsi="Calibri" w:cs="Calibri"/>
          <w:sz w:val="22"/>
          <w:szCs w:val="22"/>
        </w:rPr>
        <w:t xml:space="preserve"> (</w:t>
      </w:r>
      <w:proofErr w:type="gramEnd"/>
      <w:r w:rsidR="00CF690D" w:rsidRPr="007A366E">
        <w:rPr>
          <w:rFonts w:ascii="Calibri" w:hAnsi="Calibri" w:cs="Calibri"/>
          <w:sz w:val="22"/>
          <w:szCs w:val="22"/>
        </w:rPr>
        <w:t xml:space="preserve">dále jen </w:t>
      </w:r>
      <w:r w:rsidR="00046816" w:rsidRPr="007A366E">
        <w:rPr>
          <w:rFonts w:ascii="Calibri" w:hAnsi="Calibri" w:cs="Calibri"/>
          <w:sz w:val="22"/>
          <w:szCs w:val="22"/>
        </w:rPr>
        <w:t xml:space="preserve"> </w:t>
      </w:r>
      <w:r w:rsidR="00CF690D" w:rsidRPr="007A366E">
        <w:rPr>
          <w:rFonts w:ascii="Calibri" w:hAnsi="Calibri" w:cs="Calibri"/>
          <w:sz w:val="22"/>
          <w:szCs w:val="22"/>
        </w:rPr>
        <w:t>„</w:t>
      </w:r>
      <w:r w:rsidR="0061654F" w:rsidRPr="007A366E">
        <w:rPr>
          <w:rFonts w:ascii="Calibri" w:hAnsi="Calibri" w:cs="Calibri"/>
          <w:sz w:val="22"/>
          <w:szCs w:val="22"/>
        </w:rPr>
        <w:t>související výběrové</w:t>
      </w:r>
      <w:r w:rsidR="00C5245B" w:rsidRPr="007A366E">
        <w:rPr>
          <w:rFonts w:ascii="Calibri" w:hAnsi="Calibri" w:cs="Calibri"/>
          <w:sz w:val="22"/>
          <w:szCs w:val="22"/>
        </w:rPr>
        <w:t xml:space="preserve"> </w:t>
      </w:r>
      <w:r w:rsidR="000764DD" w:rsidRPr="007A366E">
        <w:rPr>
          <w:rFonts w:ascii="Calibri" w:hAnsi="Calibri" w:cs="Calibri"/>
          <w:sz w:val="22"/>
          <w:szCs w:val="22"/>
        </w:rPr>
        <w:t>řízení</w:t>
      </w:r>
      <w:r w:rsidR="00CF690D" w:rsidRPr="007A366E">
        <w:rPr>
          <w:rFonts w:ascii="Calibri" w:hAnsi="Calibri" w:cs="Calibri"/>
          <w:sz w:val="22"/>
          <w:szCs w:val="22"/>
        </w:rPr>
        <w:t>“)</w:t>
      </w:r>
      <w:r w:rsidRPr="007A366E">
        <w:rPr>
          <w:rFonts w:ascii="Calibri" w:hAnsi="Calibri" w:cs="Calibri"/>
          <w:sz w:val="22"/>
          <w:szCs w:val="22"/>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1F1AED">
        <w:rPr>
          <w:rFonts w:asciiTheme="minorHAnsi" w:hAnsiTheme="minorHAnsi"/>
          <w:color w:val="auto"/>
          <w:sz w:val="22"/>
          <w:szCs w:val="22"/>
        </w:rPr>
        <w:t>Podkladem pro uzavření této smlouvy je nabídka zhotovitele ze dne</w:t>
      </w:r>
      <w:r w:rsidRPr="001F1AED">
        <w:rPr>
          <w:rFonts w:asciiTheme="minorHAnsi" w:hAnsiTheme="minorHAnsi"/>
          <w:color w:val="auto"/>
          <w:sz w:val="22"/>
          <w:szCs w:val="22"/>
          <w:highlight w:val="yellow"/>
        </w:rPr>
        <w:t>…</w:t>
      </w:r>
      <w:r w:rsidR="00D80505" w:rsidRPr="001F1AED">
        <w:rPr>
          <w:rFonts w:asciiTheme="minorHAnsi" w:hAnsiTheme="minorHAnsi"/>
          <w:color w:val="auto"/>
          <w:sz w:val="22"/>
          <w:szCs w:val="22"/>
          <w:highlight w:val="yellow"/>
        </w:rPr>
        <w:t>……</w:t>
      </w:r>
      <w:r w:rsidR="004668F2" w:rsidRPr="001F1AED">
        <w:rPr>
          <w:rFonts w:asciiTheme="minorHAnsi" w:hAnsiTheme="minorHAnsi"/>
          <w:color w:val="auto"/>
          <w:sz w:val="22"/>
          <w:szCs w:val="22"/>
          <w:highlight w:val="yellow"/>
        </w:rPr>
        <w:t>…</w:t>
      </w:r>
      <w:r w:rsidR="00090127" w:rsidRPr="001F1AED">
        <w:rPr>
          <w:rFonts w:asciiTheme="minorHAnsi" w:hAnsiTheme="minorHAnsi"/>
          <w:color w:val="auto"/>
          <w:sz w:val="22"/>
          <w:szCs w:val="22"/>
          <w:highlight w:val="yellow"/>
        </w:rPr>
        <w:t>doplní uchazeč</w:t>
      </w:r>
      <w:r w:rsidR="004668F2" w:rsidRPr="001F1AED">
        <w:rPr>
          <w:rFonts w:asciiTheme="minorHAnsi" w:hAnsiTheme="minorHAnsi"/>
          <w:color w:val="auto"/>
          <w:sz w:val="22"/>
          <w:szCs w:val="22"/>
          <w:highlight w:val="yellow"/>
        </w:rPr>
        <w:t>…</w:t>
      </w:r>
      <w:proofErr w:type="gramStart"/>
      <w:r w:rsidR="004668F2" w:rsidRPr="001F1AED">
        <w:rPr>
          <w:rFonts w:asciiTheme="minorHAnsi" w:hAnsiTheme="minorHAnsi"/>
          <w:color w:val="auto"/>
          <w:sz w:val="22"/>
          <w:szCs w:val="22"/>
          <w:highlight w:val="yellow"/>
        </w:rPr>
        <w:t>…….</w:t>
      </w:r>
      <w:proofErr w:type="gramEnd"/>
      <w:r w:rsidRPr="001F1AED">
        <w:rPr>
          <w:rFonts w:asciiTheme="minorHAnsi" w:hAnsiTheme="minorHAnsi"/>
          <w:color w:val="auto"/>
          <w:sz w:val="22"/>
          <w:szCs w:val="22"/>
          <w:highlight w:val="yellow"/>
        </w:rPr>
        <w:t>,</w:t>
      </w:r>
      <w:r w:rsidRPr="001F1AED">
        <w:rPr>
          <w:rFonts w:asciiTheme="minorHAnsi" w:hAnsiTheme="minorHAnsi"/>
          <w:color w:val="auto"/>
          <w:sz w:val="22"/>
          <w:szCs w:val="22"/>
        </w:rPr>
        <w:t xml:space="preserve"> která byla na základě </w:t>
      </w:r>
      <w:r w:rsidR="000764DD" w:rsidRPr="001F1AED">
        <w:rPr>
          <w:rFonts w:asciiTheme="minorHAnsi" w:hAnsiTheme="minorHAnsi"/>
          <w:color w:val="auto"/>
          <w:sz w:val="22"/>
          <w:szCs w:val="22"/>
        </w:rPr>
        <w:t xml:space="preserve">souvisejícího </w:t>
      </w:r>
      <w:r w:rsidR="00524E5D" w:rsidRPr="001F1AED">
        <w:rPr>
          <w:rFonts w:asciiTheme="minorHAnsi" w:hAnsiTheme="minorHAnsi"/>
          <w:color w:val="auto"/>
          <w:sz w:val="22"/>
          <w:szCs w:val="22"/>
        </w:rPr>
        <w:t xml:space="preserve">výběrového </w:t>
      </w:r>
      <w:r w:rsidRPr="001F1AED">
        <w:rPr>
          <w:rFonts w:asciiTheme="minorHAnsi" w:hAnsiTheme="minorHAnsi"/>
          <w:color w:val="auto"/>
          <w:sz w:val="22"/>
          <w:szCs w:val="22"/>
        </w:rPr>
        <w:t>řízení rozhodnutím objednatele ze dne</w:t>
      </w:r>
      <w:r w:rsidR="006B302F" w:rsidRPr="001F1AED">
        <w:rPr>
          <w:rFonts w:asciiTheme="minorHAnsi" w:hAnsiTheme="minorHAnsi"/>
          <w:color w:val="auto"/>
          <w:sz w:val="22"/>
          <w:szCs w:val="22"/>
        </w:rPr>
        <w:t xml:space="preserve"> </w:t>
      </w:r>
      <w:r w:rsidR="00090127" w:rsidRPr="001F1AED">
        <w:rPr>
          <w:rFonts w:asciiTheme="minorHAnsi" w:hAnsiTheme="minorHAnsi"/>
          <w:color w:val="auto"/>
          <w:sz w:val="22"/>
          <w:szCs w:val="22"/>
        </w:rPr>
        <w:t xml:space="preserve">………bude </w:t>
      </w:r>
      <w:r w:rsidR="00090127" w:rsidRPr="001F1AED">
        <w:rPr>
          <w:rFonts w:asciiTheme="minorHAnsi" w:hAnsiTheme="minorHAnsi"/>
          <w:color w:val="auto"/>
          <w:sz w:val="22"/>
          <w:szCs w:val="22"/>
          <w:highlight w:val="yellow"/>
        </w:rPr>
        <w:t>doplněno před podpisem smlouvy………</w:t>
      </w:r>
      <w:r w:rsidR="00A25A0E"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rPr>
        <w:t xml:space="preserve"> vybrána jako nejvhodnější </w:t>
      </w:r>
      <w:r w:rsidRPr="001F1AED">
        <w:rPr>
          <w:rFonts w:asciiTheme="minorHAnsi" w:hAnsiTheme="minorHAnsi"/>
          <w:color w:val="auto"/>
          <w:sz w:val="22"/>
          <w:szCs w:val="22"/>
        </w:rPr>
        <w:t>(dále jen „nabídka zhotovitele“).</w:t>
      </w:r>
    </w:p>
    <w:p w:rsidR="00375A27" w:rsidRDefault="00375A27" w:rsidP="00375A27">
      <w:pPr>
        <w:pStyle w:val="Zkladntext2"/>
        <w:widowControl/>
        <w:spacing w:line="360" w:lineRule="auto"/>
        <w:ind w:left="284"/>
        <w:rPr>
          <w:rFonts w:asciiTheme="minorHAnsi" w:hAnsiTheme="minorHAnsi"/>
          <w:color w:val="auto"/>
          <w:sz w:val="22"/>
          <w:szCs w:val="22"/>
        </w:rPr>
      </w:pPr>
    </w:p>
    <w:p w:rsidR="00375A27" w:rsidRPr="001F1AED" w:rsidRDefault="00375A27" w:rsidP="00375A27">
      <w:pPr>
        <w:pStyle w:val="Zkladntext2"/>
        <w:widowControl/>
        <w:spacing w:line="360" w:lineRule="auto"/>
        <w:ind w:left="284"/>
        <w:rPr>
          <w:rFonts w:asciiTheme="minorHAnsi" w:hAnsiTheme="minorHAnsi"/>
          <w:color w:val="auto"/>
          <w:sz w:val="22"/>
          <w:szCs w:val="22"/>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Zhotovitel závazně prohlašuje, že je na základě příslušného živnostenského oprávnění oprávněn </w:t>
      </w:r>
      <w:r w:rsidR="00936D9F">
        <w:rPr>
          <w:rFonts w:asciiTheme="minorHAnsi" w:hAnsiTheme="minorHAnsi"/>
          <w:color w:val="auto"/>
          <w:sz w:val="22"/>
          <w:szCs w:val="22"/>
        </w:rPr>
        <w:t xml:space="preserve">       </w:t>
      </w:r>
      <w:r w:rsidRPr="002F2AA5">
        <w:rPr>
          <w:rFonts w:asciiTheme="minorHAnsi" w:hAnsiTheme="minorHAnsi"/>
          <w:color w:val="auto"/>
          <w:sz w:val="22"/>
          <w:szCs w:val="22"/>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szCs w:val="22"/>
          <w:u w:val="none"/>
        </w:rPr>
      </w:pPr>
      <w:r w:rsidRPr="002F2AA5">
        <w:rPr>
          <w:rFonts w:asciiTheme="minorHAnsi" w:hAnsiTheme="minorHAnsi"/>
          <w:b/>
          <w:sz w:val="28"/>
          <w:szCs w:val="22"/>
          <w:u w:val="none"/>
        </w:rPr>
        <w:t>II.</w:t>
      </w:r>
    </w:p>
    <w:p w:rsidR="00B900FD" w:rsidRPr="002F2AA5" w:rsidRDefault="00B900FD" w:rsidP="0037587B">
      <w:pPr>
        <w:pStyle w:val="Nadpis5"/>
        <w:spacing w:line="360" w:lineRule="auto"/>
        <w:rPr>
          <w:rFonts w:asciiTheme="minorHAnsi" w:hAnsiTheme="minorHAnsi"/>
          <w:b/>
          <w:sz w:val="28"/>
          <w:szCs w:val="22"/>
        </w:rPr>
      </w:pPr>
      <w:r w:rsidRPr="002F2AA5">
        <w:rPr>
          <w:rFonts w:asciiTheme="minorHAnsi" w:hAnsiTheme="minorHAnsi"/>
          <w:b/>
          <w:sz w:val="28"/>
          <w:szCs w:val="22"/>
        </w:rPr>
        <w:t xml:space="preserve">Předmět </w:t>
      </w:r>
      <w:r w:rsidR="00FB1820" w:rsidRPr="002F2AA5">
        <w:rPr>
          <w:rFonts w:asciiTheme="minorHAnsi" w:hAnsiTheme="minorHAnsi"/>
          <w:b/>
          <w:sz w:val="28"/>
          <w:szCs w:val="22"/>
        </w:rPr>
        <w:t>smlouvy</w:t>
      </w:r>
    </w:p>
    <w:p w:rsidR="00EE78A0" w:rsidRPr="00EE78A0" w:rsidRDefault="0022507A" w:rsidP="00A7477E">
      <w:pPr>
        <w:pStyle w:val="Zkladntext2"/>
        <w:widowControl/>
        <w:numPr>
          <w:ilvl w:val="0"/>
          <w:numId w:val="11"/>
        </w:numPr>
        <w:spacing w:before="100" w:beforeAutospacing="1" w:line="360" w:lineRule="auto"/>
        <w:ind w:left="284" w:hanging="284"/>
        <w:rPr>
          <w:rFonts w:asciiTheme="minorHAnsi" w:hAnsiTheme="minorHAnsi"/>
          <w:color w:val="auto"/>
          <w:sz w:val="22"/>
          <w:szCs w:val="22"/>
        </w:rPr>
      </w:pPr>
      <w:r w:rsidRPr="00EE78A0">
        <w:rPr>
          <w:rFonts w:asciiTheme="minorHAnsi" w:hAnsiTheme="minorHAnsi"/>
          <w:color w:val="auto"/>
          <w:sz w:val="22"/>
          <w:szCs w:val="22"/>
        </w:rPr>
        <w:t>Zhotovitel se touto smlouvou zavazuje provést na svůj náklad a nebezpeč</w:t>
      </w:r>
      <w:r w:rsidR="00182431" w:rsidRPr="00EE78A0">
        <w:rPr>
          <w:rFonts w:asciiTheme="minorHAnsi" w:hAnsiTheme="minorHAnsi"/>
          <w:color w:val="auto"/>
          <w:sz w:val="22"/>
          <w:szCs w:val="22"/>
        </w:rPr>
        <w:t>í s náležitou odbornou péčí</w:t>
      </w:r>
      <w:r w:rsidR="00F51E80" w:rsidRPr="00EE78A0">
        <w:rPr>
          <w:rFonts w:asciiTheme="minorHAnsi" w:hAnsiTheme="minorHAnsi"/>
          <w:color w:val="auto"/>
          <w:sz w:val="22"/>
          <w:szCs w:val="22"/>
        </w:rPr>
        <w:t xml:space="preserve"> stavební úpravy</w:t>
      </w:r>
      <w:r w:rsidR="007934D0" w:rsidRPr="00EE78A0">
        <w:rPr>
          <w:rFonts w:asciiTheme="minorHAnsi" w:hAnsiTheme="minorHAnsi"/>
          <w:color w:val="auto"/>
          <w:sz w:val="22"/>
          <w:szCs w:val="22"/>
        </w:rPr>
        <w:t xml:space="preserve"> spočívající ve výměně </w:t>
      </w:r>
      <w:r w:rsidR="00A94878" w:rsidRPr="00EE78A0">
        <w:rPr>
          <w:rFonts w:asciiTheme="minorHAnsi" w:hAnsiTheme="minorHAnsi"/>
          <w:color w:val="auto"/>
          <w:sz w:val="22"/>
          <w:szCs w:val="22"/>
        </w:rPr>
        <w:t xml:space="preserve">vybraných </w:t>
      </w:r>
      <w:r w:rsidR="00E77858" w:rsidRPr="00EE78A0">
        <w:rPr>
          <w:rFonts w:asciiTheme="minorHAnsi" w:hAnsiTheme="minorHAnsi"/>
          <w:color w:val="auto"/>
          <w:sz w:val="22"/>
          <w:szCs w:val="22"/>
        </w:rPr>
        <w:t xml:space="preserve">stávajících </w:t>
      </w:r>
      <w:r w:rsidR="007934D0" w:rsidRPr="00EE78A0">
        <w:rPr>
          <w:rFonts w:asciiTheme="minorHAnsi" w:hAnsiTheme="minorHAnsi"/>
          <w:color w:val="auto"/>
          <w:sz w:val="22"/>
          <w:szCs w:val="22"/>
        </w:rPr>
        <w:t xml:space="preserve">oken </w:t>
      </w:r>
      <w:r w:rsidR="00A94878" w:rsidRPr="00EE78A0">
        <w:rPr>
          <w:rFonts w:asciiTheme="minorHAnsi" w:hAnsiTheme="minorHAnsi"/>
          <w:color w:val="auto"/>
          <w:sz w:val="22"/>
          <w:szCs w:val="22"/>
        </w:rPr>
        <w:t xml:space="preserve">a balkonových </w:t>
      </w:r>
      <w:r w:rsidR="00EE78A0" w:rsidRPr="00EE78A0">
        <w:rPr>
          <w:rFonts w:ascii="Calibri" w:hAnsi="Calibri" w:cs="Calibri"/>
          <w:sz w:val="22"/>
          <w:szCs w:val="22"/>
        </w:rPr>
        <w:t>dveří převážně na uliční fasádě objektu Muzea umění a designu Benešov, Malé náměstí č. p. 74 v Benešově. Muzeum umění a designu Benešov je evidováno v Ústředním seznamu kulturních památek ČR pod č. 23155/</w:t>
      </w:r>
      <w:proofErr w:type="gramStart"/>
      <w:r w:rsidR="00EE78A0" w:rsidRPr="00EE78A0">
        <w:rPr>
          <w:rFonts w:ascii="Calibri" w:hAnsi="Calibri" w:cs="Calibri"/>
          <w:sz w:val="22"/>
          <w:szCs w:val="22"/>
        </w:rPr>
        <w:t>2-3929UD</w:t>
      </w:r>
      <w:proofErr w:type="gramEnd"/>
      <w:r w:rsidR="00EE78A0" w:rsidRPr="00EE78A0">
        <w:rPr>
          <w:rFonts w:ascii="Calibri" w:hAnsi="Calibri" w:cs="Calibri"/>
          <w:sz w:val="22"/>
          <w:szCs w:val="22"/>
        </w:rPr>
        <w:t>. Navržená okna budou provedena jako repliky, tedy tvarově shodné profily, které budou mít silnější vnější křídlo o 8 mm Viz. výkresová dokumentace, která je přílohou č. 1 této zadávací dokumentace. Součástí veřejné zakázky</w:t>
      </w:r>
      <w:r w:rsidR="00EE78A0" w:rsidRPr="00EE78A0">
        <w:rPr>
          <w:rFonts w:ascii="Calibri" w:hAnsi="Calibri" w:cs="Calibri"/>
          <w:b/>
          <w:sz w:val="22"/>
          <w:szCs w:val="22"/>
        </w:rPr>
        <w:t xml:space="preserve"> budou veškeré stavební práce, služby a dodávky potřebné k zajištění řádné a úplné realizace stavby. </w:t>
      </w:r>
      <w:r w:rsidR="00EE78A0" w:rsidRPr="00EE78A0">
        <w:rPr>
          <w:rFonts w:asciiTheme="minorHAnsi" w:hAnsiTheme="minorHAnsi"/>
          <w:color w:val="auto"/>
          <w:sz w:val="22"/>
          <w:szCs w:val="22"/>
        </w:rPr>
        <w:t xml:space="preserve"> Oceněny budou veškeré stavební práce, služby a dodávky potřebné k zajištění řádné a úplné realizace stavby, při dodržení technické specifikace dané a odsouhlasené památkáři.</w:t>
      </w:r>
    </w:p>
    <w:p w:rsidR="00702D82" w:rsidRDefault="00EE78A0" w:rsidP="00702D82">
      <w:pPr>
        <w:pStyle w:val="Zkladntext2"/>
        <w:widowControl/>
        <w:spacing w:line="360" w:lineRule="auto"/>
        <w:ind w:left="425"/>
        <w:rPr>
          <w:rFonts w:asciiTheme="minorHAnsi" w:hAnsiTheme="minorHAnsi"/>
          <w:color w:val="auto"/>
          <w:sz w:val="22"/>
          <w:szCs w:val="22"/>
        </w:rPr>
      </w:pPr>
      <w:r w:rsidRPr="00EE78A0">
        <w:rPr>
          <w:rFonts w:asciiTheme="minorHAnsi" w:hAnsiTheme="minorHAnsi"/>
          <w:color w:val="auto"/>
          <w:sz w:val="22"/>
          <w:szCs w:val="22"/>
        </w:rPr>
        <w:t>Jedná se především o:</w:t>
      </w:r>
    </w:p>
    <w:p w:rsidR="00EE78A0" w:rsidRDefault="00EE78A0" w:rsidP="00A7477E">
      <w:pPr>
        <w:pStyle w:val="Zkladntext2"/>
        <w:widowControl/>
        <w:numPr>
          <w:ilvl w:val="0"/>
          <w:numId w:val="14"/>
        </w:numPr>
        <w:tabs>
          <w:tab w:val="left" w:pos="786"/>
        </w:tabs>
        <w:spacing w:line="360" w:lineRule="auto"/>
        <w:rPr>
          <w:rFonts w:asciiTheme="minorHAnsi" w:hAnsiTheme="minorHAnsi"/>
          <w:color w:val="auto"/>
          <w:sz w:val="22"/>
          <w:szCs w:val="22"/>
        </w:rPr>
      </w:pPr>
      <w:r w:rsidRPr="00EE78A0">
        <w:rPr>
          <w:rFonts w:asciiTheme="minorHAnsi" w:hAnsiTheme="minorHAnsi"/>
          <w:color w:val="auto"/>
          <w:sz w:val="22"/>
          <w:szCs w:val="22"/>
        </w:rPr>
        <w:t>práce a dodávky HSV (úpravy povrchů, ostatní konstrukce a práce, bourání, přesun hmot včetně případného skládkovného),</w:t>
      </w:r>
    </w:p>
    <w:p w:rsidR="00EE78A0" w:rsidRPr="00EE78A0" w:rsidRDefault="00EE78A0" w:rsidP="00375A27">
      <w:pPr>
        <w:pStyle w:val="Zkladntext2"/>
        <w:widowControl/>
        <w:numPr>
          <w:ilvl w:val="0"/>
          <w:numId w:val="14"/>
        </w:numPr>
        <w:spacing w:before="100" w:beforeAutospacing="1" w:line="360" w:lineRule="auto"/>
        <w:rPr>
          <w:rFonts w:asciiTheme="minorHAnsi" w:hAnsiTheme="minorHAnsi"/>
          <w:color w:val="auto"/>
          <w:sz w:val="22"/>
          <w:szCs w:val="22"/>
        </w:rPr>
      </w:pPr>
      <w:r w:rsidRPr="00EE78A0">
        <w:rPr>
          <w:rFonts w:asciiTheme="minorHAnsi" w:hAnsiTheme="minorHAnsi"/>
          <w:color w:val="auto"/>
          <w:sz w:val="22"/>
          <w:szCs w:val="22"/>
        </w:rPr>
        <w:t>práce a dodávky PSV (konstrukce truhlářské</w:t>
      </w:r>
      <w:r w:rsidR="005D6ACD">
        <w:rPr>
          <w:rFonts w:asciiTheme="minorHAnsi" w:hAnsiTheme="minorHAnsi"/>
          <w:color w:val="auto"/>
          <w:sz w:val="22"/>
          <w:szCs w:val="22"/>
        </w:rPr>
        <w:t xml:space="preserve"> (</w:t>
      </w:r>
      <w:r w:rsidR="005D6ACD">
        <w:rPr>
          <w:rFonts w:ascii="Calibri" w:hAnsi="Calibri" w:cs="Calibri"/>
          <w:sz w:val="22"/>
          <w:szCs w:val="22"/>
        </w:rPr>
        <w:t>výroba a montáž oken)</w:t>
      </w:r>
      <w:r w:rsidRPr="00EE78A0">
        <w:rPr>
          <w:rFonts w:asciiTheme="minorHAnsi" w:hAnsiTheme="minorHAnsi"/>
          <w:color w:val="auto"/>
          <w:sz w:val="22"/>
          <w:szCs w:val="22"/>
        </w:rPr>
        <w:t>, dokončovací práce-malby, úklid</w:t>
      </w:r>
    </w:p>
    <w:p w:rsidR="0073363C" w:rsidRPr="00806883" w:rsidRDefault="00EE78A0" w:rsidP="0073363C">
      <w:pPr>
        <w:pStyle w:val="Zkladntext2"/>
        <w:widowControl/>
        <w:numPr>
          <w:ilvl w:val="0"/>
          <w:numId w:val="14"/>
        </w:numPr>
        <w:tabs>
          <w:tab w:val="left" w:pos="1134"/>
        </w:tabs>
        <w:spacing w:before="100" w:beforeAutospacing="1" w:line="360" w:lineRule="auto"/>
        <w:ind w:left="284" w:firstLine="425"/>
        <w:rPr>
          <w:rFonts w:asciiTheme="minorHAnsi" w:hAnsiTheme="minorHAnsi"/>
          <w:color w:val="auto"/>
          <w:sz w:val="22"/>
          <w:szCs w:val="22"/>
        </w:rPr>
      </w:pPr>
      <w:r w:rsidRPr="00806883">
        <w:rPr>
          <w:rFonts w:asciiTheme="minorHAnsi" w:hAnsiTheme="minorHAnsi"/>
          <w:color w:val="auto"/>
          <w:sz w:val="22"/>
          <w:szCs w:val="22"/>
        </w:rPr>
        <w:t>VRN – vedlejší rozpočtové náklady, zařízení staveniště atd., výrobní dokumentace</w:t>
      </w:r>
      <w:r w:rsidR="0073363C" w:rsidRPr="00806883">
        <w:rPr>
          <w:rFonts w:asciiTheme="minorHAnsi" w:hAnsiTheme="minorHAnsi"/>
          <w:color w:val="auto"/>
          <w:sz w:val="22"/>
          <w:szCs w:val="22"/>
        </w:rPr>
        <w:t>.</w:t>
      </w:r>
    </w:p>
    <w:p w:rsidR="00806883" w:rsidRPr="001D3CF0" w:rsidRDefault="004A39B7" w:rsidP="005D6ACD">
      <w:pPr>
        <w:spacing w:line="360" w:lineRule="auto"/>
        <w:ind w:left="284"/>
        <w:jc w:val="both"/>
        <w:rPr>
          <w:rFonts w:ascii="Calibri" w:hAnsi="Calibri"/>
          <w:sz w:val="22"/>
          <w:szCs w:val="22"/>
        </w:rPr>
      </w:pPr>
      <w:r w:rsidRPr="004A39B7">
        <w:rPr>
          <w:rFonts w:ascii="Calibri" w:hAnsi="Calibri"/>
          <w:sz w:val="22"/>
          <w:szCs w:val="22"/>
        </w:rPr>
        <w:t xml:space="preserve">Zadavatel nechal zhotovit vzorové okno, které bylo odsouhlaseno orgánem památkové péče a které bude sloužit jako závazná předloha pro výrobu všech ostatních oken. Zhotovitel je povinen dodržet všechny technické, materiálové a rozměrové parametry vzorového okna při výrobě dalších oken. </w:t>
      </w:r>
      <w:r w:rsidRPr="001D3CF0">
        <w:rPr>
          <w:rFonts w:ascii="Calibri" w:hAnsi="Calibri"/>
          <w:sz w:val="22"/>
          <w:szCs w:val="22"/>
        </w:rPr>
        <w:t xml:space="preserve">Vzorové okno bude použito na předmětném objektu. Dodavatel zajistí jeho převzetí pro účely montáže do objektu, nikoli jeho výrobu či dodávku. Jedná se o okna umístěna ve vnitrobloku, pozice </w:t>
      </w:r>
      <w:r w:rsidRPr="001D3CF0">
        <w:rPr>
          <w:rFonts w:ascii="Calibri" w:hAnsi="Calibri"/>
          <w:sz w:val="22"/>
          <w:szCs w:val="22"/>
          <w:lang w:val="cs-CZ"/>
        </w:rPr>
        <w:lastRenderedPageBreak/>
        <w:t>č. 14 a15. U těchto oken zůstane původní mříž, pouze se přebrousí a natře barvou v RAL fasády.</w:t>
      </w:r>
      <w:r w:rsidR="005D6ACD" w:rsidRPr="001D3CF0">
        <w:rPr>
          <w:rFonts w:ascii="Calibri" w:hAnsi="Calibri"/>
          <w:sz w:val="22"/>
          <w:szCs w:val="22"/>
          <w:lang w:val="cs-CZ"/>
        </w:rPr>
        <w:t xml:space="preserve"> </w:t>
      </w:r>
      <w:r w:rsidR="00806883" w:rsidRPr="001D3CF0">
        <w:rPr>
          <w:rFonts w:asciiTheme="minorHAnsi" w:hAnsiTheme="minorHAnsi"/>
          <w:sz w:val="22"/>
          <w:szCs w:val="22"/>
          <w:lang w:val="cs-CZ"/>
        </w:rPr>
        <w:t>Vybraný dodavatel je povinen před zahájením výroby oken vyrobit a předložit zadavateli jeden</w:t>
      </w:r>
      <w:r w:rsidR="00806883" w:rsidRPr="001D3CF0">
        <w:rPr>
          <w:rFonts w:asciiTheme="minorHAnsi" w:hAnsiTheme="minorHAnsi"/>
          <w:sz w:val="22"/>
          <w:szCs w:val="22"/>
        </w:rPr>
        <w:t xml:space="preserve"> prototyp okna (jeden komplet) odpovídající technickým, materiálovým a designovým požadavkům uvedeným v této zadávací dokumentaci. </w:t>
      </w:r>
      <w:r w:rsidR="005D6ACD" w:rsidRPr="001D3CF0">
        <w:rPr>
          <w:rFonts w:ascii="Calibri" w:hAnsi="Calibri"/>
          <w:sz w:val="22"/>
          <w:szCs w:val="22"/>
        </w:rPr>
        <w:t xml:space="preserve">Zadavatel určil, že se bude jednat o okno ve 2.patře vnitrobloku pozice č. 16. </w:t>
      </w:r>
      <w:r w:rsidR="00806883" w:rsidRPr="001D3CF0">
        <w:rPr>
          <w:rFonts w:asciiTheme="minorHAnsi" w:hAnsiTheme="minorHAnsi"/>
          <w:sz w:val="22"/>
          <w:szCs w:val="22"/>
        </w:rPr>
        <w:t>Prototyp bude sloužit k ověření kvality zpracování, funkčnosti (otevírání, těsnění, kování apod.), použitých materiálů a povrchových úprav. Zadavatel provede obratem kontrolu prototypu. V případě schválení prototypu bez výhrad, vydá zadavatel schválení k výrobě dalších oken. V případě</w:t>
      </w:r>
      <w:r w:rsidR="00806883" w:rsidRPr="001D3CF0">
        <w:rPr>
          <w:rFonts w:ascii="Calibri" w:hAnsi="Calibri"/>
          <w:sz w:val="22"/>
          <w:szCs w:val="22"/>
        </w:rPr>
        <w:t xml:space="preserve"> zamítnutí je dodavatel povinen odstranit nedostatky a předložit nový prototyp k opětovnému posouzení. </w:t>
      </w:r>
      <w:bookmarkStart w:id="0" w:name="_Hlk225159056"/>
      <w:r w:rsidR="00806883" w:rsidRPr="001D3CF0">
        <w:rPr>
          <w:rFonts w:ascii="Calibri" w:hAnsi="Calibri"/>
          <w:sz w:val="22"/>
          <w:szCs w:val="22"/>
        </w:rPr>
        <w:t>V případě, že prototyp nebude schválen, provede dodavatel požadované úpravy na vlastní náklady a opakované předložení prototypu podléhá stejnému schvalovacímu procesu. Schválený prototyp bude závazný pro celou následnou výrobu a všechna následně dodaná okna musí odpovídat schválenému prototypu. Tento požadavek je závazný a jeho nesplnění může být důvodem k vyloučení dodavatele z výběrového řízení nebo odstoupení od smlouvy.</w:t>
      </w:r>
    </w:p>
    <w:bookmarkEnd w:id="0"/>
    <w:p w:rsidR="00B900FD" w:rsidRDefault="00781660" w:rsidP="009D5122">
      <w:pPr>
        <w:pStyle w:val="Zkladntext2"/>
        <w:widowControl/>
        <w:numPr>
          <w:ilvl w:val="0"/>
          <w:numId w:val="11"/>
        </w:numPr>
        <w:spacing w:line="360" w:lineRule="auto"/>
        <w:ind w:left="284" w:hanging="284"/>
        <w:rPr>
          <w:rFonts w:asciiTheme="minorHAnsi" w:hAnsiTheme="minorHAnsi"/>
          <w:sz w:val="22"/>
          <w:szCs w:val="22"/>
        </w:rPr>
      </w:pPr>
      <w:r w:rsidRPr="007A3944">
        <w:rPr>
          <w:rFonts w:ascii="Calibri" w:hAnsi="Calibri" w:cs="Calibri"/>
          <w:sz w:val="22"/>
          <w:szCs w:val="22"/>
        </w:rPr>
        <w:t xml:space="preserve">Rozsah prací je </w:t>
      </w:r>
      <w:r w:rsidR="00375A27">
        <w:rPr>
          <w:rFonts w:ascii="Calibri" w:hAnsi="Calibri" w:cs="Calibri"/>
          <w:sz w:val="22"/>
          <w:szCs w:val="22"/>
        </w:rPr>
        <w:t>sp</w:t>
      </w:r>
      <w:r w:rsidR="00DC6E23" w:rsidRPr="007A3944">
        <w:rPr>
          <w:rFonts w:asciiTheme="minorHAnsi" w:hAnsiTheme="minorHAnsi"/>
          <w:sz w:val="22"/>
          <w:szCs w:val="22"/>
        </w:rPr>
        <w:t xml:space="preserve">ecifikován </w:t>
      </w:r>
      <w:r w:rsidR="00193CC5" w:rsidRPr="007A3944">
        <w:rPr>
          <w:rFonts w:asciiTheme="minorHAnsi" w:hAnsiTheme="minorHAnsi"/>
          <w:sz w:val="22"/>
          <w:szCs w:val="22"/>
        </w:rPr>
        <w:t>v</w:t>
      </w:r>
      <w:r w:rsidR="00DC6E23" w:rsidRPr="007A3944">
        <w:rPr>
          <w:rFonts w:asciiTheme="minorHAnsi" w:hAnsiTheme="minorHAnsi"/>
          <w:sz w:val="22"/>
          <w:szCs w:val="22"/>
        </w:rPr>
        <w:t xml:space="preserve"> zadávací dokumentac</w:t>
      </w:r>
      <w:r w:rsidR="00193CC5" w:rsidRPr="007A3944">
        <w:rPr>
          <w:rFonts w:asciiTheme="minorHAnsi" w:hAnsiTheme="minorHAnsi"/>
          <w:sz w:val="22"/>
          <w:szCs w:val="22"/>
        </w:rPr>
        <w:t>i</w:t>
      </w:r>
      <w:r w:rsidR="000C3FE6" w:rsidRPr="007A3944">
        <w:rPr>
          <w:rFonts w:asciiTheme="minorHAnsi" w:hAnsiTheme="minorHAnsi"/>
          <w:sz w:val="22"/>
          <w:szCs w:val="22"/>
        </w:rPr>
        <w:t xml:space="preserve"> k souvisejícímu zadávacímu řízení (dále jen také jako „dílo“).</w:t>
      </w:r>
    </w:p>
    <w:p w:rsidR="007577EF" w:rsidRPr="00C62113" w:rsidRDefault="006F7DF1" w:rsidP="00C62113">
      <w:pPr>
        <w:tabs>
          <w:tab w:val="left" w:pos="284"/>
        </w:tabs>
        <w:spacing w:line="360" w:lineRule="auto"/>
        <w:ind w:left="-142" w:hanging="142"/>
        <w:jc w:val="both"/>
        <w:rPr>
          <w:rFonts w:asciiTheme="minorHAnsi" w:hAnsiTheme="minorHAnsi"/>
          <w:sz w:val="22"/>
          <w:szCs w:val="22"/>
          <w:lang w:val="cs-CZ"/>
        </w:rPr>
      </w:pPr>
      <w:r>
        <w:rPr>
          <w:rFonts w:asciiTheme="minorHAnsi" w:hAnsiTheme="minorHAnsi"/>
          <w:sz w:val="22"/>
          <w:szCs w:val="22"/>
        </w:rPr>
        <w:t xml:space="preserve">  </w:t>
      </w:r>
      <w:r w:rsidR="00C62113">
        <w:rPr>
          <w:rFonts w:asciiTheme="minorHAnsi" w:hAnsiTheme="minorHAnsi"/>
          <w:sz w:val="22"/>
          <w:szCs w:val="22"/>
        </w:rPr>
        <w:t xml:space="preserve">   </w:t>
      </w:r>
      <w:r>
        <w:rPr>
          <w:rFonts w:asciiTheme="minorHAnsi" w:hAnsiTheme="minorHAnsi"/>
          <w:sz w:val="22"/>
          <w:szCs w:val="22"/>
        </w:rPr>
        <w:t xml:space="preserve"> </w:t>
      </w:r>
      <w:r w:rsidR="007A3944" w:rsidRPr="00C62113">
        <w:rPr>
          <w:rFonts w:asciiTheme="minorHAnsi" w:hAnsiTheme="minorHAnsi"/>
          <w:sz w:val="22"/>
          <w:szCs w:val="22"/>
          <w:lang w:val="cs-CZ"/>
        </w:rPr>
        <w:t>3</w:t>
      </w:r>
      <w:r w:rsidR="00767E1C" w:rsidRPr="00C62113">
        <w:rPr>
          <w:rFonts w:asciiTheme="minorHAnsi" w:hAnsiTheme="minorHAnsi"/>
          <w:sz w:val="22"/>
          <w:szCs w:val="22"/>
          <w:lang w:val="cs-CZ"/>
        </w:rPr>
        <w:t xml:space="preserve">. </w:t>
      </w:r>
      <w:r w:rsidR="007A3944" w:rsidRPr="00C62113">
        <w:rPr>
          <w:rFonts w:asciiTheme="minorHAnsi" w:hAnsiTheme="minorHAnsi"/>
          <w:sz w:val="22"/>
          <w:szCs w:val="22"/>
          <w:lang w:val="cs-CZ"/>
        </w:rPr>
        <w:t xml:space="preserve"> </w:t>
      </w:r>
      <w:r w:rsidR="007577EF" w:rsidRPr="00C62113">
        <w:rPr>
          <w:rFonts w:asciiTheme="minorHAnsi" w:hAnsiTheme="minorHAnsi"/>
          <w:sz w:val="22"/>
          <w:szCs w:val="22"/>
          <w:lang w:val="cs-CZ"/>
        </w:rPr>
        <w:t>Zhotovitel se zavazuje provést dílo vlastní</w:t>
      </w:r>
      <w:r w:rsidR="00330FF2" w:rsidRPr="00C62113">
        <w:rPr>
          <w:rFonts w:asciiTheme="minorHAnsi" w:hAnsiTheme="minorHAnsi"/>
          <w:sz w:val="22"/>
          <w:szCs w:val="22"/>
          <w:lang w:val="cs-CZ"/>
        </w:rPr>
        <w:t>m</w:t>
      </w:r>
      <w:r w:rsidR="007577EF" w:rsidRPr="00C62113">
        <w:rPr>
          <w:rFonts w:asciiTheme="minorHAnsi" w:hAnsiTheme="minorHAnsi"/>
          <w:sz w:val="22"/>
          <w:szCs w:val="22"/>
          <w:lang w:val="cs-CZ"/>
        </w:rPr>
        <w:t xml:space="preserve"> jménem a na vlastní odpovědnost.</w:t>
      </w:r>
    </w:p>
    <w:p w:rsidR="007577EF" w:rsidRPr="00C62113" w:rsidRDefault="00C62113" w:rsidP="00C62113">
      <w:pPr>
        <w:spacing w:line="360" w:lineRule="auto"/>
        <w:jc w:val="both"/>
        <w:rPr>
          <w:rFonts w:asciiTheme="minorHAnsi" w:hAnsiTheme="minorHAnsi"/>
          <w:sz w:val="22"/>
          <w:szCs w:val="22"/>
          <w:lang w:val="cs-CZ"/>
        </w:rPr>
      </w:pPr>
      <w:r w:rsidRPr="00C62113">
        <w:rPr>
          <w:rFonts w:asciiTheme="minorHAnsi" w:hAnsiTheme="minorHAnsi"/>
          <w:sz w:val="22"/>
          <w:szCs w:val="22"/>
          <w:lang w:val="cs-CZ"/>
        </w:rPr>
        <w:t xml:space="preserve">      </w:t>
      </w:r>
      <w:r w:rsidR="007577EF" w:rsidRPr="00C62113">
        <w:rPr>
          <w:rFonts w:asciiTheme="minorHAnsi" w:hAnsiTheme="minorHAnsi"/>
          <w:sz w:val="22"/>
          <w:szCs w:val="22"/>
          <w:lang w:val="cs-CZ"/>
        </w:rPr>
        <w:t>Předpokládaný standardní rozsah prací (díla):</w:t>
      </w:r>
    </w:p>
    <w:p w:rsidR="000C3FE6" w:rsidRDefault="007577EF" w:rsidP="00687E69">
      <w:pPr>
        <w:pStyle w:val="Odstavecseseznamem"/>
        <w:spacing w:line="360" w:lineRule="auto"/>
        <w:ind w:left="340" w:hanging="56"/>
        <w:jc w:val="both"/>
        <w:rPr>
          <w:rFonts w:asciiTheme="minorHAnsi" w:hAnsiTheme="minorHAnsi"/>
          <w:sz w:val="22"/>
          <w:szCs w:val="22"/>
        </w:rPr>
      </w:pPr>
      <w:r w:rsidRPr="00C62113">
        <w:rPr>
          <w:rFonts w:asciiTheme="minorHAnsi" w:hAnsiTheme="minorHAnsi"/>
          <w:sz w:val="22"/>
          <w:szCs w:val="22"/>
        </w:rPr>
        <w:t>-</w:t>
      </w:r>
      <w:r w:rsidRPr="00C62113">
        <w:rPr>
          <w:rFonts w:asciiTheme="minorHAnsi" w:hAnsiTheme="minorHAnsi"/>
          <w:sz w:val="22"/>
          <w:szCs w:val="22"/>
        </w:rPr>
        <w:tab/>
      </w:r>
      <w:r w:rsidR="00DC6E23" w:rsidRPr="00C62113">
        <w:rPr>
          <w:rFonts w:asciiTheme="minorHAnsi" w:hAnsiTheme="minorHAnsi"/>
          <w:sz w:val="22"/>
          <w:szCs w:val="22"/>
        </w:rPr>
        <w:t xml:space="preserve">provedení </w:t>
      </w:r>
      <w:r w:rsidR="000C3FE6" w:rsidRPr="00C62113">
        <w:rPr>
          <w:rFonts w:asciiTheme="minorHAnsi" w:hAnsiTheme="minorHAnsi"/>
          <w:sz w:val="22"/>
          <w:szCs w:val="22"/>
        </w:rPr>
        <w:t>stavební</w:t>
      </w:r>
      <w:r w:rsidR="00DC6E23" w:rsidRPr="00C62113">
        <w:rPr>
          <w:rFonts w:asciiTheme="minorHAnsi" w:hAnsiTheme="minorHAnsi"/>
          <w:sz w:val="22"/>
          <w:szCs w:val="22"/>
        </w:rPr>
        <w:t>ch</w:t>
      </w:r>
      <w:r w:rsidR="005E110D" w:rsidRPr="00C62113">
        <w:rPr>
          <w:rFonts w:asciiTheme="minorHAnsi" w:hAnsiTheme="minorHAnsi"/>
          <w:sz w:val="22"/>
          <w:szCs w:val="22"/>
        </w:rPr>
        <w:t xml:space="preserve"> pra</w:t>
      </w:r>
      <w:r w:rsidR="000C3FE6" w:rsidRPr="00C62113">
        <w:rPr>
          <w:rFonts w:asciiTheme="minorHAnsi" w:hAnsiTheme="minorHAnsi"/>
          <w:sz w:val="22"/>
          <w:szCs w:val="22"/>
        </w:rPr>
        <w:t>c</w:t>
      </w:r>
      <w:r w:rsidR="00DC6E23" w:rsidRPr="00C62113">
        <w:rPr>
          <w:rFonts w:asciiTheme="minorHAnsi" w:hAnsiTheme="minorHAnsi"/>
          <w:sz w:val="22"/>
          <w:szCs w:val="22"/>
        </w:rPr>
        <w:t>í</w:t>
      </w:r>
      <w:r w:rsidR="000C3FE6" w:rsidRPr="00C62113">
        <w:rPr>
          <w:rFonts w:asciiTheme="minorHAnsi" w:hAnsiTheme="minorHAnsi"/>
          <w:sz w:val="22"/>
          <w:szCs w:val="22"/>
        </w:rPr>
        <w:t xml:space="preserve"> </w:t>
      </w:r>
      <w:r w:rsidR="00DC6E23" w:rsidRPr="00C62113">
        <w:rPr>
          <w:rFonts w:asciiTheme="minorHAnsi" w:hAnsiTheme="minorHAnsi"/>
          <w:sz w:val="22"/>
          <w:szCs w:val="22"/>
        </w:rPr>
        <w:t>dle odst.</w:t>
      </w:r>
      <w:r w:rsidR="00DC6E23" w:rsidRPr="0015292A">
        <w:rPr>
          <w:rFonts w:asciiTheme="minorHAnsi" w:hAnsiTheme="minorHAnsi"/>
          <w:sz w:val="22"/>
          <w:szCs w:val="22"/>
        </w:rPr>
        <w:t xml:space="preserve"> 1 tohoto článku</w:t>
      </w:r>
      <w:r w:rsidR="00375A27">
        <w:rPr>
          <w:rFonts w:asciiTheme="minorHAnsi" w:hAnsiTheme="minorHAnsi"/>
          <w:sz w:val="22"/>
          <w:szCs w:val="22"/>
        </w:rPr>
        <w:t>,</w:t>
      </w:r>
    </w:p>
    <w:p w:rsidR="009D5122" w:rsidRPr="00FB43E0" w:rsidRDefault="000C3FE6" w:rsidP="00FB43E0">
      <w:pPr>
        <w:pStyle w:val="Odstavecseseznamem"/>
        <w:spacing w:line="360" w:lineRule="auto"/>
        <w:ind w:left="709" w:hanging="425"/>
        <w:jc w:val="both"/>
        <w:rPr>
          <w:rFonts w:ascii="Calibri" w:hAnsi="Calibri" w:cs="Calibri"/>
          <w:sz w:val="22"/>
          <w:szCs w:val="22"/>
        </w:rPr>
      </w:pPr>
      <w:r w:rsidRPr="00FB43E0">
        <w:rPr>
          <w:rFonts w:ascii="Calibri" w:hAnsi="Calibri" w:cs="Calibri"/>
          <w:sz w:val="22"/>
          <w:szCs w:val="22"/>
        </w:rPr>
        <w:t xml:space="preserve">-   </w:t>
      </w:r>
      <w:r w:rsidR="00FB43E0">
        <w:rPr>
          <w:rFonts w:ascii="Calibri" w:hAnsi="Calibri" w:cs="Calibri"/>
          <w:sz w:val="22"/>
          <w:szCs w:val="22"/>
        </w:rPr>
        <w:t xml:space="preserve"> </w:t>
      </w:r>
      <w:r w:rsidRPr="00FB43E0">
        <w:rPr>
          <w:rFonts w:ascii="Calibri" w:hAnsi="Calibri" w:cs="Calibri"/>
          <w:sz w:val="22"/>
          <w:szCs w:val="22"/>
        </w:rPr>
        <w:t xml:space="preserve"> </w:t>
      </w:r>
      <w:r w:rsidR="00FB43E0" w:rsidRPr="00FB43E0">
        <w:rPr>
          <w:rFonts w:ascii="Calibri" w:hAnsi="Calibri" w:cs="Calibri"/>
          <w:color w:val="000000"/>
          <w:sz w:val="22"/>
          <w:szCs w:val="22"/>
        </w:rPr>
        <w:t xml:space="preserve">zajištění kompletního zařízení staveniště po celou dobu provádění díla a odstranění </w:t>
      </w:r>
      <w:proofErr w:type="gramStart"/>
      <w:r w:rsidR="00FB43E0" w:rsidRPr="00FB43E0">
        <w:rPr>
          <w:rFonts w:ascii="Calibri" w:hAnsi="Calibri" w:cs="Calibri"/>
          <w:color w:val="000000"/>
          <w:sz w:val="22"/>
          <w:szCs w:val="22"/>
        </w:rPr>
        <w:t xml:space="preserve">zařízení </w:t>
      </w:r>
      <w:r w:rsidR="00FB43E0">
        <w:rPr>
          <w:rFonts w:ascii="Calibri" w:hAnsi="Calibri" w:cs="Calibri"/>
          <w:color w:val="000000"/>
          <w:sz w:val="22"/>
          <w:szCs w:val="22"/>
        </w:rPr>
        <w:t xml:space="preserve"> </w:t>
      </w:r>
      <w:r w:rsidR="00FB43E0" w:rsidRPr="00FB43E0">
        <w:rPr>
          <w:rFonts w:ascii="Calibri" w:hAnsi="Calibri" w:cs="Calibri"/>
          <w:color w:val="000000"/>
          <w:sz w:val="22"/>
          <w:szCs w:val="22"/>
        </w:rPr>
        <w:t>staveniště</w:t>
      </w:r>
      <w:proofErr w:type="gramEnd"/>
      <w:r w:rsidR="00FB43E0" w:rsidRPr="00FB43E0">
        <w:rPr>
          <w:rFonts w:ascii="Calibri" w:hAnsi="Calibri" w:cs="Calibri"/>
          <w:color w:val="000000"/>
          <w:sz w:val="22"/>
          <w:szCs w:val="22"/>
        </w:rPr>
        <w:t xml:space="preserve"> ke dni předání a převzetí objednatelem, </w:t>
      </w:r>
      <w:r w:rsidR="00FB43E0" w:rsidRPr="00FB43E0">
        <w:rPr>
          <w:rFonts w:ascii="Calibri" w:hAnsi="Calibri" w:cs="Calibri"/>
          <w:sz w:val="22"/>
          <w:szCs w:val="22"/>
        </w:rPr>
        <w:t xml:space="preserve">jako součást zařízení staveniště zajistí </w:t>
      </w:r>
      <w:r w:rsidR="00FB43E0" w:rsidRPr="00FB43E0">
        <w:rPr>
          <w:rFonts w:ascii="Calibri" w:eastAsia="Calibri" w:hAnsi="Calibri" w:cs="Calibri"/>
          <w:color w:val="000000"/>
          <w:sz w:val="22"/>
          <w:szCs w:val="22"/>
        </w:rPr>
        <w:t>zhotovitel i rozvod potřebných médií na staveništi, jejich připojení na odběrná místa, následná spotřeba půjde na vrub zhotovitele</w:t>
      </w:r>
      <w:r w:rsidR="009D5122">
        <w:rPr>
          <w:rFonts w:ascii="Calibri" w:eastAsia="Calibri" w:hAnsi="Calibri" w:cs="Calibri"/>
          <w:color w:val="000000"/>
          <w:sz w:val="22"/>
          <w:szCs w:val="22"/>
        </w:rPr>
        <w:t>,</w:t>
      </w:r>
    </w:p>
    <w:p w:rsidR="007577EF"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C62113">
        <w:rPr>
          <w:rFonts w:asciiTheme="minorHAnsi" w:hAnsiTheme="minorHAnsi"/>
          <w:sz w:val="22"/>
          <w:szCs w:val="22"/>
        </w:rPr>
        <w:t>o</w:t>
      </w:r>
      <w:r w:rsidR="007577EF" w:rsidRPr="002F2AA5">
        <w:rPr>
          <w:rFonts w:asciiTheme="minorHAnsi" w:hAnsiTheme="minorHAnsi"/>
          <w:sz w:val="22"/>
          <w:szCs w:val="22"/>
        </w:rPr>
        <w:t xml:space="preserve">dvoz a likvidace odstraněného materiálu </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DB1EFC" w:rsidRDefault="00DB1EFC"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při bouracích pracích zabezpečit dveře proti šíření prachu z rekonstruovaných prostor</w:t>
      </w:r>
    </w:p>
    <w:p w:rsidR="00E77858" w:rsidRPr="00745FC3" w:rsidRDefault="00E77858" w:rsidP="00A914B9">
      <w:pPr>
        <w:pStyle w:val="Odstavecseseznamem"/>
        <w:spacing w:line="360" w:lineRule="auto"/>
        <w:ind w:left="700" w:hanging="360"/>
        <w:jc w:val="both"/>
        <w:rPr>
          <w:rFonts w:asciiTheme="minorHAnsi" w:hAnsiTheme="minorHAnsi"/>
          <w:b/>
          <w:sz w:val="22"/>
          <w:szCs w:val="22"/>
        </w:rPr>
      </w:pPr>
      <w:r w:rsidRPr="00745FC3">
        <w:rPr>
          <w:rFonts w:asciiTheme="minorHAnsi" w:hAnsiTheme="minorHAnsi"/>
          <w:b/>
          <w:sz w:val="22"/>
          <w:szCs w:val="22"/>
        </w:rPr>
        <w:t>-      promazání a seřízení všech oken a dveří v pátém roce před ukončením záruky</w:t>
      </w:r>
    </w:p>
    <w:p w:rsidR="00B900FD" w:rsidRDefault="007A3944" w:rsidP="00767E1C">
      <w:pPr>
        <w:spacing w:line="360" w:lineRule="auto"/>
        <w:ind w:left="284" w:hanging="284"/>
        <w:jc w:val="both"/>
        <w:rPr>
          <w:rFonts w:asciiTheme="minorHAnsi" w:hAnsiTheme="minorHAnsi"/>
          <w:sz w:val="22"/>
          <w:szCs w:val="22"/>
          <w:lang w:val="cs-CZ"/>
        </w:rPr>
      </w:pPr>
      <w:r>
        <w:rPr>
          <w:rFonts w:asciiTheme="minorHAnsi" w:hAnsiTheme="minorHAnsi"/>
          <w:sz w:val="22"/>
          <w:szCs w:val="22"/>
        </w:rPr>
        <w:t>4</w:t>
      </w:r>
      <w:r w:rsidR="00767E1C">
        <w:rPr>
          <w:rFonts w:asciiTheme="minorHAnsi" w:hAnsiTheme="minorHAnsi"/>
          <w:sz w:val="22"/>
          <w:szCs w:val="22"/>
        </w:rPr>
        <w:t xml:space="preserve">. </w:t>
      </w:r>
      <w:r w:rsidR="00FB1820" w:rsidRPr="00767E1C">
        <w:rPr>
          <w:rFonts w:asciiTheme="minorHAnsi" w:hAnsiTheme="minorHAnsi"/>
          <w:sz w:val="22"/>
          <w:szCs w:val="22"/>
          <w:lang w:val="cs-CZ"/>
        </w:rPr>
        <w:t xml:space="preserve">Součástí </w:t>
      </w:r>
      <w:r w:rsidR="005F40BB" w:rsidRPr="00767E1C">
        <w:rPr>
          <w:rFonts w:asciiTheme="minorHAnsi" w:hAnsiTheme="minorHAnsi"/>
          <w:sz w:val="22"/>
          <w:szCs w:val="22"/>
          <w:lang w:val="cs-CZ"/>
        </w:rPr>
        <w:t xml:space="preserve">díla </w:t>
      </w:r>
      <w:r w:rsidR="00AD4A55" w:rsidRPr="00767E1C">
        <w:rPr>
          <w:rFonts w:asciiTheme="minorHAnsi" w:hAnsiTheme="minorHAnsi"/>
          <w:sz w:val="22"/>
          <w:szCs w:val="22"/>
          <w:lang w:val="cs-CZ"/>
        </w:rPr>
        <w:t>j</w:t>
      </w:r>
      <w:r w:rsidR="00B900FD" w:rsidRPr="00767E1C">
        <w:rPr>
          <w:rFonts w:asciiTheme="minorHAnsi" w:hAnsiTheme="minorHAnsi"/>
          <w:sz w:val="22"/>
          <w:szCs w:val="22"/>
          <w:lang w:val="cs-CZ"/>
        </w:rPr>
        <w:t xml:space="preserve">sou </w:t>
      </w:r>
      <w:r w:rsidR="005F40BB" w:rsidRPr="00767E1C">
        <w:rPr>
          <w:rFonts w:asciiTheme="minorHAnsi" w:hAnsiTheme="minorHAnsi"/>
          <w:sz w:val="22"/>
          <w:szCs w:val="22"/>
          <w:lang w:val="cs-CZ"/>
        </w:rPr>
        <w:t xml:space="preserve">i </w:t>
      </w:r>
      <w:r w:rsidR="00B900FD" w:rsidRPr="00767E1C">
        <w:rPr>
          <w:rFonts w:asciiTheme="minorHAnsi" w:hAnsiTheme="minorHAnsi"/>
          <w:sz w:val="22"/>
          <w:szCs w:val="22"/>
          <w:lang w:val="cs-CZ"/>
        </w:rPr>
        <w:t xml:space="preserve">veškeré související stavební práce a vedlejší výkony </w:t>
      </w:r>
      <w:r w:rsidR="007577EF" w:rsidRPr="00767E1C">
        <w:rPr>
          <w:rFonts w:asciiTheme="minorHAnsi" w:hAnsiTheme="minorHAnsi"/>
          <w:sz w:val="22"/>
          <w:szCs w:val="22"/>
          <w:lang w:val="cs-CZ"/>
        </w:rPr>
        <w:t>neuvedené v</w:t>
      </w:r>
      <w:r w:rsidR="00D83F9E" w:rsidRPr="00767E1C">
        <w:rPr>
          <w:rFonts w:asciiTheme="minorHAnsi" w:hAnsiTheme="minorHAnsi"/>
          <w:sz w:val="22"/>
          <w:szCs w:val="22"/>
          <w:lang w:val="cs-CZ"/>
        </w:rPr>
        <w:t xml:space="preserve"> </w:t>
      </w:r>
      <w:r w:rsidR="00F46F33" w:rsidRPr="00767E1C">
        <w:rPr>
          <w:rFonts w:asciiTheme="minorHAnsi" w:hAnsiTheme="minorHAnsi"/>
          <w:sz w:val="22"/>
          <w:szCs w:val="22"/>
          <w:lang w:val="cs-CZ"/>
        </w:rPr>
        <w:t>Z</w:t>
      </w:r>
      <w:r w:rsidR="00D83F9E" w:rsidRPr="00767E1C">
        <w:rPr>
          <w:rFonts w:asciiTheme="minorHAnsi" w:hAnsiTheme="minorHAnsi"/>
          <w:sz w:val="22"/>
          <w:szCs w:val="22"/>
          <w:lang w:val="cs-CZ"/>
        </w:rPr>
        <w:t>D</w:t>
      </w:r>
      <w:r w:rsidR="007577EF" w:rsidRPr="00767E1C">
        <w:rPr>
          <w:rFonts w:asciiTheme="minorHAnsi" w:hAnsiTheme="minorHAnsi"/>
          <w:sz w:val="22"/>
          <w:szCs w:val="22"/>
          <w:lang w:val="cs-CZ"/>
        </w:rPr>
        <w:t xml:space="preserve"> </w:t>
      </w:r>
      <w:r w:rsidR="00B900FD" w:rsidRPr="00767E1C">
        <w:rPr>
          <w:rFonts w:asciiTheme="minorHAnsi" w:hAnsiTheme="minorHAnsi"/>
          <w:sz w:val="22"/>
          <w:szCs w:val="22"/>
          <w:lang w:val="cs-CZ"/>
        </w:rPr>
        <w:t>nutné k</w:t>
      </w:r>
      <w:r w:rsidR="007577EF" w:rsidRPr="00767E1C">
        <w:rPr>
          <w:rFonts w:asciiTheme="minorHAnsi" w:hAnsiTheme="minorHAnsi"/>
          <w:sz w:val="22"/>
          <w:szCs w:val="22"/>
          <w:lang w:val="cs-CZ"/>
        </w:rPr>
        <w:t xml:space="preserve"> řádnému </w:t>
      </w:r>
      <w:r w:rsidR="00B900FD" w:rsidRPr="00767E1C">
        <w:rPr>
          <w:rFonts w:asciiTheme="minorHAnsi" w:hAnsiTheme="minorHAnsi"/>
          <w:sz w:val="22"/>
          <w:szCs w:val="22"/>
          <w:lang w:val="cs-CZ"/>
        </w:rPr>
        <w:t>dokončení a předání kompletní</w:t>
      </w:r>
      <w:r w:rsidR="007577EF" w:rsidRPr="00767E1C">
        <w:rPr>
          <w:rFonts w:asciiTheme="minorHAnsi" w:hAnsiTheme="minorHAnsi"/>
          <w:sz w:val="22"/>
          <w:szCs w:val="22"/>
          <w:lang w:val="cs-CZ"/>
        </w:rPr>
        <w:t>ho díla.</w:t>
      </w:r>
    </w:p>
    <w:p w:rsidR="00B900FD" w:rsidRDefault="00BB7C31" w:rsidP="009D5122">
      <w:pPr>
        <w:pStyle w:val="Odstavecseseznamem"/>
        <w:numPr>
          <w:ilvl w:val="0"/>
          <w:numId w:val="10"/>
        </w:numPr>
        <w:spacing w:line="360" w:lineRule="auto"/>
        <w:ind w:left="284" w:hanging="284"/>
        <w:jc w:val="both"/>
        <w:rPr>
          <w:rFonts w:ascii="Calibri" w:eastAsia="Calibri" w:hAnsi="Calibri" w:cs="Tahoma"/>
          <w:color w:val="000000"/>
          <w:sz w:val="22"/>
          <w:szCs w:val="22"/>
        </w:rPr>
      </w:pPr>
      <w:r w:rsidRPr="007A3944">
        <w:rPr>
          <w:rFonts w:ascii="Calibri" w:eastAsia="Calibri" w:hAnsi="Calibri" w:cs="Tahoma"/>
          <w:color w:val="000000"/>
          <w:sz w:val="22"/>
          <w:szCs w:val="22"/>
        </w:rPr>
        <w:t>Zhotovitel</w:t>
      </w:r>
      <w:r w:rsidR="00B900FD" w:rsidRPr="007A3944">
        <w:rPr>
          <w:rFonts w:ascii="Calibri" w:eastAsia="Calibri" w:hAnsi="Calibri" w:cs="Tahoma"/>
          <w:color w:val="000000"/>
          <w:sz w:val="22"/>
          <w:szCs w:val="22"/>
        </w:rPr>
        <w:t xml:space="preserve"> se současně zavazuje prové</w:t>
      </w:r>
      <w:r w:rsidRPr="007A3944">
        <w:rPr>
          <w:rFonts w:ascii="Calibri" w:eastAsia="Calibri" w:hAnsi="Calibri" w:cs="Tahoma"/>
          <w:color w:val="000000"/>
          <w:sz w:val="22"/>
          <w:szCs w:val="22"/>
        </w:rPr>
        <w:t>st</w:t>
      </w:r>
      <w:r w:rsidR="00B900FD" w:rsidRPr="007A3944">
        <w:rPr>
          <w:rFonts w:ascii="Calibri" w:eastAsia="Calibri" w:hAnsi="Calibri" w:cs="Tahoma"/>
          <w:color w:val="000000"/>
          <w:sz w:val="22"/>
          <w:szCs w:val="22"/>
        </w:rPr>
        <w:t xml:space="preserve"> veškeré změny díla a </w:t>
      </w:r>
      <w:proofErr w:type="gramStart"/>
      <w:r w:rsidR="00B900FD" w:rsidRPr="007A3944">
        <w:rPr>
          <w:rFonts w:ascii="Calibri" w:eastAsia="Calibri" w:hAnsi="Calibri" w:cs="Tahoma"/>
          <w:color w:val="000000"/>
          <w:sz w:val="22"/>
          <w:szCs w:val="22"/>
        </w:rPr>
        <w:t>víceprá</w:t>
      </w:r>
      <w:r w:rsidRPr="007A3944">
        <w:rPr>
          <w:rFonts w:ascii="Calibri" w:eastAsia="Calibri" w:hAnsi="Calibri" w:cs="Tahoma"/>
          <w:color w:val="000000"/>
          <w:sz w:val="22"/>
          <w:szCs w:val="22"/>
        </w:rPr>
        <w:t>ce</w:t>
      </w:r>
      <w:proofErr w:type="gramEnd"/>
      <w:r w:rsidRPr="007A3944">
        <w:rPr>
          <w:rFonts w:ascii="Calibri" w:eastAsia="Calibri" w:hAnsi="Calibri" w:cs="Tahoma"/>
          <w:color w:val="000000"/>
          <w:sz w:val="22"/>
          <w:szCs w:val="22"/>
        </w:rPr>
        <w:t xml:space="preserve"> </w:t>
      </w:r>
      <w:r w:rsidR="00B900FD" w:rsidRPr="007A3944">
        <w:rPr>
          <w:rFonts w:ascii="Calibri" w:eastAsia="Calibri" w:hAnsi="Calibri" w:cs="Tahoma"/>
          <w:color w:val="000000"/>
          <w:sz w:val="22"/>
          <w:szCs w:val="22"/>
        </w:rPr>
        <w:t>pokud budou objedna</w:t>
      </w:r>
      <w:r w:rsidR="006B302F" w:rsidRPr="007A3944">
        <w:rPr>
          <w:rFonts w:ascii="Calibri" w:eastAsia="Calibri" w:hAnsi="Calibri" w:cs="Tahoma"/>
          <w:color w:val="000000"/>
          <w:sz w:val="22"/>
          <w:szCs w:val="22"/>
        </w:rPr>
        <w:t>telem</w:t>
      </w:r>
      <w:r w:rsidR="00B900FD" w:rsidRPr="007A3944">
        <w:rPr>
          <w:rFonts w:ascii="Calibri" w:eastAsia="Calibri" w:hAnsi="Calibri" w:cs="Tahoma"/>
          <w:color w:val="000000"/>
          <w:sz w:val="22"/>
          <w:szCs w:val="22"/>
        </w:rPr>
        <w:t xml:space="preserve"> vyžá</w:t>
      </w:r>
      <w:r w:rsidRPr="007A3944">
        <w:rPr>
          <w:rFonts w:ascii="Calibri" w:eastAsia="Calibri" w:hAnsi="Calibri" w:cs="Tahoma"/>
          <w:color w:val="000000"/>
          <w:sz w:val="22"/>
          <w:szCs w:val="22"/>
        </w:rPr>
        <w:t>d</w:t>
      </w:r>
      <w:r w:rsidR="00B900FD" w:rsidRPr="007A3944">
        <w:rPr>
          <w:rFonts w:ascii="Calibri" w:eastAsia="Calibri" w:hAnsi="Calibri" w:cs="Tahoma"/>
          <w:color w:val="000000"/>
          <w:sz w:val="22"/>
          <w:szCs w:val="22"/>
        </w:rPr>
        <w:t xml:space="preserve">ány. </w:t>
      </w:r>
    </w:p>
    <w:p w:rsidR="007577EF" w:rsidRPr="00A42CB7" w:rsidRDefault="007577EF" w:rsidP="009D5122">
      <w:pPr>
        <w:pStyle w:val="Zkladntext2"/>
        <w:widowControl/>
        <w:numPr>
          <w:ilvl w:val="0"/>
          <w:numId w:val="10"/>
        </w:numPr>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Objednatel se zavazuje </w:t>
      </w:r>
      <w:r w:rsidRPr="00A42CB7">
        <w:rPr>
          <w:rFonts w:asciiTheme="minorHAnsi" w:hAnsiTheme="minorHAnsi"/>
          <w:color w:val="auto"/>
          <w:sz w:val="22"/>
          <w:szCs w:val="22"/>
        </w:rPr>
        <w:t>řádně a včas provedené dílo převzít a zapl</w:t>
      </w:r>
      <w:r w:rsidR="00A86DEA" w:rsidRPr="00A42CB7">
        <w:rPr>
          <w:rFonts w:asciiTheme="minorHAnsi" w:hAnsiTheme="minorHAnsi"/>
          <w:color w:val="auto"/>
          <w:sz w:val="22"/>
          <w:szCs w:val="22"/>
        </w:rPr>
        <w:t>atit zhotoviteli cenu ve výši a </w:t>
      </w:r>
      <w:r w:rsidRPr="00A42CB7">
        <w:rPr>
          <w:rFonts w:asciiTheme="minorHAnsi" w:hAnsiTheme="minorHAnsi"/>
          <w:color w:val="auto"/>
          <w:sz w:val="22"/>
          <w:szCs w:val="22"/>
        </w:rPr>
        <w:t xml:space="preserve">způsobem ujednaným v této smlouvě. </w:t>
      </w:r>
    </w:p>
    <w:p w:rsidR="00997780" w:rsidRDefault="00166C25" w:rsidP="009D5122">
      <w:pPr>
        <w:pStyle w:val="Zkladntext2"/>
        <w:widowControl/>
        <w:numPr>
          <w:ilvl w:val="0"/>
          <w:numId w:val="10"/>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Ř</w:t>
      </w:r>
      <w:r w:rsidR="007577EF" w:rsidRPr="00A42CB7">
        <w:rPr>
          <w:rFonts w:asciiTheme="minorHAnsi" w:hAnsiTheme="minorHAnsi"/>
          <w:color w:val="auto"/>
          <w:sz w:val="22"/>
          <w:szCs w:val="22"/>
        </w:rPr>
        <w:t xml:space="preserve">ádně provedeným dílem se rozumí dílo, které má vlastnosti, formu, obsah i rozsah vymíněné v této </w:t>
      </w:r>
      <w:r w:rsidRPr="00A42CB7">
        <w:rPr>
          <w:rFonts w:asciiTheme="minorHAnsi" w:hAnsiTheme="minorHAnsi"/>
          <w:color w:val="auto"/>
          <w:sz w:val="22"/>
          <w:szCs w:val="22"/>
        </w:rPr>
        <w:t xml:space="preserve"> </w:t>
      </w:r>
      <w:r w:rsidR="007577EF" w:rsidRPr="00A42CB7">
        <w:rPr>
          <w:rFonts w:asciiTheme="minorHAnsi" w:hAnsiTheme="minorHAnsi"/>
          <w:color w:val="auto"/>
          <w:sz w:val="22"/>
          <w:szCs w:val="22"/>
        </w:rPr>
        <w:t xml:space="preserve">smlouvě, je bez vad a nedodělků. </w:t>
      </w:r>
    </w:p>
    <w:p w:rsidR="00B900FD" w:rsidRPr="00A42CB7" w:rsidRDefault="00B900FD" w:rsidP="00517E6D">
      <w:pPr>
        <w:jc w:val="center"/>
        <w:rPr>
          <w:rFonts w:asciiTheme="minorHAnsi" w:hAnsiTheme="minorHAnsi"/>
          <w:b/>
          <w:sz w:val="28"/>
          <w:szCs w:val="22"/>
          <w:lang w:val="cs-CZ"/>
        </w:rPr>
      </w:pPr>
      <w:r w:rsidRPr="00A42CB7">
        <w:rPr>
          <w:rFonts w:asciiTheme="minorHAnsi" w:hAnsiTheme="minorHAnsi"/>
          <w:b/>
          <w:sz w:val="28"/>
          <w:szCs w:val="22"/>
          <w:lang w:val="cs-CZ"/>
        </w:rPr>
        <w:lastRenderedPageBreak/>
        <w:t>III.</w:t>
      </w:r>
    </w:p>
    <w:p w:rsidR="00B900FD" w:rsidRPr="00A42CB7" w:rsidRDefault="00B900FD" w:rsidP="00517E6D">
      <w:pPr>
        <w:pStyle w:val="Nadpis5"/>
        <w:rPr>
          <w:rFonts w:asciiTheme="minorHAnsi" w:hAnsiTheme="minorHAnsi"/>
          <w:b/>
          <w:bCs/>
          <w:sz w:val="28"/>
          <w:szCs w:val="22"/>
        </w:rPr>
      </w:pPr>
      <w:r w:rsidRPr="00A42CB7">
        <w:rPr>
          <w:rFonts w:asciiTheme="minorHAnsi" w:hAnsiTheme="minorHAnsi"/>
          <w:b/>
          <w:bCs/>
          <w:sz w:val="28"/>
          <w:szCs w:val="22"/>
        </w:rPr>
        <w:t>Doba plnění a místo plnění</w:t>
      </w:r>
    </w:p>
    <w:p w:rsidR="00B900FD" w:rsidRPr="00A42CB7" w:rsidRDefault="00B900FD" w:rsidP="00517E6D">
      <w:pPr>
        <w:jc w:val="center"/>
        <w:rPr>
          <w:rFonts w:asciiTheme="minorHAnsi" w:hAnsiTheme="minorHAnsi"/>
          <w:sz w:val="22"/>
          <w:szCs w:val="22"/>
          <w:u w:val="single"/>
          <w:lang w:val="cs-CZ"/>
        </w:rPr>
      </w:pPr>
    </w:p>
    <w:p w:rsidR="00B900FD" w:rsidRPr="00A42CB7" w:rsidRDefault="00A7477E" w:rsidP="00A7477E">
      <w:pPr>
        <w:pStyle w:val="Zkladntext2"/>
        <w:widowControl/>
        <w:spacing w:line="360" w:lineRule="auto"/>
        <w:ind w:left="284" w:hanging="284"/>
        <w:rPr>
          <w:rFonts w:asciiTheme="minorHAnsi" w:hAnsiTheme="minorHAnsi"/>
          <w:color w:val="auto"/>
          <w:sz w:val="22"/>
          <w:szCs w:val="22"/>
        </w:rPr>
      </w:pPr>
      <w:r>
        <w:rPr>
          <w:rFonts w:asciiTheme="minorHAnsi" w:hAnsiTheme="minorHAnsi"/>
          <w:color w:val="auto"/>
          <w:sz w:val="22"/>
          <w:szCs w:val="22"/>
        </w:rPr>
        <w:t xml:space="preserve">1.  </w:t>
      </w:r>
      <w:r w:rsidR="00B900FD" w:rsidRPr="00A42CB7">
        <w:rPr>
          <w:rFonts w:asciiTheme="minorHAnsi" w:hAnsiTheme="minorHAnsi"/>
          <w:color w:val="auto"/>
          <w:sz w:val="22"/>
          <w:szCs w:val="22"/>
        </w:rPr>
        <w:t>Zhotovitel se zavazuje provést dílo ve sjednané době:</w:t>
      </w:r>
    </w:p>
    <w:p w:rsidR="00CC4614" w:rsidRDefault="00CC4614" w:rsidP="00CC4614">
      <w:pPr>
        <w:pStyle w:val="Zkladntext2"/>
        <w:widowControl/>
        <w:spacing w:line="360" w:lineRule="auto"/>
        <w:ind w:left="284"/>
        <w:rPr>
          <w:rFonts w:asciiTheme="minorHAnsi" w:hAnsiTheme="minorHAnsi"/>
          <w:color w:val="auto"/>
          <w:sz w:val="22"/>
          <w:szCs w:val="22"/>
        </w:rPr>
      </w:pPr>
      <w:r w:rsidRPr="00A42CB7">
        <w:rPr>
          <w:rFonts w:asciiTheme="minorHAnsi" w:hAnsiTheme="minorHAnsi"/>
          <w:color w:val="auto"/>
          <w:sz w:val="22"/>
          <w:szCs w:val="22"/>
        </w:rPr>
        <w:t>-  zahájení plnění zakázky: ode dne účinnosti smlouvy</w:t>
      </w:r>
      <w:r w:rsidR="009D5122">
        <w:rPr>
          <w:rFonts w:asciiTheme="minorHAnsi" w:hAnsiTheme="minorHAnsi"/>
          <w:color w:val="auto"/>
          <w:sz w:val="22"/>
          <w:szCs w:val="22"/>
        </w:rPr>
        <w:t>, zaměření objektů,</w:t>
      </w:r>
      <w:r w:rsidR="00A7477E">
        <w:rPr>
          <w:rFonts w:asciiTheme="minorHAnsi" w:hAnsiTheme="minorHAnsi"/>
          <w:color w:val="auto"/>
          <w:sz w:val="22"/>
          <w:szCs w:val="22"/>
        </w:rPr>
        <w:t xml:space="preserve"> výrobní dokumentace, výroba</w:t>
      </w:r>
      <w:r w:rsidR="009D5122">
        <w:rPr>
          <w:rFonts w:asciiTheme="minorHAnsi" w:hAnsiTheme="minorHAnsi"/>
          <w:color w:val="auto"/>
          <w:sz w:val="22"/>
          <w:szCs w:val="22"/>
        </w:rPr>
        <w:t xml:space="preserve"> oken a poté bude</w:t>
      </w:r>
      <w:r w:rsidRPr="00A42CB7">
        <w:rPr>
          <w:rFonts w:asciiTheme="minorHAnsi" w:hAnsiTheme="minorHAnsi"/>
          <w:color w:val="auto"/>
          <w:sz w:val="22"/>
          <w:szCs w:val="22"/>
        </w:rPr>
        <w:t> násled</w:t>
      </w:r>
      <w:r w:rsidR="009D5122">
        <w:rPr>
          <w:rFonts w:asciiTheme="minorHAnsi" w:hAnsiTheme="minorHAnsi"/>
          <w:color w:val="auto"/>
          <w:sz w:val="22"/>
          <w:szCs w:val="22"/>
        </w:rPr>
        <w:t>ovat</w:t>
      </w:r>
      <w:r w:rsidRPr="00A42CB7">
        <w:rPr>
          <w:rFonts w:asciiTheme="minorHAnsi" w:hAnsiTheme="minorHAnsi"/>
          <w:color w:val="auto"/>
          <w:sz w:val="22"/>
          <w:szCs w:val="22"/>
        </w:rPr>
        <w:t xml:space="preserve"> výzv</w:t>
      </w:r>
      <w:r w:rsidR="009D5122">
        <w:rPr>
          <w:rFonts w:asciiTheme="minorHAnsi" w:hAnsiTheme="minorHAnsi"/>
          <w:color w:val="auto"/>
          <w:sz w:val="22"/>
          <w:szCs w:val="22"/>
        </w:rPr>
        <w:t>a</w:t>
      </w:r>
      <w:r w:rsidRPr="00A42CB7">
        <w:rPr>
          <w:rFonts w:asciiTheme="minorHAnsi" w:hAnsiTheme="minorHAnsi"/>
          <w:color w:val="auto"/>
          <w:sz w:val="22"/>
          <w:szCs w:val="22"/>
        </w:rPr>
        <w:t xml:space="preserve"> k</w:t>
      </w:r>
      <w:r w:rsidR="00B843CF">
        <w:rPr>
          <w:rFonts w:asciiTheme="minorHAnsi" w:hAnsiTheme="minorHAnsi"/>
          <w:color w:val="auto"/>
          <w:sz w:val="22"/>
          <w:szCs w:val="22"/>
        </w:rPr>
        <w:t xml:space="preserve"> předání staveniště</w:t>
      </w:r>
      <w:r w:rsidR="00A7477E">
        <w:rPr>
          <w:rFonts w:asciiTheme="minorHAnsi" w:hAnsiTheme="minorHAnsi"/>
          <w:color w:val="auto"/>
          <w:sz w:val="22"/>
          <w:szCs w:val="22"/>
        </w:rPr>
        <w:t xml:space="preserve"> pro demontáž stávajících oken a montáž nových oken.</w:t>
      </w:r>
    </w:p>
    <w:p w:rsidR="00A7477E" w:rsidRPr="00A7477E" w:rsidRDefault="00A7477E" w:rsidP="00A7477E">
      <w:pPr>
        <w:pStyle w:val="Zkladntext2"/>
        <w:widowControl/>
        <w:spacing w:line="360" w:lineRule="auto"/>
        <w:ind w:left="284" w:hanging="142"/>
        <w:rPr>
          <w:rFonts w:asciiTheme="minorHAnsi" w:hAnsiTheme="minorHAnsi"/>
          <w:color w:val="auto"/>
          <w:sz w:val="22"/>
          <w:szCs w:val="22"/>
        </w:rPr>
      </w:pPr>
      <w:r>
        <w:rPr>
          <w:rFonts w:asciiTheme="minorHAnsi" w:hAnsiTheme="minorHAnsi"/>
          <w:color w:val="auto"/>
          <w:sz w:val="22"/>
          <w:szCs w:val="22"/>
        </w:rPr>
        <w:t xml:space="preserve">  </w:t>
      </w:r>
      <w:r w:rsidRPr="00A7477E">
        <w:rPr>
          <w:rFonts w:asciiTheme="minorHAnsi" w:hAnsiTheme="minorHAnsi"/>
          <w:color w:val="auto"/>
          <w:sz w:val="22"/>
          <w:szCs w:val="22"/>
        </w:rPr>
        <w:t>MUD preferuje období pro montáž nových oken období od 15.06.2026 do 15.09.2026, kdy nebudou probíhat v prostorách muzea žádné výstavy.</w:t>
      </w:r>
    </w:p>
    <w:p w:rsidR="00A7477E" w:rsidRPr="00A7477E" w:rsidRDefault="00A7477E" w:rsidP="00A7477E">
      <w:pPr>
        <w:pStyle w:val="Zkladntext2"/>
        <w:widowControl/>
        <w:spacing w:line="360" w:lineRule="auto"/>
        <w:ind w:left="284"/>
        <w:rPr>
          <w:rFonts w:asciiTheme="minorHAnsi" w:hAnsiTheme="minorHAnsi"/>
          <w:color w:val="auto"/>
          <w:sz w:val="22"/>
          <w:szCs w:val="22"/>
        </w:rPr>
      </w:pPr>
      <w:r w:rsidRPr="00A7477E">
        <w:rPr>
          <w:rFonts w:asciiTheme="minorHAnsi" w:hAnsiTheme="minorHAnsi"/>
          <w:color w:val="auto"/>
          <w:sz w:val="22"/>
          <w:szCs w:val="22"/>
        </w:rPr>
        <w:t xml:space="preserve">Ukončení veškerých stavebních prací, předání a převzetí díla včetně úklidu: do 15.09.2026. </w:t>
      </w:r>
    </w:p>
    <w:p w:rsidR="00A7477E" w:rsidRPr="00A7477E" w:rsidRDefault="00A7477E" w:rsidP="00A7477E">
      <w:pPr>
        <w:pStyle w:val="Zkladntext2"/>
        <w:widowControl/>
        <w:spacing w:line="360" w:lineRule="auto"/>
        <w:ind w:left="284"/>
        <w:rPr>
          <w:rFonts w:asciiTheme="minorHAnsi" w:hAnsiTheme="minorHAnsi"/>
          <w:color w:val="auto"/>
          <w:sz w:val="22"/>
          <w:szCs w:val="22"/>
        </w:rPr>
      </w:pPr>
      <w:r w:rsidRPr="00A7477E">
        <w:rPr>
          <w:rFonts w:asciiTheme="minorHAnsi" w:hAnsiTheme="minorHAnsi"/>
          <w:color w:val="auto"/>
          <w:sz w:val="22"/>
          <w:szCs w:val="22"/>
        </w:rPr>
        <w:t xml:space="preserve">Od 16.09.2026 je plánována instalace dvou podzimních výstav </w:t>
      </w:r>
      <w:proofErr w:type="spellStart"/>
      <w:r w:rsidRPr="00A7477E">
        <w:rPr>
          <w:rFonts w:asciiTheme="minorHAnsi" w:hAnsiTheme="minorHAnsi"/>
          <w:color w:val="auto"/>
          <w:sz w:val="22"/>
          <w:szCs w:val="22"/>
        </w:rPr>
        <w:t>zagrantovaných</w:t>
      </w:r>
      <w:proofErr w:type="spellEnd"/>
      <w:r w:rsidRPr="00A7477E">
        <w:rPr>
          <w:rFonts w:asciiTheme="minorHAnsi" w:hAnsiTheme="minorHAnsi"/>
          <w:color w:val="auto"/>
          <w:sz w:val="22"/>
          <w:szCs w:val="22"/>
        </w:rPr>
        <w:t xml:space="preserve"> MKČR s termínem otevření na začátku října 2026.</w:t>
      </w:r>
    </w:p>
    <w:p w:rsidR="00A7477E" w:rsidRDefault="00A7477E" w:rsidP="00A7477E">
      <w:pPr>
        <w:pStyle w:val="Zkladntext2"/>
        <w:widowControl/>
        <w:spacing w:line="360" w:lineRule="auto"/>
        <w:ind w:left="284" w:hanging="142"/>
        <w:rPr>
          <w:rFonts w:asciiTheme="minorHAnsi" w:hAnsiTheme="minorHAnsi"/>
          <w:color w:val="auto"/>
          <w:sz w:val="22"/>
          <w:szCs w:val="22"/>
        </w:rPr>
      </w:pPr>
      <w:r>
        <w:rPr>
          <w:rFonts w:asciiTheme="minorHAnsi" w:hAnsiTheme="minorHAnsi"/>
          <w:color w:val="auto"/>
          <w:sz w:val="22"/>
          <w:szCs w:val="22"/>
        </w:rPr>
        <w:t xml:space="preserve">  </w:t>
      </w:r>
      <w:r w:rsidRPr="00A7477E">
        <w:rPr>
          <w:rFonts w:asciiTheme="minorHAnsi" w:hAnsiTheme="minorHAnsi"/>
          <w:color w:val="auto"/>
          <w:sz w:val="22"/>
          <w:szCs w:val="22"/>
        </w:rPr>
        <w:t xml:space="preserve">Dodavatel předloží harmonogram prací, který odsouhlasí vedení muzea s ohledem na vyklízení </w:t>
      </w:r>
      <w:r>
        <w:rPr>
          <w:rFonts w:asciiTheme="minorHAnsi" w:hAnsiTheme="minorHAnsi"/>
          <w:color w:val="auto"/>
          <w:sz w:val="22"/>
          <w:szCs w:val="22"/>
        </w:rPr>
        <w:t xml:space="preserve">     </w:t>
      </w:r>
      <w:r w:rsidRPr="00A7477E">
        <w:rPr>
          <w:rFonts w:asciiTheme="minorHAnsi" w:hAnsiTheme="minorHAnsi"/>
          <w:color w:val="auto"/>
          <w:sz w:val="22"/>
          <w:szCs w:val="22"/>
        </w:rPr>
        <w:t>prostot a probíhající výstavy.</w:t>
      </w:r>
    </w:p>
    <w:p w:rsidR="00B900FD" w:rsidRPr="00A7477E" w:rsidRDefault="005A162A" w:rsidP="00A7477E">
      <w:pPr>
        <w:pStyle w:val="Zkladntext2"/>
        <w:widowControl/>
        <w:spacing w:line="360" w:lineRule="auto"/>
        <w:ind w:left="284" w:hanging="284"/>
        <w:rPr>
          <w:rFonts w:asciiTheme="minorHAnsi" w:hAnsiTheme="minorHAnsi"/>
          <w:color w:val="auto"/>
          <w:sz w:val="22"/>
          <w:szCs w:val="22"/>
        </w:rPr>
      </w:pPr>
      <w:r>
        <w:rPr>
          <w:rFonts w:asciiTheme="minorHAnsi" w:hAnsiTheme="minorHAnsi"/>
          <w:sz w:val="22"/>
          <w:szCs w:val="22"/>
        </w:rPr>
        <w:t xml:space="preserve">2. </w:t>
      </w:r>
      <w:r w:rsidR="00B900FD" w:rsidRPr="002F2AA5">
        <w:rPr>
          <w:rFonts w:asciiTheme="minorHAnsi" w:hAnsiTheme="minorHAnsi"/>
          <w:sz w:val="22"/>
          <w:szCs w:val="22"/>
        </w:rPr>
        <w:t xml:space="preserve">Pokud zhotovitel připraví bezvadné dílo k odevzdání před sjednaným termínem, zavazuje </w:t>
      </w:r>
      <w:proofErr w:type="gramStart"/>
      <w:r w:rsidR="00B900FD" w:rsidRPr="002F2AA5">
        <w:rPr>
          <w:rFonts w:asciiTheme="minorHAnsi" w:hAnsiTheme="minorHAnsi"/>
          <w:sz w:val="22"/>
          <w:szCs w:val="22"/>
        </w:rPr>
        <w:t xml:space="preserve">se </w:t>
      </w:r>
      <w:r>
        <w:rPr>
          <w:rFonts w:asciiTheme="minorHAnsi" w:hAnsiTheme="minorHAnsi"/>
          <w:sz w:val="22"/>
          <w:szCs w:val="22"/>
        </w:rPr>
        <w:t xml:space="preserve"> </w:t>
      </w:r>
      <w:r w:rsidR="00B900FD" w:rsidRPr="002F2AA5">
        <w:rPr>
          <w:rFonts w:asciiTheme="minorHAnsi" w:hAnsiTheme="minorHAnsi"/>
          <w:sz w:val="22"/>
          <w:szCs w:val="22"/>
        </w:rPr>
        <w:t>objednatel</w:t>
      </w:r>
      <w:proofErr w:type="gramEnd"/>
      <w:r w:rsidR="00B900FD" w:rsidRPr="002F2AA5">
        <w:rPr>
          <w:rFonts w:asciiTheme="minorHAnsi" w:hAnsiTheme="minorHAnsi"/>
          <w:sz w:val="22"/>
          <w:szCs w:val="22"/>
        </w:rPr>
        <w:t xml:space="preserve"> převzít toto dílo v nabídnutém zkráceném termínu.</w:t>
      </w:r>
    </w:p>
    <w:p w:rsidR="00B900FD" w:rsidRDefault="00AC0A64" w:rsidP="000D5509">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3. </w:t>
      </w:r>
      <w:r w:rsidR="00B900FD" w:rsidRPr="002F2AA5">
        <w:rPr>
          <w:rFonts w:asciiTheme="minorHAnsi" w:hAnsiTheme="minorHAnsi"/>
          <w:sz w:val="22"/>
          <w:szCs w:val="22"/>
        </w:rPr>
        <w:t>Dodržení času plnění předmětu smlouvy je závislé na řádné a vč</w:t>
      </w:r>
      <w:r w:rsidR="000D5509">
        <w:rPr>
          <w:rFonts w:asciiTheme="minorHAnsi" w:hAnsiTheme="minorHAnsi"/>
          <w:sz w:val="22"/>
          <w:szCs w:val="22"/>
        </w:rPr>
        <w:t>asné součinnosti objednatele se </w:t>
      </w:r>
      <w:r w:rsidR="00B900FD" w:rsidRPr="002F2AA5">
        <w:rPr>
          <w:rFonts w:asciiTheme="minorHAnsi" w:hAnsiTheme="minorHAnsi"/>
          <w:sz w:val="22"/>
          <w:szCs w:val="22"/>
        </w:rPr>
        <w:t>zhotovitelem a na podmínkách stanovených v této smlouvě.</w:t>
      </w:r>
    </w:p>
    <w:p w:rsidR="00B900FD" w:rsidRPr="002F2AA5" w:rsidRDefault="00B900FD" w:rsidP="003F66D1">
      <w:pPr>
        <w:pStyle w:val="Zkladntext3"/>
        <w:numPr>
          <w:ilvl w:val="0"/>
          <w:numId w:val="1"/>
        </w:numPr>
        <w:tabs>
          <w:tab w:val="clear" w:pos="502"/>
          <w:tab w:val="num" w:pos="284"/>
        </w:tabs>
        <w:spacing w:line="360" w:lineRule="auto"/>
        <w:ind w:left="284" w:hanging="284"/>
        <w:rPr>
          <w:rFonts w:asciiTheme="minorHAnsi" w:hAnsiTheme="minorHAnsi"/>
          <w:sz w:val="22"/>
          <w:szCs w:val="22"/>
        </w:rPr>
      </w:pPr>
      <w:r w:rsidRPr="002F2AA5">
        <w:rPr>
          <w:rFonts w:asciiTheme="minorHAnsi" w:hAnsiTheme="minorHAnsi"/>
          <w:sz w:val="22"/>
          <w:szCs w:val="22"/>
        </w:rPr>
        <w:t>Pokud se časové plnění stane nemožným z důvodů tzv. vyšší moci, nevhodných klimatických podmínek (např. trvalé nebo přívalové deště, vichřice</w:t>
      </w:r>
      <w:r w:rsidR="003B0ADA">
        <w:rPr>
          <w:rFonts w:asciiTheme="minorHAnsi" w:hAnsiTheme="minorHAnsi"/>
          <w:sz w:val="22"/>
          <w:szCs w:val="22"/>
        </w:rPr>
        <w:t>, poklesy denní teploty pod bod</w:t>
      </w:r>
      <w:r w:rsidRPr="002F2AA5">
        <w:rPr>
          <w:rFonts w:asciiTheme="minorHAnsi" w:hAnsiTheme="minorHAnsi"/>
          <w:sz w:val="22"/>
          <w:szCs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3F66D1">
      <w:pPr>
        <w:pStyle w:val="Zkladntext3"/>
        <w:numPr>
          <w:ilvl w:val="0"/>
          <w:numId w:val="1"/>
        </w:numPr>
        <w:tabs>
          <w:tab w:val="clear" w:pos="502"/>
          <w:tab w:val="num" w:pos="284"/>
        </w:tabs>
        <w:spacing w:line="360" w:lineRule="auto"/>
        <w:ind w:left="284" w:hanging="284"/>
        <w:rPr>
          <w:rFonts w:asciiTheme="minorHAnsi" w:hAnsiTheme="minorHAnsi"/>
          <w:sz w:val="22"/>
          <w:szCs w:val="22"/>
        </w:rPr>
      </w:pPr>
      <w:r w:rsidRPr="002F2AA5">
        <w:rPr>
          <w:rFonts w:asciiTheme="minorHAnsi" w:hAnsiTheme="minorHAnsi"/>
          <w:sz w:val="22"/>
          <w:szCs w:val="22"/>
        </w:rPr>
        <w:t>K zahájení přejímacího řízení zhotovitel písemně vyzve objednatele nejméně 5 pracovních dnů před zahájením přejímky.</w:t>
      </w:r>
    </w:p>
    <w:p w:rsidR="0009150C" w:rsidRDefault="0009150C" w:rsidP="003F66D1">
      <w:pPr>
        <w:pStyle w:val="Zkladntext3"/>
        <w:numPr>
          <w:ilvl w:val="0"/>
          <w:numId w:val="1"/>
        </w:numPr>
        <w:spacing w:line="360" w:lineRule="auto"/>
        <w:ind w:left="284" w:hanging="284"/>
        <w:rPr>
          <w:rFonts w:asciiTheme="minorHAnsi" w:hAnsiTheme="minorHAnsi"/>
          <w:sz w:val="22"/>
          <w:szCs w:val="22"/>
        </w:rPr>
      </w:pPr>
      <w:r w:rsidRPr="002F2AA5">
        <w:rPr>
          <w:rFonts w:asciiTheme="minorHAnsi" w:hAnsiTheme="minorHAnsi"/>
          <w:sz w:val="22"/>
          <w:szCs w:val="22"/>
        </w:rPr>
        <w:t>O předání a převzetí dokončeného a bezvadného díla bude oběma smluvními stranami sepsán písemný protokol.</w:t>
      </w:r>
    </w:p>
    <w:p w:rsidR="00723468" w:rsidRPr="00FC763D" w:rsidRDefault="00723468" w:rsidP="00E34AD2">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FC763D">
        <w:rPr>
          <w:rFonts w:asciiTheme="minorHAnsi" w:hAnsiTheme="minorHAnsi"/>
          <w:color w:val="auto"/>
          <w:sz w:val="22"/>
          <w:szCs w:val="22"/>
        </w:rPr>
        <w:t xml:space="preserve">Stávající objekt </w:t>
      </w:r>
      <w:r w:rsidR="00E34AD2">
        <w:rPr>
          <w:rFonts w:asciiTheme="minorHAnsi" w:hAnsiTheme="minorHAnsi"/>
          <w:color w:val="auto"/>
          <w:sz w:val="22"/>
          <w:szCs w:val="22"/>
        </w:rPr>
        <w:t xml:space="preserve">Muzea umění a designu, </w:t>
      </w:r>
      <w:r w:rsidRPr="00FC763D">
        <w:rPr>
          <w:rFonts w:asciiTheme="minorHAnsi" w:hAnsiTheme="minorHAnsi"/>
          <w:color w:val="auto"/>
          <w:sz w:val="22"/>
          <w:szCs w:val="22"/>
        </w:rPr>
        <w:t>Ma</w:t>
      </w:r>
      <w:r w:rsidR="00E34AD2">
        <w:rPr>
          <w:rFonts w:asciiTheme="minorHAnsi" w:hAnsiTheme="minorHAnsi"/>
          <w:color w:val="auto"/>
          <w:sz w:val="22"/>
          <w:szCs w:val="22"/>
        </w:rPr>
        <w:t>lé</w:t>
      </w:r>
      <w:r w:rsidRPr="00FC763D">
        <w:rPr>
          <w:rFonts w:asciiTheme="minorHAnsi" w:hAnsiTheme="minorHAnsi"/>
          <w:color w:val="auto"/>
          <w:sz w:val="22"/>
          <w:szCs w:val="22"/>
        </w:rPr>
        <w:t xml:space="preserve"> náměstí č.p. </w:t>
      </w:r>
      <w:r w:rsidR="00E34AD2">
        <w:rPr>
          <w:rFonts w:asciiTheme="minorHAnsi" w:hAnsiTheme="minorHAnsi"/>
          <w:color w:val="auto"/>
          <w:sz w:val="22"/>
          <w:szCs w:val="22"/>
        </w:rPr>
        <w:t>74</w:t>
      </w:r>
      <w:r w:rsidRPr="00FC763D">
        <w:rPr>
          <w:rFonts w:asciiTheme="minorHAnsi" w:hAnsiTheme="minorHAnsi"/>
          <w:color w:val="auto"/>
          <w:sz w:val="22"/>
          <w:szCs w:val="22"/>
        </w:rPr>
        <w:t xml:space="preserve">, číslo parcelní </w:t>
      </w:r>
      <w:r w:rsidR="00E34AD2">
        <w:rPr>
          <w:rFonts w:asciiTheme="minorHAnsi" w:hAnsiTheme="minorHAnsi"/>
          <w:color w:val="auto"/>
          <w:sz w:val="22"/>
          <w:szCs w:val="22"/>
        </w:rPr>
        <w:t>127, k.ú</w:t>
      </w:r>
      <w:r w:rsidRPr="00FC763D">
        <w:rPr>
          <w:rFonts w:asciiTheme="minorHAnsi" w:hAnsiTheme="minorHAnsi"/>
          <w:color w:val="auto"/>
          <w:sz w:val="22"/>
          <w:szCs w:val="22"/>
        </w:rPr>
        <w:t xml:space="preserve"> Benešov u Prahy (602 191).</w:t>
      </w:r>
    </w:p>
    <w:p w:rsidR="00C62113" w:rsidRPr="00C62113" w:rsidRDefault="00C62113" w:rsidP="00C62113">
      <w:pPr>
        <w:pStyle w:val="Odstavecseseznamem"/>
        <w:widowControl w:val="0"/>
        <w:jc w:val="both"/>
        <w:rPr>
          <w:rFonts w:ascii="Calibri" w:hAnsi="Calibri" w:cs="Calibri"/>
          <w:sz w:val="22"/>
          <w:szCs w:val="22"/>
        </w:rPr>
      </w:pPr>
    </w:p>
    <w:p w:rsidR="00B900FD" w:rsidRPr="002F2AA5" w:rsidRDefault="00E25A4C" w:rsidP="000D5509">
      <w:pPr>
        <w:pStyle w:val="Nadpis5"/>
        <w:ind w:left="-142" w:hanging="142"/>
        <w:rPr>
          <w:rFonts w:asciiTheme="minorHAnsi" w:hAnsiTheme="minorHAnsi"/>
          <w:b/>
          <w:bCs/>
          <w:sz w:val="28"/>
          <w:szCs w:val="22"/>
          <w:u w:val="none"/>
        </w:rPr>
      </w:pPr>
      <w:r>
        <w:rPr>
          <w:rFonts w:asciiTheme="minorHAnsi" w:hAnsiTheme="minorHAnsi"/>
          <w:b/>
          <w:bCs/>
          <w:sz w:val="28"/>
          <w:szCs w:val="22"/>
          <w:u w:val="none"/>
        </w:rPr>
        <w:t xml:space="preserve">  </w:t>
      </w:r>
      <w:r w:rsidR="00B900FD" w:rsidRPr="002F2AA5">
        <w:rPr>
          <w:rFonts w:asciiTheme="minorHAnsi" w:hAnsiTheme="minorHAnsi"/>
          <w:b/>
          <w:bCs/>
          <w:sz w:val="28"/>
          <w:szCs w:val="22"/>
          <w:u w:val="none"/>
        </w:rPr>
        <w:t>IV.</w:t>
      </w:r>
    </w:p>
    <w:p w:rsidR="00B900FD" w:rsidRPr="002F2AA5" w:rsidRDefault="00B900FD" w:rsidP="00E25A4C">
      <w:pPr>
        <w:pStyle w:val="Nadpis5"/>
        <w:tabs>
          <w:tab w:val="left" w:pos="3686"/>
        </w:tabs>
        <w:rPr>
          <w:rFonts w:asciiTheme="minorHAnsi" w:hAnsiTheme="minorHAnsi"/>
          <w:b/>
          <w:bCs/>
          <w:sz w:val="28"/>
          <w:szCs w:val="22"/>
        </w:rPr>
      </w:pPr>
      <w:r w:rsidRPr="002F2AA5">
        <w:rPr>
          <w:rFonts w:asciiTheme="minorHAnsi" w:hAnsiTheme="minorHAnsi"/>
          <w:b/>
          <w:bCs/>
          <w:sz w:val="28"/>
          <w:szCs w:val="22"/>
        </w:rPr>
        <w:t xml:space="preserve">Cena  díla  </w:t>
      </w:r>
    </w:p>
    <w:p w:rsidR="00B900FD" w:rsidRPr="002F2AA5" w:rsidRDefault="00B900FD" w:rsidP="00517E6D">
      <w:pPr>
        <w:jc w:val="center"/>
        <w:rPr>
          <w:rFonts w:asciiTheme="minorHAnsi" w:hAnsiTheme="minorHAnsi"/>
          <w:sz w:val="22"/>
          <w:szCs w:val="22"/>
          <w:u w:val="single"/>
          <w:lang w:val="cs-CZ"/>
        </w:rPr>
      </w:pPr>
    </w:p>
    <w:p w:rsidR="00AB1B6F" w:rsidRDefault="00AB1B6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Cena za zhotovení díla v rozsahu čl. II. této smlouvy je stanovena jako cena pevná, konečná za kompletní </w:t>
      </w:r>
      <w:r w:rsidR="006579A7" w:rsidRPr="002F2AA5">
        <w:rPr>
          <w:rFonts w:asciiTheme="minorHAnsi" w:hAnsiTheme="minorHAnsi"/>
          <w:sz w:val="22"/>
          <w:szCs w:val="22"/>
          <w:lang w:val="cs-CZ"/>
        </w:rPr>
        <w:t>dílo.</w:t>
      </w:r>
    </w:p>
    <w:p w:rsidR="00AB1B6F" w:rsidRPr="00723468" w:rsidRDefault="00AB1B6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b/>
          <w:sz w:val="22"/>
          <w:szCs w:val="22"/>
          <w:lang w:val="cs-CZ"/>
        </w:rPr>
        <w:lastRenderedPageBreak/>
        <w:t>Cena za zhotovené dílo činí:</w:t>
      </w:r>
    </w:p>
    <w:p w:rsidR="00723468" w:rsidRPr="002F2AA5" w:rsidRDefault="00723468" w:rsidP="00723468">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r>
      <w:proofErr w:type="gramStart"/>
      <w:r>
        <w:rPr>
          <w:rFonts w:asciiTheme="minorHAnsi" w:hAnsiTheme="minorHAnsi"/>
          <w:sz w:val="22"/>
          <w:szCs w:val="22"/>
          <w:lang w:val="cs-CZ"/>
        </w:rPr>
        <w:tab/>
        <w:t xml:space="preserve">  </w:t>
      </w:r>
      <w:r w:rsidRPr="008D1103">
        <w:rPr>
          <w:rFonts w:asciiTheme="minorHAnsi" w:hAnsiTheme="minorHAnsi"/>
          <w:sz w:val="22"/>
          <w:szCs w:val="22"/>
          <w:highlight w:val="yellow"/>
        </w:rPr>
        <w:t>…</w:t>
      </w:r>
      <w:proofErr w:type="gramEnd"/>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sidRPr="008D1103">
        <w:rPr>
          <w:rFonts w:asciiTheme="minorHAnsi" w:hAnsiTheme="minorHAnsi"/>
          <w:sz w:val="22"/>
          <w:szCs w:val="22"/>
          <w:highlight w:val="yellow"/>
        </w:rPr>
        <w:t>……….</w:t>
      </w:r>
      <w:r>
        <w:rPr>
          <w:rFonts w:asciiTheme="minorHAnsi" w:hAnsiTheme="minorHAnsi"/>
          <w:sz w:val="22"/>
          <w:szCs w:val="22"/>
        </w:rPr>
        <w:t xml:space="preserve"> </w:t>
      </w:r>
      <w:r>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723468" w:rsidRPr="00AB22C2" w:rsidRDefault="00723468" w:rsidP="00723468">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r w:rsidR="00E34AD2">
        <w:rPr>
          <w:rFonts w:asciiTheme="minorHAnsi" w:hAnsiTheme="minorHAnsi"/>
          <w:sz w:val="22"/>
          <w:szCs w:val="22"/>
          <w:lang w:val="cs-CZ"/>
        </w:rPr>
        <w:t xml:space="preserve"> </w:t>
      </w:r>
      <w:proofErr w:type="gramStart"/>
      <w:r>
        <w:rPr>
          <w:rFonts w:asciiTheme="minorHAnsi" w:hAnsiTheme="minorHAnsi"/>
          <w:sz w:val="22"/>
          <w:szCs w:val="22"/>
          <w:lang w:val="cs-CZ"/>
        </w:rPr>
        <w:t>2</w:t>
      </w:r>
      <w:r w:rsidR="00E34AD2">
        <w:rPr>
          <w:rFonts w:asciiTheme="minorHAnsi" w:hAnsiTheme="minorHAnsi"/>
          <w:sz w:val="22"/>
          <w:szCs w:val="22"/>
          <w:lang w:val="cs-CZ"/>
        </w:rPr>
        <w:t>1</w:t>
      </w:r>
      <w:r>
        <w:rPr>
          <w:rFonts w:asciiTheme="minorHAnsi" w:hAnsiTheme="minorHAnsi"/>
          <w:sz w:val="22"/>
          <w:szCs w:val="22"/>
          <w:lang w:val="cs-CZ"/>
        </w:rPr>
        <w:t>%</w:t>
      </w:r>
      <w:proofErr w:type="gramEnd"/>
      <w:r w:rsidRPr="00AB22C2">
        <w:rPr>
          <w:rFonts w:asciiTheme="minorHAnsi" w:hAnsiTheme="minorHAnsi"/>
          <w:sz w:val="22"/>
          <w:szCs w:val="22"/>
          <w:lang w:val="cs-CZ"/>
        </w:rPr>
        <w:t xml:space="preserve">                  </w:t>
      </w:r>
      <w:r>
        <w:rPr>
          <w:rFonts w:asciiTheme="minorHAnsi" w:hAnsiTheme="minorHAnsi"/>
          <w:sz w:val="22"/>
          <w:szCs w:val="22"/>
          <w:lang w:val="cs-CZ"/>
        </w:rPr>
        <w:t xml:space="preserve"> </w:t>
      </w:r>
      <w:r>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t xml:space="preserve">   </w:t>
      </w:r>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723468" w:rsidRDefault="00723468" w:rsidP="00723468">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Pr>
          <w:rFonts w:asciiTheme="minorHAnsi" w:hAnsiTheme="minorHAnsi"/>
          <w:b/>
          <w:sz w:val="22"/>
          <w:szCs w:val="22"/>
          <w:lang w:val="cs-CZ"/>
        </w:rPr>
        <w:t xml:space="preserve">                  </w:t>
      </w:r>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sidRPr="008D1103">
        <w:rPr>
          <w:rFonts w:asciiTheme="minorHAnsi" w:hAnsiTheme="minorHAnsi"/>
          <w:sz w:val="22"/>
          <w:szCs w:val="22"/>
          <w:highlight w:val="yellow"/>
        </w:rPr>
        <w:t>……….</w:t>
      </w:r>
      <w:r>
        <w:rPr>
          <w:rFonts w:asciiTheme="minorHAnsi" w:hAnsiTheme="minorHAnsi"/>
          <w:b/>
          <w:sz w:val="22"/>
          <w:szCs w:val="22"/>
          <w:lang w:val="cs-CZ"/>
        </w:rPr>
        <w:t xml:space="preserve"> Kč</w:t>
      </w:r>
    </w:p>
    <w:p w:rsidR="00B900FD" w:rsidRPr="002F2AA5"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Ujednaná c</w:t>
      </w:r>
      <w:r w:rsidR="00B900FD" w:rsidRPr="002F2AA5">
        <w:rPr>
          <w:rFonts w:asciiTheme="minorHAnsi" w:hAnsiTheme="minorHAnsi"/>
          <w:sz w:val="22"/>
          <w:szCs w:val="22"/>
          <w:lang w:val="cs-CZ"/>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 xml:space="preserve">Součástí celkové </w:t>
      </w:r>
      <w:r w:rsidR="00B900FD" w:rsidRPr="00A86DEA">
        <w:rPr>
          <w:rFonts w:asciiTheme="minorHAnsi" w:hAnsiTheme="minorHAnsi"/>
          <w:sz w:val="22"/>
          <w:szCs w:val="22"/>
          <w:lang w:val="cs-CZ"/>
        </w:rPr>
        <w:t xml:space="preserve"> ceny</w:t>
      </w:r>
      <w:r w:rsidRPr="00A86DEA">
        <w:rPr>
          <w:rFonts w:asciiTheme="minorHAnsi" w:hAnsiTheme="minorHAnsi"/>
          <w:sz w:val="22"/>
          <w:szCs w:val="22"/>
          <w:lang w:val="cs-CZ"/>
        </w:rPr>
        <w:t xml:space="preserve"> díla jsou i práce</w:t>
      </w:r>
      <w:r w:rsidR="00B900FD" w:rsidRPr="00A86DEA">
        <w:rPr>
          <w:rFonts w:asciiTheme="minorHAnsi" w:hAnsiTheme="minorHAnsi"/>
          <w:sz w:val="22"/>
          <w:szCs w:val="22"/>
          <w:lang w:val="cs-CZ"/>
        </w:rPr>
        <w:t xml:space="preserve"> a dodávky, které v </w:t>
      </w:r>
      <w:r w:rsidR="002F2AA5" w:rsidRPr="00A86DEA">
        <w:rPr>
          <w:rFonts w:asciiTheme="minorHAnsi" w:hAnsiTheme="minorHAnsi"/>
          <w:sz w:val="22"/>
          <w:szCs w:val="22"/>
          <w:lang w:val="cs-CZ"/>
        </w:rPr>
        <w:t xml:space="preserve">projektové </w:t>
      </w:r>
      <w:r w:rsidR="00B900FD" w:rsidRPr="00A86DEA">
        <w:rPr>
          <w:rFonts w:asciiTheme="minorHAnsi" w:hAnsiTheme="minorHAnsi"/>
          <w:sz w:val="22"/>
          <w:szCs w:val="22"/>
          <w:lang w:val="cs-CZ"/>
        </w:rPr>
        <w:t>dokumentaci nebo popise díla uvedeny nejsou, ale o kterých zhotovitel vzhledem ke svým odborným znal</w:t>
      </w:r>
      <w:r w:rsidR="00B82006" w:rsidRPr="00A86DEA">
        <w:rPr>
          <w:rFonts w:asciiTheme="minorHAnsi" w:hAnsiTheme="minorHAnsi"/>
          <w:sz w:val="22"/>
          <w:szCs w:val="22"/>
          <w:lang w:val="cs-CZ"/>
        </w:rPr>
        <w:t>ostem vědět měl nebo vědět mohl.</w:t>
      </w:r>
    </w:p>
    <w:p w:rsidR="007577EF" w:rsidRPr="00A86DEA"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sz w:val="22"/>
          <w:szCs w:val="22"/>
          <w:lang w:val="cs-CZ"/>
        </w:rPr>
        <w:t>datu</w:t>
      </w:r>
      <w:r w:rsidRPr="00A86DEA">
        <w:rPr>
          <w:rFonts w:asciiTheme="minorHAnsi" w:hAnsiTheme="minorHAnsi"/>
          <w:sz w:val="22"/>
          <w:szCs w:val="22"/>
          <w:lang w:val="cs-CZ"/>
        </w:rPr>
        <w:t xml:space="preserve"> uskutečněného zdanitelného plnění. </w:t>
      </w:r>
    </w:p>
    <w:p w:rsidR="00B900FD" w:rsidRDefault="00B900FD"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Nabídkovou cenu nelze překročit z vůle zhotovitele. Na veškeré změny jak předmětu díla, tak změny nabídkové ceny musí být uzavřen dodatek ke smlouvě o dílo.</w:t>
      </w:r>
    </w:p>
    <w:p w:rsidR="00672500" w:rsidRPr="00483675" w:rsidRDefault="00E34AD2"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U</w:t>
      </w:r>
      <w:r w:rsidR="009619E0" w:rsidRPr="00605664">
        <w:rPr>
          <w:rFonts w:asciiTheme="minorHAnsi" w:hAnsiTheme="minorHAnsi"/>
          <w:sz w:val="22"/>
          <w:szCs w:val="22"/>
          <w:lang w:val="cs-CZ"/>
        </w:rPr>
        <w:t>jednaná cena za zhotovení díla odpovídá nabídkové ceně uved</w:t>
      </w:r>
      <w:r w:rsidR="007577EF" w:rsidRPr="00605664">
        <w:rPr>
          <w:rFonts w:asciiTheme="minorHAnsi" w:hAnsiTheme="minorHAnsi"/>
          <w:sz w:val="22"/>
          <w:szCs w:val="22"/>
          <w:lang w:val="cs-CZ"/>
        </w:rPr>
        <w:t>ené v položkovém rozpočtu, který</w:t>
      </w:r>
      <w:r w:rsidR="009619E0" w:rsidRPr="00605664">
        <w:rPr>
          <w:rFonts w:asciiTheme="minorHAnsi" w:hAnsiTheme="minorHAnsi"/>
          <w:sz w:val="22"/>
          <w:szCs w:val="22"/>
          <w:lang w:val="cs-CZ"/>
        </w:rPr>
        <w:t xml:space="preserve"> byl</w:t>
      </w:r>
      <w:r w:rsidR="007577EF" w:rsidRPr="00605664">
        <w:rPr>
          <w:rFonts w:asciiTheme="minorHAnsi" w:hAnsiTheme="minorHAnsi"/>
          <w:sz w:val="22"/>
          <w:szCs w:val="22"/>
          <w:lang w:val="cs-CZ"/>
        </w:rPr>
        <w:t xml:space="preserve"> zhotovitelem</w:t>
      </w:r>
      <w:r w:rsidR="009619E0" w:rsidRPr="00605664">
        <w:rPr>
          <w:rFonts w:asciiTheme="minorHAnsi" w:hAnsiTheme="minorHAnsi"/>
          <w:sz w:val="22"/>
          <w:szCs w:val="22"/>
          <w:lang w:val="cs-CZ"/>
        </w:rPr>
        <w:t xml:space="preserve"> předložen jakožto součást nabídky zhotovitele v</w:t>
      </w:r>
      <w:r w:rsidR="007577EF" w:rsidRPr="00605664">
        <w:rPr>
          <w:rFonts w:asciiTheme="minorHAnsi" w:hAnsiTheme="minorHAnsi"/>
          <w:sz w:val="22"/>
          <w:szCs w:val="22"/>
          <w:lang w:val="cs-CZ"/>
        </w:rPr>
        <w:t xml:space="preserve"> souvisejícím </w:t>
      </w:r>
      <w:r w:rsidR="00885F93">
        <w:rPr>
          <w:rFonts w:asciiTheme="minorHAnsi" w:hAnsiTheme="minorHAnsi"/>
          <w:sz w:val="22"/>
          <w:szCs w:val="22"/>
          <w:lang w:val="cs-CZ"/>
        </w:rPr>
        <w:t>výběrovém</w:t>
      </w:r>
      <w:r w:rsidR="009619E0" w:rsidRPr="00605664">
        <w:rPr>
          <w:rFonts w:asciiTheme="minorHAnsi" w:hAnsiTheme="minorHAnsi"/>
          <w:sz w:val="22"/>
          <w:szCs w:val="22"/>
          <w:lang w:val="cs-CZ"/>
        </w:rPr>
        <w:t xml:space="preserve"> řízení. Uvedený položkový rozpočet je n</w:t>
      </w:r>
      <w:r w:rsidR="00B900FD" w:rsidRPr="00605664">
        <w:rPr>
          <w:rFonts w:asciiTheme="minorHAnsi" w:hAnsiTheme="minorHAnsi"/>
          <w:sz w:val="22"/>
          <w:szCs w:val="22"/>
          <w:lang w:val="cs-CZ"/>
        </w:rPr>
        <w:t xml:space="preserve">edílnou součástí této smlouvy </w:t>
      </w:r>
      <w:r w:rsidR="002F2AA5" w:rsidRPr="00605664">
        <w:rPr>
          <w:rFonts w:asciiTheme="minorHAnsi" w:hAnsiTheme="minorHAnsi"/>
          <w:sz w:val="22"/>
          <w:szCs w:val="22"/>
          <w:lang w:val="cs-CZ"/>
        </w:rPr>
        <w:t>(příloha č. 1</w:t>
      </w:r>
      <w:r w:rsidR="00A309D9" w:rsidRPr="00605664">
        <w:rPr>
          <w:rFonts w:asciiTheme="minorHAnsi" w:hAnsiTheme="minorHAnsi"/>
          <w:sz w:val="22"/>
          <w:szCs w:val="22"/>
          <w:lang w:val="cs-CZ"/>
        </w:rPr>
        <w:t xml:space="preserve"> této smlouvy)</w:t>
      </w:r>
      <w:r w:rsidR="005862B2" w:rsidRPr="00605664">
        <w:rPr>
          <w:rFonts w:asciiTheme="minorHAnsi" w:hAnsiTheme="minorHAnsi"/>
          <w:sz w:val="22"/>
          <w:szCs w:val="22"/>
          <w:lang w:val="cs-CZ"/>
        </w:rPr>
        <w:t>.</w:t>
      </w:r>
    </w:p>
    <w:p w:rsidR="00483675" w:rsidRPr="00483675" w:rsidRDefault="00483675" w:rsidP="00483675">
      <w:pPr>
        <w:numPr>
          <w:ilvl w:val="0"/>
          <w:numId w:val="2"/>
        </w:numPr>
        <w:tabs>
          <w:tab w:val="clear" w:pos="720"/>
        </w:tabs>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t>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že se v pr</w:t>
      </w:r>
      <w:r w:rsidRPr="00483675">
        <w:rPr>
          <w:rFonts w:asciiTheme="minorHAnsi" w:hAnsiTheme="minorHAnsi" w:hint="eastAsia"/>
          <w:sz w:val="22"/>
          <w:szCs w:val="22"/>
          <w:lang w:val="cs-CZ"/>
        </w:rPr>
        <w:t>ů</w:t>
      </w:r>
      <w:r w:rsidRPr="00483675">
        <w:rPr>
          <w:rFonts w:asciiTheme="minorHAnsi" w:hAnsiTheme="minorHAnsi"/>
          <w:sz w:val="22"/>
          <w:szCs w:val="22"/>
          <w:lang w:val="cs-CZ"/>
        </w:rPr>
        <w:t>b</w:t>
      </w:r>
      <w:r w:rsidRPr="00483675">
        <w:rPr>
          <w:rFonts w:asciiTheme="minorHAnsi" w:hAnsiTheme="minorHAnsi" w:hint="eastAsia"/>
          <w:sz w:val="22"/>
          <w:szCs w:val="22"/>
          <w:lang w:val="cs-CZ"/>
        </w:rPr>
        <w:t>ě</w:t>
      </w:r>
      <w:r w:rsidRPr="00483675">
        <w:rPr>
          <w:rFonts w:asciiTheme="minorHAnsi" w:hAnsiTheme="minorHAnsi"/>
          <w:sz w:val="22"/>
          <w:szCs w:val="22"/>
          <w:lang w:val="cs-CZ"/>
        </w:rPr>
        <w:t>hu provád</w:t>
      </w:r>
      <w:r w:rsidRPr="00483675">
        <w:rPr>
          <w:rFonts w:asciiTheme="minorHAnsi" w:hAnsiTheme="minorHAnsi" w:hint="eastAsia"/>
          <w:sz w:val="22"/>
          <w:szCs w:val="22"/>
          <w:lang w:val="cs-CZ"/>
        </w:rPr>
        <w:t>ě</w:t>
      </w:r>
      <w:r w:rsidRPr="00483675">
        <w:rPr>
          <w:rFonts w:asciiTheme="minorHAnsi" w:hAnsiTheme="minorHAnsi"/>
          <w:sz w:val="22"/>
          <w:szCs w:val="22"/>
          <w:lang w:val="cs-CZ"/>
        </w:rPr>
        <w:t>ní díla vyskytne v d</w:t>
      </w:r>
      <w:r w:rsidRPr="00483675">
        <w:rPr>
          <w:rFonts w:asciiTheme="minorHAnsi" w:hAnsiTheme="minorHAnsi" w:hint="eastAsia"/>
          <w:sz w:val="22"/>
          <w:szCs w:val="22"/>
          <w:lang w:val="cs-CZ"/>
        </w:rPr>
        <w:t>ů</w:t>
      </w:r>
      <w:r w:rsidRPr="00483675">
        <w:rPr>
          <w:rFonts w:asciiTheme="minorHAnsi" w:hAnsiTheme="minorHAnsi"/>
          <w:sz w:val="22"/>
          <w:szCs w:val="22"/>
          <w:lang w:val="cs-CZ"/>
        </w:rPr>
        <w:t>sledku objektivn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nep</w:t>
      </w:r>
      <w:r w:rsidRPr="00483675">
        <w:rPr>
          <w:rFonts w:asciiTheme="minorHAnsi" w:hAnsiTheme="minorHAnsi" w:hint="eastAsia"/>
          <w:sz w:val="22"/>
          <w:szCs w:val="22"/>
          <w:lang w:val="cs-CZ"/>
        </w:rPr>
        <w:t>ř</w:t>
      </w:r>
      <w:r w:rsidRPr="00483675">
        <w:rPr>
          <w:rFonts w:asciiTheme="minorHAnsi" w:hAnsiTheme="minorHAnsi"/>
          <w:sz w:val="22"/>
          <w:szCs w:val="22"/>
          <w:lang w:val="cs-CZ"/>
        </w:rPr>
        <w:t>edvídaných okolností pot</w:t>
      </w:r>
      <w:r w:rsidRPr="00483675">
        <w:rPr>
          <w:rFonts w:asciiTheme="minorHAnsi" w:hAnsiTheme="minorHAnsi" w:hint="eastAsia"/>
          <w:sz w:val="22"/>
          <w:szCs w:val="22"/>
          <w:lang w:val="cs-CZ"/>
        </w:rPr>
        <w:t>ř</w:t>
      </w:r>
      <w:r w:rsidRPr="00483675">
        <w:rPr>
          <w:rFonts w:asciiTheme="minorHAnsi" w:hAnsiTheme="minorHAnsi"/>
          <w:sz w:val="22"/>
          <w:szCs w:val="22"/>
          <w:lang w:val="cs-CZ"/>
        </w:rPr>
        <w:t>eba realizovat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né práce, které nebyly obsaženy v p</w:t>
      </w:r>
      <w:r w:rsidRPr="00483675">
        <w:rPr>
          <w:rFonts w:asciiTheme="minorHAnsi" w:hAnsiTheme="minorHAnsi" w:hint="eastAsia"/>
          <w:sz w:val="22"/>
          <w:szCs w:val="22"/>
          <w:lang w:val="cs-CZ"/>
        </w:rPr>
        <w:t>ů</w:t>
      </w:r>
      <w:r w:rsidRPr="00483675">
        <w:rPr>
          <w:rFonts w:asciiTheme="minorHAnsi" w:hAnsiTheme="minorHAnsi"/>
          <w:sz w:val="22"/>
          <w:szCs w:val="22"/>
          <w:lang w:val="cs-CZ"/>
        </w:rPr>
        <w:t>vodních zadávacích podmínkách a které jsou sou</w:t>
      </w:r>
      <w:r w:rsidRPr="00483675">
        <w:rPr>
          <w:rFonts w:asciiTheme="minorHAnsi" w:hAnsiTheme="minorHAnsi" w:hint="eastAsia"/>
          <w:sz w:val="22"/>
          <w:szCs w:val="22"/>
          <w:lang w:val="cs-CZ"/>
        </w:rPr>
        <w:t>č</w:t>
      </w:r>
      <w:r w:rsidRPr="00483675">
        <w:rPr>
          <w:rFonts w:asciiTheme="minorHAnsi" w:hAnsiTheme="minorHAnsi"/>
          <w:sz w:val="22"/>
          <w:szCs w:val="22"/>
          <w:lang w:val="cs-CZ"/>
        </w:rPr>
        <w:t>asn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nezbytné pro provedení p</w:t>
      </w:r>
      <w:r w:rsidRPr="00483675">
        <w:rPr>
          <w:rFonts w:asciiTheme="minorHAnsi" w:hAnsiTheme="minorHAnsi" w:hint="eastAsia"/>
          <w:sz w:val="22"/>
          <w:szCs w:val="22"/>
          <w:lang w:val="cs-CZ"/>
        </w:rPr>
        <w:t>ů</w:t>
      </w:r>
      <w:r w:rsidRPr="00483675">
        <w:rPr>
          <w:rFonts w:asciiTheme="minorHAnsi" w:hAnsiTheme="minorHAnsi"/>
          <w:sz w:val="22"/>
          <w:szCs w:val="22"/>
          <w:lang w:val="cs-CZ"/>
        </w:rPr>
        <w:t>vodních prací nebo pro dokon</w:t>
      </w:r>
      <w:r w:rsidRPr="00483675">
        <w:rPr>
          <w:rFonts w:asciiTheme="minorHAnsi" w:hAnsiTheme="minorHAnsi" w:hint="eastAsia"/>
          <w:sz w:val="22"/>
          <w:szCs w:val="22"/>
          <w:lang w:val="cs-CZ"/>
        </w:rPr>
        <w:t>č</w:t>
      </w:r>
      <w:r w:rsidRPr="00483675">
        <w:rPr>
          <w:rFonts w:asciiTheme="minorHAnsi" w:hAnsiTheme="minorHAnsi"/>
          <w:sz w:val="22"/>
          <w:szCs w:val="22"/>
          <w:lang w:val="cs-CZ"/>
        </w:rPr>
        <w:t>ení díla, je možné tyto práce zadat pouze za p</w:t>
      </w:r>
      <w:r w:rsidRPr="00483675">
        <w:rPr>
          <w:rFonts w:asciiTheme="minorHAnsi" w:hAnsiTheme="minorHAnsi" w:hint="eastAsia"/>
          <w:sz w:val="22"/>
          <w:szCs w:val="22"/>
          <w:lang w:val="cs-CZ"/>
        </w:rPr>
        <w:t>ř</w:t>
      </w:r>
      <w:r w:rsidRPr="00483675">
        <w:rPr>
          <w:rFonts w:asciiTheme="minorHAnsi" w:hAnsiTheme="minorHAnsi"/>
          <w:sz w:val="22"/>
          <w:szCs w:val="22"/>
          <w:lang w:val="cs-CZ"/>
        </w:rPr>
        <w:t>edpokladu dohody obou smluvních stran. Zhotovitel je povinen na skute</w:t>
      </w:r>
      <w:r w:rsidRPr="00483675">
        <w:rPr>
          <w:rFonts w:asciiTheme="minorHAnsi" w:hAnsiTheme="minorHAnsi" w:hint="eastAsia"/>
          <w:sz w:val="22"/>
          <w:szCs w:val="22"/>
          <w:lang w:val="cs-CZ"/>
        </w:rPr>
        <w:t>č</w:t>
      </w:r>
      <w:r w:rsidRPr="00483675">
        <w:rPr>
          <w:rFonts w:asciiTheme="minorHAnsi" w:hAnsiTheme="minorHAnsi"/>
          <w:sz w:val="22"/>
          <w:szCs w:val="22"/>
          <w:lang w:val="cs-CZ"/>
        </w:rPr>
        <w:t>nosti zjišt</w:t>
      </w:r>
      <w:r w:rsidRPr="00483675">
        <w:rPr>
          <w:rFonts w:asciiTheme="minorHAnsi" w:hAnsiTheme="minorHAnsi" w:hint="eastAsia"/>
          <w:sz w:val="22"/>
          <w:szCs w:val="22"/>
          <w:lang w:val="cs-CZ"/>
        </w:rPr>
        <w:t>ě</w:t>
      </w:r>
      <w:r w:rsidRPr="00483675">
        <w:rPr>
          <w:rFonts w:asciiTheme="minorHAnsi" w:hAnsiTheme="minorHAnsi"/>
          <w:sz w:val="22"/>
          <w:szCs w:val="22"/>
          <w:lang w:val="cs-CZ"/>
        </w:rPr>
        <w:t>né v daném smyslu neprodlen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upozornit zadavatele zápisem do stavebního deníku a vést jejich odd</w:t>
      </w:r>
      <w:r w:rsidRPr="00483675">
        <w:rPr>
          <w:rFonts w:asciiTheme="minorHAnsi" w:hAnsiTheme="minorHAnsi" w:hint="eastAsia"/>
          <w:sz w:val="22"/>
          <w:szCs w:val="22"/>
          <w:lang w:val="cs-CZ"/>
        </w:rPr>
        <w:t>ě</w:t>
      </w:r>
      <w:r w:rsidRPr="00483675">
        <w:rPr>
          <w:rFonts w:asciiTheme="minorHAnsi" w:hAnsiTheme="minorHAnsi"/>
          <w:sz w:val="22"/>
          <w:szCs w:val="22"/>
          <w:lang w:val="cs-CZ"/>
        </w:rPr>
        <w:t>lenou evidenci. Zhotovitel je dále povinen ke každé zm</w:t>
      </w:r>
      <w:r w:rsidRPr="00483675">
        <w:rPr>
          <w:rFonts w:asciiTheme="minorHAnsi" w:hAnsiTheme="minorHAnsi" w:hint="eastAsia"/>
          <w:sz w:val="22"/>
          <w:szCs w:val="22"/>
          <w:lang w:val="cs-CZ"/>
        </w:rPr>
        <w:t>ě</w:t>
      </w:r>
      <w:r w:rsidRPr="00483675">
        <w:rPr>
          <w:rFonts w:asciiTheme="minorHAnsi" w:hAnsiTheme="minorHAnsi"/>
          <w:sz w:val="22"/>
          <w:szCs w:val="22"/>
          <w:lang w:val="cs-CZ"/>
        </w:rPr>
        <w:t>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provád</w:t>
      </w:r>
      <w:r w:rsidRPr="00483675">
        <w:rPr>
          <w:rFonts w:asciiTheme="minorHAnsi" w:hAnsiTheme="minorHAnsi" w:hint="eastAsia"/>
          <w:sz w:val="22"/>
          <w:szCs w:val="22"/>
          <w:lang w:val="cs-CZ"/>
        </w:rPr>
        <w:t>ě</w:t>
      </w:r>
      <w:r w:rsidRPr="00483675">
        <w:rPr>
          <w:rFonts w:asciiTheme="minorHAnsi" w:hAnsiTheme="minorHAnsi"/>
          <w:sz w:val="22"/>
          <w:szCs w:val="22"/>
          <w:lang w:val="cs-CZ"/>
        </w:rPr>
        <w:t>ných prací oproti soupisu stavebních prací, dodávek a služeb tvořících p</w:t>
      </w:r>
      <w:r w:rsidRPr="00483675">
        <w:rPr>
          <w:rFonts w:asciiTheme="minorHAnsi" w:hAnsiTheme="minorHAnsi" w:hint="eastAsia"/>
          <w:sz w:val="22"/>
          <w:szCs w:val="22"/>
          <w:lang w:val="cs-CZ"/>
        </w:rPr>
        <w:t>ří</w:t>
      </w:r>
      <w:r w:rsidRPr="00483675">
        <w:rPr>
          <w:rFonts w:asciiTheme="minorHAnsi" w:hAnsiTheme="minorHAnsi"/>
          <w:sz w:val="22"/>
          <w:szCs w:val="22"/>
          <w:lang w:val="cs-CZ"/>
        </w:rPr>
        <w:t>lohu této smlouvy, která je zapsána a odsouhlasena technickým dozorem investora, zpracovat zm</w:t>
      </w:r>
      <w:r w:rsidRPr="00483675">
        <w:rPr>
          <w:rFonts w:asciiTheme="minorHAnsi" w:hAnsiTheme="minorHAnsi" w:hint="eastAsia"/>
          <w:sz w:val="22"/>
          <w:szCs w:val="22"/>
          <w:lang w:val="cs-CZ"/>
        </w:rPr>
        <w:t>ě</w:t>
      </w:r>
      <w:r w:rsidRPr="00483675">
        <w:rPr>
          <w:rFonts w:asciiTheme="minorHAnsi" w:hAnsiTheme="minorHAnsi"/>
          <w:sz w:val="22"/>
          <w:szCs w:val="22"/>
          <w:lang w:val="cs-CZ"/>
        </w:rPr>
        <w:t>nový list, jenž bude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ných stavebních prací podkladem pro dodatek ke smlouv</w:t>
      </w:r>
      <w:r w:rsidRPr="00483675">
        <w:rPr>
          <w:rFonts w:asciiTheme="minorHAnsi" w:hAnsiTheme="minorHAnsi" w:hint="eastAsia"/>
          <w:sz w:val="22"/>
          <w:szCs w:val="22"/>
          <w:lang w:val="cs-CZ"/>
        </w:rPr>
        <w:t>ě</w:t>
      </w:r>
      <w:r w:rsidRPr="00483675">
        <w:rPr>
          <w:rFonts w:asciiTheme="minorHAnsi" w:hAnsiTheme="minorHAnsi"/>
          <w:sz w:val="22"/>
          <w:szCs w:val="22"/>
          <w:lang w:val="cs-CZ"/>
        </w:rPr>
        <w:t>. Veškeré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né stavební práce musí být písemn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odsouhlaseny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nými zástupci obou smluvních stran a lze je provést až po uzav</w:t>
      </w:r>
      <w:r w:rsidRPr="00483675">
        <w:rPr>
          <w:rFonts w:asciiTheme="minorHAnsi" w:hAnsiTheme="minorHAnsi" w:hint="eastAsia"/>
          <w:sz w:val="22"/>
          <w:szCs w:val="22"/>
          <w:lang w:val="cs-CZ"/>
        </w:rPr>
        <w:t>ř</w:t>
      </w:r>
      <w:r w:rsidRPr="00483675">
        <w:rPr>
          <w:rFonts w:asciiTheme="minorHAnsi" w:hAnsiTheme="minorHAnsi"/>
          <w:sz w:val="22"/>
          <w:szCs w:val="22"/>
          <w:lang w:val="cs-CZ"/>
        </w:rPr>
        <w:t>ení písemného dodatku ke smlouv</w:t>
      </w:r>
      <w:r w:rsidRPr="00483675">
        <w:rPr>
          <w:rFonts w:asciiTheme="minorHAnsi" w:hAnsiTheme="minorHAnsi" w:hint="eastAsia"/>
          <w:sz w:val="22"/>
          <w:szCs w:val="22"/>
          <w:lang w:val="cs-CZ"/>
        </w:rPr>
        <w:t>ě</w:t>
      </w:r>
      <w:r w:rsidRPr="00483675">
        <w:rPr>
          <w:rFonts w:asciiTheme="minorHAnsi" w:hAnsiTheme="minorHAnsi"/>
          <w:sz w:val="22"/>
          <w:szCs w:val="22"/>
          <w:lang w:val="cs-CZ"/>
        </w:rPr>
        <w:t>. Pro ocen</w:t>
      </w:r>
      <w:r w:rsidRPr="00483675">
        <w:rPr>
          <w:rFonts w:asciiTheme="minorHAnsi" w:hAnsiTheme="minorHAnsi" w:hint="eastAsia"/>
          <w:sz w:val="22"/>
          <w:szCs w:val="22"/>
          <w:lang w:val="cs-CZ"/>
        </w:rPr>
        <w:t>ě</w:t>
      </w:r>
      <w:r w:rsidRPr="00483675">
        <w:rPr>
          <w:rFonts w:asciiTheme="minorHAnsi" w:hAnsiTheme="minorHAnsi"/>
          <w:sz w:val="22"/>
          <w:szCs w:val="22"/>
          <w:lang w:val="cs-CZ"/>
        </w:rPr>
        <w:t>ní t</w:t>
      </w:r>
      <w:r w:rsidRPr="00483675">
        <w:rPr>
          <w:rFonts w:asciiTheme="minorHAnsi" w:hAnsiTheme="minorHAnsi" w:hint="eastAsia"/>
          <w:sz w:val="22"/>
          <w:szCs w:val="22"/>
          <w:lang w:val="cs-CZ"/>
        </w:rPr>
        <w:t>ě</w:t>
      </w:r>
      <w:r w:rsidRPr="00483675">
        <w:rPr>
          <w:rFonts w:asciiTheme="minorHAnsi" w:hAnsiTheme="minorHAnsi"/>
          <w:sz w:val="22"/>
          <w:szCs w:val="22"/>
          <w:lang w:val="cs-CZ"/>
        </w:rPr>
        <w:t>chto prací bude užito jednotkových cen z cenové nabídky zhotovitele.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rozdílných cen u stejných položek bude použita nejnižší položková cena za stejný druh prací a dodávek. U prací v cenové nabídce neobsažených si objednatel vyhrazuje právo kontroly podrobné kalkulace p</w:t>
      </w:r>
      <w:r w:rsidRPr="00483675">
        <w:rPr>
          <w:rFonts w:asciiTheme="minorHAnsi" w:hAnsiTheme="minorHAnsi" w:hint="eastAsia"/>
          <w:sz w:val="22"/>
          <w:szCs w:val="22"/>
          <w:lang w:val="cs-CZ"/>
        </w:rPr>
        <w:t>ří</w:t>
      </w:r>
      <w:r w:rsidRPr="00483675">
        <w:rPr>
          <w:rFonts w:asciiTheme="minorHAnsi" w:hAnsiTheme="minorHAnsi"/>
          <w:sz w:val="22"/>
          <w:szCs w:val="22"/>
          <w:lang w:val="cs-CZ"/>
        </w:rPr>
        <w:t xml:space="preserve">slušných položek a jednání o jejich výši. </w:t>
      </w:r>
    </w:p>
    <w:p w:rsidR="00483675" w:rsidRPr="00483675" w:rsidRDefault="00483675" w:rsidP="00483675">
      <w:pPr>
        <w:numPr>
          <w:ilvl w:val="0"/>
          <w:numId w:val="2"/>
        </w:numPr>
        <w:tabs>
          <w:tab w:val="clear" w:pos="720"/>
        </w:tabs>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t>Objednatel je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 ode</w:t>
      </w:r>
      <w:r w:rsidRPr="00483675">
        <w:rPr>
          <w:rFonts w:asciiTheme="minorHAnsi" w:hAnsiTheme="minorHAnsi" w:hint="eastAsia"/>
          <w:sz w:val="22"/>
          <w:szCs w:val="22"/>
          <w:lang w:val="cs-CZ"/>
        </w:rPr>
        <w:t>čí</w:t>
      </w:r>
      <w:r w:rsidRPr="00483675">
        <w:rPr>
          <w:rFonts w:asciiTheme="minorHAnsi" w:hAnsiTheme="minorHAnsi"/>
          <w:sz w:val="22"/>
          <w:szCs w:val="22"/>
          <w:lang w:val="cs-CZ"/>
        </w:rPr>
        <w:t>st cenu neprovedených prací vy</w:t>
      </w:r>
      <w:r w:rsidRPr="00483675">
        <w:rPr>
          <w:rFonts w:asciiTheme="minorHAnsi" w:hAnsiTheme="minorHAnsi" w:hint="eastAsia"/>
          <w:sz w:val="22"/>
          <w:szCs w:val="22"/>
          <w:lang w:val="cs-CZ"/>
        </w:rPr>
        <w:t>čí</w:t>
      </w:r>
      <w:r w:rsidRPr="00483675">
        <w:rPr>
          <w:rFonts w:asciiTheme="minorHAnsi" w:hAnsiTheme="minorHAnsi"/>
          <w:sz w:val="22"/>
          <w:szCs w:val="22"/>
          <w:lang w:val="cs-CZ"/>
        </w:rPr>
        <w:t>slených podle nabídkového rozpo</w:t>
      </w:r>
      <w:r w:rsidRPr="00483675">
        <w:rPr>
          <w:rFonts w:asciiTheme="minorHAnsi" w:hAnsiTheme="minorHAnsi" w:hint="eastAsia"/>
          <w:sz w:val="22"/>
          <w:szCs w:val="22"/>
          <w:lang w:val="cs-CZ"/>
        </w:rPr>
        <w:t>č</w:t>
      </w:r>
      <w:r w:rsidRPr="00483675">
        <w:rPr>
          <w:rFonts w:asciiTheme="minorHAnsi" w:hAnsiTheme="minorHAnsi"/>
          <w:sz w:val="22"/>
          <w:szCs w:val="22"/>
          <w:lang w:val="cs-CZ"/>
        </w:rPr>
        <w:t>tu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snížení rozsahu prací, díl</w:t>
      </w:r>
      <w:r w:rsidRPr="00483675">
        <w:rPr>
          <w:rFonts w:asciiTheme="minorHAnsi" w:hAnsiTheme="minorHAnsi" w:hint="eastAsia"/>
          <w:sz w:val="22"/>
          <w:szCs w:val="22"/>
          <w:lang w:val="cs-CZ"/>
        </w:rPr>
        <w:t>čí</w:t>
      </w:r>
      <w:r w:rsidRPr="00483675">
        <w:rPr>
          <w:rFonts w:asciiTheme="minorHAnsi" w:hAnsiTheme="minorHAnsi"/>
          <w:sz w:val="22"/>
          <w:szCs w:val="22"/>
          <w:lang w:val="cs-CZ"/>
        </w:rPr>
        <w:t>ch zm</w:t>
      </w:r>
      <w:r w:rsidRPr="00483675">
        <w:rPr>
          <w:rFonts w:asciiTheme="minorHAnsi" w:hAnsiTheme="minorHAnsi" w:hint="eastAsia"/>
          <w:sz w:val="22"/>
          <w:szCs w:val="22"/>
          <w:lang w:val="cs-CZ"/>
        </w:rPr>
        <w:t>ě</w:t>
      </w:r>
      <w:r w:rsidRPr="00483675">
        <w:rPr>
          <w:rFonts w:asciiTheme="minorHAnsi" w:hAnsiTheme="minorHAnsi"/>
          <w:sz w:val="22"/>
          <w:szCs w:val="22"/>
          <w:lang w:val="cs-CZ"/>
        </w:rPr>
        <w:t>n technologií nebo materiál</w:t>
      </w:r>
      <w:r w:rsidRPr="00483675">
        <w:rPr>
          <w:rFonts w:asciiTheme="minorHAnsi" w:hAnsiTheme="minorHAnsi" w:hint="eastAsia"/>
          <w:sz w:val="22"/>
          <w:szCs w:val="22"/>
          <w:lang w:val="cs-CZ"/>
        </w:rPr>
        <w:t>ů</w:t>
      </w:r>
      <w:r w:rsidRPr="00483675">
        <w:rPr>
          <w:rFonts w:asciiTheme="minorHAnsi" w:hAnsiTheme="minorHAnsi"/>
          <w:sz w:val="22"/>
          <w:szCs w:val="22"/>
          <w:lang w:val="cs-CZ"/>
        </w:rPr>
        <w:t>. Rovn</w:t>
      </w:r>
      <w:r w:rsidRPr="00483675">
        <w:rPr>
          <w:rFonts w:asciiTheme="minorHAnsi" w:hAnsiTheme="minorHAnsi" w:hint="eastAsia"/>
          <w:sz w:val="22"/>
          <w:szCs w:val="22"/>
          <w:lang w:val="cs-CZ"/>
        </w:rPr>
        <w:t>ěž</w:t>
      </w:r>
      <w:r w:rsidRPr="00483675">
        <w:rPr>
          <w:rFonts w:asciiTheme="minorHAnsi" w:hAnsiTheme="minorHAnsi"/>
          <w:sz w:val="22"/>
          <w:szCs w:val="22"/>
          <w:lang w:val="cs-CZ"/>
        </w:rPr>
        <w:t xml:space="preserve"> tato </w:t>
      </w:r>
      <w:r w:rsidRPr="00483675">
        <w:rPr>
          <w:rFonts w:asciiTheme="minorHAnsi" w:hAnsiTheme="minorHAnsi"/>
          <w:sz w:val="22"/>
          <w:szCs w:val="22"/>
          <w:lang w:val="cs-CZ"/>
        </w:rPr>
        <w:lastRenderedPageBreak/>
        <w:t>zm</w:t>
      </w:r>
      <w:r w:rsidRPr="00483675">
        <w:rPr>
          <w:rFonts w:asciiTheme="minorHAnsi" w:hAnsiTheme="minorHAnsi" w:hint="eastAsia"/>
          <w:sz w:val="22"/>
          <w:szCs w:val="22"/>
          <w:lang w:val="cs-CZ"/>
        </w:rPr>
        <w:t>ě</w:t>
      </w:r>
      <w:r w:rsidRPr="00483675">
        <w:rPr>
          <w:rFonts w:asciiTheme="minorHAnsi" w:hAnsiTheme="minorHAnsi"/>
          <w:sz w:val="22"/>
          <w:szCs w:val="22"/>
          <w:lang w:val="cs-CZ"/>
        </w:rPr>
        <w:t>na musí být odsouhlasena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nými zástupci obou smluvních stran a zpracována formou dodatku smlouvy.</w:t>
      </w:r>
    </w:p>
    <w:p w:rsidR="00B900FD" w:rsidRPr="00483675" w:rsidRDefault="00B900FD" w:rsidP="00517E6D">
      <w:pPr>
        <w:jc w:val="center"/>
        <w:rPr>
          <w:rFonts w:asciiTheme="minorHAnsi" w:hAnsiTheme="minorHAnsi"/>
          <w:b/>
          <w:sz w:val="28"/>
          <w:szCs w:val="22"/>
          <w:lang w:val="cs-CZ"/>
        </w:rPr>
      </w:pPr>
      <w:r w:rsidRPr="00483675">
        <w:rPr>
          <w:rFonts w:asciiTheme="minorHAnsi" w:hAnsiTheme="minorHAnsi"/>
          <w:b/>
          <w:sz w:val="28"/>
          <w:szCs w:val="22"/>
          <w:lang w:val="cs-CZ"/>
        </w:rPr>
        <w:t>V.</w:t>
      </w:r>
    </w:p>
    <w:p w:rsidR="00B900FD" w:rsidRPr="00483675" w:rsidRDefault="00B900FD" w:rsidP="00517E6D">
      <w:pPr>
        <w:pStyle w:val="Nadpis5"/>
        <w:rPr>
          <w:rFonts w:asciiTheme="minorHAnsi" w:hAnsiTheme="minorHAnsi"/>
          <w:b/>
          <w:bCs/>
          <w:sz w:val="28"/>
          <w:szCs w:val="22"/>
        </w:rPr>
      </w:pPr>
      <w:r w:rsidRPr="00483675">
        <w:rPr>
          <w:rFonts w:asciiTheme="minorHAnsi" w:hAnsiTheme="minorHAnsi"/>
          <w:b/>
          <w:bCs/>
          <w:sz w:val="28"/>
          <w:szCs w:val="22"/>
        </w:rPr>
        <w:t>Platební  podmínky</w:t>
      </w:r>
    </w:p>
    <w:p w:rsidR="00B900FD" w:rsidRPr="002F2AA5" w:rsidRDefault="00B900FD" w:rsidP="00517E6D">
      <w:pPr>
        <w:jc w:val="both"/>
        <w:rPr>
          <w:rFonts w:asciiTheme="minorHAnsi" w:hAnsiTheme="minorHAnsi"/>
          <w:sz w:val="22"/>
          <w:szCs w:val="22"/>
          <w:lang w:val="cs-CZ"/>
        </w:rPr>
      </w:pPr>
    </w:p>
    <w:p w:rsidR="007F68A0" w:rsidRPr="007F68A0" w:rsidRDefault="007F68A0"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bCs/>
          <w:sz w:val="22"/>
          <w:szCs w:val="22"/>
        </w:rPr>
      </w:pPr>
      <w:r w:rsidRPr="007F68A0">
        <w:rPr>
          <w:rFonts w:asciiTheme="minorHAnsi" w:hAnsiTheme="minorHAnsi"/>
          <w:sz w:val="22"/>
          <w:szCs w:val="22"/>
        </w:rPr>
        <w:t xml:space="preserve">Úhrada za plnění smlouvy bude provedena na základě daňových dokladů, vystavených zhotovitelem za každý kalendářní měsíc.  </w:t>
      </w:r>
    </w:p>
    <w:p w:rsidR="00B900FD" w:rsidRPr="003621BB" w:rsidRDefault="00B900FD"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3621BB">
        <w:rPr>
          <w:rFonts w:asciiTheme="minorHAnsi" w:hAnsiTheme="minorHAnsi"/>
          <w:w w:val="107"/>
          <w:sz w:val="22"/>
          <w:szCs w:val="22"/>
        </w:rPr>
        <w:t>Pro</w:t>
      </w:r>
      <w:r w:rsidRPr="003621BB">
        <w:rPr>
          <w:rFonts w:asciiTheme="minorHAnsi" w:hAnsiTheme="minorHAnsi"/>
          <w:sz w:val="22"/>
          <w:szCs w:val="22"/>
        </w:rPr>
        <w:t xml:space="preserve">vedené práce a dodávky, oceněné podle položkového rozpočtu a nerozporované </w:t>
      </w:r>
      <w:r w:rsidR="00330FF2" w:rsidRPr="003621BB">
        <w:rPr>
          <w:rFonts w:asciiTheme="minorHAnsi" w:hAnsiTheme="minorHAnsi"/>
          <w:sz w:val="22"/>
          <w:szCs w:val="22"/>
        </w:rPr>
        <w:t>objednatelem</w:t>
      </w:r>
      <w:r w:rsidRPr="003621BB">
        <w:rPr>
          <w:rFonts w:asciiTheme="minorHAnsi" w:hAnsiTheme="minorHAnsi"/>
          <w:sz w:val="22"/>
          <w:szCs w:val="22"/>
        </w:rPr>
        <w:t xml:space="preserve">, budou hrazeny na základě soupisu provedených prací. </w:t>
      </w:r>
      <w:r w:rsidR="0032140B" w:rsidRPr="003621BB">
        <w:rPr>
          <w:rFonts w:asciiTheme="minorHAnsi" w:hAnsiTheme="minorHAnsi"/>
          <w:sz w:val="22"/>
          <w:szCs w:val="22"/>
        </w:rPr>
        <w:t xml:space="preserve">Objednatel </w:t>
      </w:r>
      <w:r w:rsidRPr="003621BB">
        <w:rPr>
          <w:rFonts w:asciiTheme="minorHAnsi" w:hAnsiTheme="minorHAnsi"/>
          <w:sz w:val="22"/>
          <w:szCs w:val="22"/>
        </w:rPr>
        <w:t xml:space="preserve">a technický dozor </w:t>
      </w:r>
      <w:r w:rsidR="0032140B" w:rsidRPr="003621BB">
        <w:rPr>
          <w:rFonts w:asciiTheme="minorHAnsi" w:hAnsiTheme="minorHAnsi"/>
          <w:sz w:val="22"/>
          <w:szCs w:val="22"/>
        </w:rPr>
        <w:t xml:space="preserve">objednatele </w:t>
      </w:r>
      <w:r w:rsidR="00B106A4" w:rsidRPr="003621BB">
        <w:rPr>
          <w:rFonts w:asciiTheme="minorHAnsi" w:hAnsiTheme="minorHAnsi"/>
          <w:sz w:val="22"/>
          <w:szCs w:val="22"/>
        </w:rPr>
        <w:t>mají lhůtu 7 dní k posouzení</w:t>
      </w:r>
      <w:r w:rsidRPr="003621BB">
        <w:rPr>
          <w:rFonts w:asciiTheme="minorHAnsi" w:hAnsiTheme="minorHAnsi"/>
          <w:sz w:val="22"/>
          <w:szCs w:val="22"/>
        </w:rPr>
        <w:t xml:space="preserve"> a odsouhlasení správnosti soupisu. Tento soupis provedených prací bude přílohou faktury.</w:t>
      </w:r>
    </w:p>
    <w:p w:rsidR="0063728B" w:rsidRDefault="00084C72"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DD435D">
        <w:rPr>
          <w:rFonts w:asciiTheme="minorHAnsi" w:hAnsiTheme="minorHAnsi"/>
          <w:sz w:val="22"/>
          <w:szCs w:val="22"/>
        </w:rPr>
        <w:t xml:space="preserve">Všechny faktury zhotovitele budou předkládány v jednom vyhotovení a musí splňovat všechny náležitosti platebních dokladů podle zákona č. 235/2004 Sb., o dani z přidané hodnoty v platném </w:t>
      </w:r>
    </w:p>
    <w:p w:rsidR="00084C72" w:rsidRDefault="00084C72" w:rsidP="0063728B">
      <w:pPr>
        <w:pStyle w:val="Zkladntextodsazen"/>
        <w:tabs>
          <w:tab w:val="left" w:leader="dot" w:pos="5103"/>
        </w:tabs>
        <w:spacing w:line="360" w:lineRule="auto"/>
        <w:ind w:left="425"/>
        <w:rPr>
          <w:rFonts w:asciiTheme="minorHAnsi" w:hAnsiTheme="minorHAnsi"/>
          <w:sz w:val="22"/>
          <w:szCs w:val="22"/>
        </w:rPr>
      </w:pPr>
      <w:r w:rsidRPr="002F2AA5">
        <w:rPr>
          <w:rFonts w:asciiTheme="minorHAnsi" w:hAnsiTheme="minorHAnsi"/>
          <w:sz w:val="22"/>
          <w:szCs w:val="22"/>
        </w:rPr>
        <w:t xml:space="preserve">znění a zákona č. 563/1991 Sb., o účetnictví v platném znění, zejména:  </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A42CB7" w:rsidRPr="0063728B" w:rsidRDefault="00084C72" w:rsidP="009D5122">
      <w:pPr>
        <w:pStyle w:val="Odstavecseseznamem"/>
        <w:numPr>
          <w:ilvl w:val="0"/>
          <w:numId w:val="8"/>
        </w:numPr>
        <w:spacing w:line="360" w:lineRule="auto"/>
        <w:jc w:val="both"/>
        <w:rPr>
          <w:rFonts w:asciiTheme="minorHAnsi" w:hAnsiTheme="minorHAnsi"/>
          <w:sz w:val="22"/>
          <w:szCs w:val="22"/>
        </w:rPr>
      </w:pPr>
      <w:r w:rsidRPr="0063728B">
        <w:rPr>
          <w:rFonts w:asciiTheme="minorHAnsi" w:hAnsiTheme="minorHAnsi"/>
          <w:sz w:val="22"/>
          <w:szCs w:val="22"/>
        </w:rPr>
        <w:t>předmět plnění a den splnění,</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9D5122">
      <w:pPr>
        <w:pStyle w:val="Odstavecseseznamem"/>
        <w:numPr>
          <w:ilvl w:val="0"/>
          <w:numId w:val="8"/>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9D5122">
      <w:pPr>
        <w:pStyle w:val="Zkladntextodsazen"/>
        <w:numPr>
          <w:ilvl w:val="0"/>
          <w:numId w:val="3"/>
        </w:numPr>
        <w:tabs>
          <w:tab w:val="clear" w:pos="720"/>
          <w:tab w:val="num" w:pos="426"/>
        </w:tabs>
        <w:spacing w:line="360" w:lineRule="auto"/>
        <w:ind w:left="425" w:hanging="357"/>
        <w:rPr>
          <w:rFonts w:asciiTheme="minorHAnsi" w:hAnsiTheme="minorHAnsi"/>
          <w:sz w:val="22"/>
          <w:szCs w:val="22"/>
        </w:rPr>
      </w:pPr>
      <w:r w:rsidRPr="002F2AA5">
        <w:rPr>
          <w:rFonts w:asciiTheme="minorHAnsi" w:hAnsiTheme="minorHAnsi"/>
          <w:bCs/>
          <w:sz w:val="22"/>
          <w:szCs w:val="22"/>
        </w:rPr>
        <w:t xml:space="preserve">Doba splatnosti daňových dokladů činí 30 kalendářních dnů ode dne doručení daňového dokladu objednateli. </w:t>
      </w:r>
    </w:p>
    <w:p w:rsidR="00084C72" w:rsidRPr="002F2AA5" w:rsidRDefault="00B900FD" w:rsidP="009D5122">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2F2AA5">
        <w:rPr>
          <w:rFonts w:asciiTheme="minorHAnsi" w:hAnsiTheme="minorHAnsi"/>
          <w:bCs/>
          <w:sz w:val="22"/>
          <w:szCs w:val="22"/>
        </w:rPr>
        <w:t xml:space="preserve"> </w:t>
      </w:r>
      <w:r w:rsidR="00241C7A" w:rsidRPr="002F2AA5">
        <w:rPr>
          <w:rFonts w:asciiTheme="minorHAnsi" w:hAnsiTheme="minorHAnsi"/>
          <w:sz w:val="22"/>
          <w:szCs w:val="22"/>
        </w:rPr>
        <w:t>Platby budou</w:t>
      </w:r>
      <w:r w:rsidR="007F1728" w:rsidRPr="002F2AA5">
        <w:rPr>
          <w:rFonts w:asciiTheme="minorHAnsi" w:hAnsiTheme="minorHAnsi"/>
          <w:sz w:val="22"/>
          <w:szCs w:val="22"/>
        </w:rPr>
        <w:t xml:space="preserve"> probíhat až do výše 9</w:t>
      </w:r>
      <w:r w:rsidR="00241C7A" w:rsidRPr="002F2AA5">
        <w:rPr>
          <w:rFonts w:asciiTheme="minorHAnsi" w:hAnsiTheme="minorHAnsi"/>
          <w:sz w:val="22"/>
          <w:szCs w:val="22"/>
        </w:rPr>
        <w:t>0 % ceny plnění veřejné zakázky. Zhoto</w:t>
      </w:r>
      <w:r w:rsidR="001762A2" w:rsidRPr="002F2AA5">
        <w:rPr>
          <w:rFonts w:asciiTheme="minorHAnsi" w:hAnsiTheme="minorHAnsi"/>
          <w:sz w:val="22"/>
          <w:szCs w:val="22"/>
        </w:rPr>
        <w:t>vitel souhlasí s tím, že</w:t>
      </w:r>
      <w:r w:rsidR="00F87CF1">
        <w:rPr>
          <w:rFonts w:asciiTheme="minorHAnsi" w:hAnsiTheme="minorHAnsi"/>
          <w:sz w:val="22"/>
          <w:szCs w:val="22"/>
        </w:rPr>
        <w:t> </w:t>
      </w:r>
      <w:r w:rsidR="00241C7A" w:rsidRPr="002F2AA5">
        <w:rPr>
          <w:rFonts w:asciiTheme="minorHAnsi" w:hAnsiTheme="minorHAnsi"/>
          <w:sz w:val="22"/>
          <w:szCs w:val="22"/>
        </w:rPr>
        <w:t>10 % ceny díla bude objednatelem zadrženo jako pozastávka</w:t>
      </w:r>
      <w:r w:rsidR="00F87CF1">
        <w:rPr>
          <w:rFonts w:asciiTheme="minorHAnsi" w:hAnsiTheme="minorHAnsi"/>
          <w:sz w:val="22"/>
          <w:szCs w:val="22"/>
        </w:rPr>
        <w:t xml:space="preserve"> na odstranění případných vad a </w:t>
      </w:r>
      <w:r w:rsidR="00241C7A" w:rsidRPr="002F2AA5">
        <w:rPr>
          <w:rFonts w:asciiTheme="minorHAnsi" w:hAnsiTheme="minorHAnsi"/>
          <w:sz w:val="22"/>
          <w:szCs w:val="22"/>
        </w:rPr>
        <w:t>nedodělků stanovených protokolem o předání a převzetí díla</w:t>
      </w:r>
      <w:r w:rsidR="001762A2" w:rsidRPr="002F2AA5">
        <w:rPr>
          <w:rFonts w:asciiTheme="minorHAnsi" w:hAnsiTheme="minorHAnsi"/>
          <w:sz w:val="22"/>
          <w:szCs w:val="22"/>
        </w:rPr>
        <w:t xml:space="preserve">. </w:t>
      </w:r>
      <w:r w:rsidR="00084C72" w:rsidRPr="002F2AA5">
        <w:rPr>
          <w:rFonts w:asciiTheme="minorHAnsi" w:hAnsiTheme="minorHAnsi"/>
          <w:sz w:val="22"/>
          <w:szCs w:val="22"/>
        </w:rPr>
        <w:t xml:space="preserve">Tato pozastávka bude uvolněna do 14 dnů od dne, kdy si obě smluvní strany v „Zápisu o odstranění vad a nedodělků“ vzájemně písemně potvrdí, že vady a nedodělky byly řádně a úplně odstraněny. </w:t>
      </w:r>
    </w:p>
    <w:p w:rsidR="00926B6E" w:rsidRPr="00C62113" w:rsidRDefault="00084C72" w:rsidP="009D5122">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417E98">
        <w:rPr>
          <w:rFonts w:asciiTheme="minorHAnsi" w:hAnsiTheme="minorHAnsi"/>
          <w:bCs/>
          <w:sz w:val="22"/>
          <w:szCs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FC763D" w:rsidRDefault="00FC763D" w:rsidP="00C62113">
      <w:pPr>
        <w:pStyle w:val="Zkladntextodsazen"/>
        <w:tabs>
          <w:tab w:val="left" w:pos="6120"/>
        </w:tabs>
        <w:spacing w:line="360" w:lineRule="auto"/>
        <w:ind w:left="425"/>
        <w:rPr>
          <w:rFonts w:asciiTheme="minorHAnsi" w:hAnsiTheme="minorHAnsi"/>
          <w:b/>
          <w:bCs/>
          <w:sz w:val="22"/>
          <w:szCs w:val="22"/>
        </w:rPr>
      </w:pPr>
    </w:p>
    <w:p w:rsidR="00B900FD" w:rsidRPr="002F2AA5" w:rsidRDefault="00FC763D" w:rsidP="00FC763D">
      <w:pPr>
        <w:pStyle w:val="Zkladntextodsazen"/>
        <w:tabs>
          <w:tab w:val="left" w:pos="4395"/>
          <w:tab w:val="left" w:pos="6120"/>
        </w:tabs>
        <w:spacing w:line="360" w:lineRule="auto"/>
        <w:ind w:left="425"/>
        <w:rPr>
          <w:rFonts w:asciiTheme="minorHAnsi" w:hAnsiTheme="minorHAnsi"/>
          <w:b/>
          <w:bCs/>
          <w:sz w:val="28"/>
          <w:szCs w:val="22"/>
        </w:rPr>
      </w:pPr>
      <w:r>
        <w:rPr>
          <w:rFonts w:asciiTheme="minorHAnsi" w:hAnsiTheme="minorHAnsi"/>
          <w:b/>
          <w:bCs/>
          <w:sz w:val="28"/>
          <w:szCs w:val="22"/>
        </w:rPr>
        <w:tab/>
      </w:r>
      <w:r w:rsidR="00B900FD" w:rsidRPr="002F2AA5">
        <w:rPr>
          <w:rFonts w:asciiTheme="minorHAnsi" w:hAnsiTheme="minorHAnsi"/>
          <w:b/>
          <w:bCs/>
          <w:sz w:val="28"/>
          <w:szCs w:val="22"/>
        </w:rPr>
        <w:t>VI.</w:t>
      </w:r>
    </w:p>
    <w:p w:rsidR="00B900FD" w:rsidRPr="002F2AA5" w:rsidRDefault="00B900FD" w:rsidP="00517E6D">
      <w:pPr>
        <w:jc w:val="center"/>
        <w:rPr>
          <w:rFonts w:asciiTheme="minorHAnsi" w:hAnsiTheme="minorHAnsi"/>
          <w:b/>
          <w:bCs/>
          <w:sz w:val="28"/>
          <w:szCs w:val="22"/>
          <w:u w:val="single"/>
          <w:lang w:val="cs-CZ"/>
        </w:rPr>
      </w:pPr>
      <w:r w:rsidRPr="002F2AA5">
        <w:rPr>
          <w:rFonts w:asciiTheme="minorHAnsi" w:hAnsiTheme="minorHAnsi"/>
          <w:b/>
          <w:bCs/>
          <w:sz w:val="28"/>
          <w:szCs w:val="22"/>
          <w:u w:val="single"/>
          <w:lang w:val="cs-CZ"/>
        </w:rPr>
        <w:t>Záruční doba a odpovědnost za vady</w:t>
      </w:r>
    </w:p>
    <w:p w:rsidR="00B900FD" w:rsidRPr="002F2AA5" w:rsidRDefault="00B900FD" w:rsidP="00517E6D">
      <w:pPr>
        <w:jc w:val="both"/>
        <w:rPr>
          <w:rFonts w:asciiTheme="minorHAnsi" w:hAnsiTheme="minorHAnsi"/>
          <w:sz w:val="22"/>
          <w:szCs w:val="22"/>
          <w:lang w:val="cs-CZ"/>
        </w:rPr>
      </w:pPr>
    </w:p>
    <w:p w:rsidR="00B900FD" w:rsidRPr="002F2AA5"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lastRenderedPageBreak/>
        <w:t>Zhotovitel provede dílo na své nebezpečí a nese odpovědnost za provedení díla.</w:t>
      </w:r>
    </w:p>
    <w:p w:rsidR="00B900FD"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odpovídá za to, že předmět smlouvy je zhotoven podle podmínek smlouvy a v záruční době bude mít vlastnosti dohodnuté touto smlouvou.</w:t>
      </w:r>
    </w:p>
    <w:p w:rsidR="00236C77" w:rsidRPr="002F2AA5" w:rsidRDefault="00236C77"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Zhotovitel se zavazuje v průběhu záruční doby zajišťovat bezplatné odstraňování objednatelem řádně reklamovaných vad.</w:t>
      </w:r>
    </w:p>
    <w:p w:rsidR="00B900FD" w:rsidRPr="002F2AA5"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417E98">
        <w:rPr>
          <w:rFonts w:asciiTheme="minorHAnsi" w:hAnsiTheme="minorHAnsi"/>
          <w:sz w:val="22"/>
          <w:szCs w:val="22"/>
          <w:lang w:val="cs-CZ"/>
        </w:rPr>
        <w:t xml:space="preserve">Záruční </w:t>
      </w:r>
      <w:r w:rsidRPr="00AF4E41">
        <w:rPr>
          <w:rFonts w:asciiTheme="minorHAnsi" w:hAnsiTheme="minorHAnsi"/>
          <w:sz w:val="22"/>
          <w:szCs w:val="22"/>
          <w:lang w:val="cs-CZ"/>
        </w:rPr>
        <w:t xml:space="preserve">doba je </w:t>
      </w:r>
      <w:r w:rsidR="00AF4E41">
        <w:rPr>
          <w:rFonts w:asciiTheme="minorHAnsi" w:hAnsiTheme="minorHAnsi"/>
          <w:sz w:val="22"/>
          <w:szCs w:val="22"/>
          <w:lang w:val="cs-CZ"/>
        </w:rPr>
        <w:t>60</w:t>
      </w:r>
      <w:r w:rsidRPr="00AF4E41">
        <w:rPr>
          <w:rFonts w:asciiTheme="minorHAnsi" w:hAnsiTheme="minorHAnsi"/>
          <w:sz w:val="22"/>
          <w:szCs w:val="22"/>
          <w:lang w:val="cs-CZ"/>
        </w:rPr>
        <w:t xml:space="preserve"> měsíců na</w:t>
      </w:r>
      <w:r w:rsidRPr="00417E98">
        <w:rPr>
          <w:rFonts w:asciiTheme="minorHAnsi" w:hAnsiTheme="minorHAnsi"/>
          <w:sz w:val="22"/>
          <w:szCs w:val="22"/>
          <w:lang w:val="cs-CZ"/>
        </w:rPr>
        <w:t xml:space="preserve"> </w:t>
      </w:r>
      <w:r w:rsidRPr="002F2AA5">
        <w:rPr>
          <w:rFonts w:asciiTheme="minorHAnsi" w:hAnsiTheme="minorHAnsi"/>
          <w:sz w:val="22"/>
          <w:szCs w:val="22"/>
          <w:lang w:val="cs-CZ"/>
        </w:rPr>
        <w:t xml:space="preserve">provedené </w:t>
      </w:r>
      <w:r w:rsidR="00BA4F3C" w:rsidRPr="002F2AA5">
        <w:rPr>
          <w:rFonts w:asciiTheme="minorHAnsi" w:hAnsiTheme="minorHAnsi"/>
          <w:sz w:val="22"/>
          <w:szCs w:val="22"/>
          <w:lang w:val="cs-CZ"/>
        </w:rPr>
        <w:t>stavební práce a materiál</w:t>
      </w:r>
      <w:r w:rsidR="000903AD">
        <w:rPr>
          <w:rFonts w:asciiTheme="minorHAnsi" w:hAnsiTheme="minorHAnsi"/>
          <w:sz w:val="22"/>
          <w:szCs w:val="22"/>
          <w:lang w:val="cs-CZ"/>
        </w:rPr>
        <w:t xml:space="preserve"> </w:t>
      </w:r>
      <w:r w:rsidR="000903AD" w:rsidRPr="000903AD">
        <w:rPr>
          <w:rFonts w:asciiTheme="minorHAnsi" w:hAnsiTheme="minorHAnsi"/>
          <w:b/>
          <w:sz w:val="22"/>
          <w:szCs w:val="22"/>
          <w:lang w:val="cs-CZ"/>
        </w:rPr>
        <w:t>včetně funkčnosti a těsnosti dvojskel</w:t>
      </w:r>
      <w:r w:rsidRPr="002F2AA5">
        <w:rPr>
          <w:rFonts w:asciiTheme="minorHAnsi" w:hAnsiTheme="minorHAnsi"/>
          <w:sz w:val="22"/>
          <w:szCs w:val="22"/>
          <w:lang w:val="cs-CZ"/>
        </w:rPr>
        <w:t xml:space="preserve"> (mimo práce a materiály dodané objednatelem). </w:t>
      </w:r>
    </w:p>
    <w:p w:rsidR="00203008" w:rsidRPr="002F2AA5"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Objednatel se zavazuje, že případnou reklamaci uplatní bezprostředně po jejím zjištění.</w:t>
      </w:r>
    </w:p>
    <w:p w:rsidR="00203008"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rPr>
        <w:t>V</w:t>
      </w:r>
      <w:r w:rsidR="00236C77">
        <w:rPr>
          <w:rFonts w:asciiTheme="minorHAnsi" w:hAnsiTheme="minorHAnsi"/>
          <w:sz w:val="22"/>
          <w:szCs w:val="22"/>
          <w:lang w:val="cs-CZ"/>
        </w:rPr>
        <w:t xml:space="preserve"> případě</w:t>
      </w:r>
      <w:r w:rsidRPr="00236C77">
        <w:rPr>
          <w:rFonts w:asciiTheme="minorHAnsi" w:hAnsiTheme="minorHAnsi"/>
          <w:sz w:val="22"/>
          <w:szCs w:val="22"/>
          <w:lang w:val="cs-CZ"/>
        </w:rPr>
        <w:t>, že z</w:t>
      </w:r>
      <w:r w:rsidR="00236C77">
        <w:rPr>
          <w:rFonts w:asciiTheme="minorHAnsi" w:hAnsiTheme="minorHAnsi"/>
          <w:sz w:val="22"/>
          <w:szCs w:val="22"/>
          <w:lang w:val="cs-CZ"/>
        </w:rPr>
        <w:t>hotovitel odstranil záruční vady</w:t>
      </w:r>
      <w:r w:rsidRPr="00236C77">
        <w:rPr>
          <w:rFonts w:asciiTheme="minorHAnsi" w:hAnsiTheme="minorHAnsi"/>
          <w:sz w:val="22"/>
          <w:szCs w:val="22"/>
          <w:lang w:val="cs-CZ"/>
        </w:rPr>
        <w:t xml:space="preserve">, je povinen provedenou </w:t>
      </w:r>
      <w:r w:rsidR="00236C77">
        <w:rPr>
          <w:rFonts w:asciiTheme="minorHAnsi" w:hAnsiTheme="minorHAnsi"/>
          <w:sz w:val="22"/>
          <w:szCs w:val="22"/>
          <w:lang w:val="cs-CZ"/>
        </w:rPr>
        <w:t xml:space="preserve">opravu objednateli </w:t>
      </w:r>
      <w:r w:rsidRPr="00236C77">
        <w:rPr>
          <w:rFonts w:asciiTheme="minorHAnsi" w:hAnsiTheme="minorHAnsi"/>
          <w:sz w:val="22"/>
          <w:szCs w:val="22"/>
          <w:lang w:val="cs-CZ"/>
        </w:rPr>
        <w:t>protokolárně předat.</w:t>
      </w:r>
    </w:p>
    <w:p w:rsidR="004D108F" w:rsidRDefault="00236C77"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Záruční doba</w:t>
      </w:r>
      <w:r w:rsidR="00203008" w:rsidRPr="00236C77">
        <w:rPr>
          <w:rFonts w:asciiTheme="minorHAnsi" w:hAnsiTheme="minorHAnsi"/>
          <w:sz w:val="22"/>
          <w:szCs w:val="22"/>
          <w:lang w:val="cs-CZ"/>
        </w:rPr>
        <w:t xml:space="preserve"> na rekl</w:t>
      </w:r>
      <w:r>
        <w:rPr>
          <w:rFonts w:asciiTheme="minorHAnsi" w:hAnsiTheme="minorHAnsi"/>
          <w:sz w:val="22"/>
          <w:szCs w:val="22"/>
          <w:lang w:val="cs-CZ"/>
        </w:rPr>
        <w:t>amovanou část díla</w:t>
      </w:r>
      <w:r w:rsidR="00754FE6" w:rsidRPr="00236C77">
        <w:rPr>
          <w:rFonts w:asciiTheme="minorHAnsi" w:hAnsiTheme="minorHAnsi"/>
          <w:sz w:val="22"/>
          <w:szCs w:val="22"/>
          <w:lang w:val="cs-CZ"/>
        </w:rPr>
        <w:t xml:space="preserve"> se prodlužuje</w:t>
      </w:r>
      <w:r>
        <w:rPr>
          <w:rFonts w:asciiTheme="minorHAnsi" w:hAnsiTheme="minorHAnsi"/>
          <w:sz w:val="22"/>
          <w:szCs w:val="22"/>
          <w:lang w:val="cs-CZ"/>
        </w:rPr>
        <w:t xml:space="preserve"> o dobu</w:t>
      </w:r>
      <w:r w:rsidR="00D1073E" w:rsidRPr="00236C77">
        <w:rPr>
          <w:rFonts w:asciiTheme="minorHAnsi" w:hAnsiTheme="minorHAnsi"/>
          <w:sz w:val="22"/>
          <w:szCs w:val="22"/>
          <w:lang w:val="cs-CZ"/>
        </w:rPr>
        <w:t>,</w:t>
      </w:r>
      <w:r>
        <w:rPr>
          <w:rFonts w:asciiTheme="minorHAnsi" w:hAnsiTheme="minorHAnsi"/>
          <w:sz w:val="22"/>
          <w:szCs w:val="22"/>
          <w:lang w:val="cs-CZ"/>
        </w:rPr>
        <w:t xml:space="preserve"> která uplynula od doručení </w:t>
      </w:r>
      <w:r w:rsidR="00203008" w:rsidRPr="00236C77">
        <w:rPr>
          <w:rFonts w:asciiTheme="minorHAnsi" w:hAnsiTheme="minorHAnsi"/>
          <w:sz w:val="22"/>
          <w:szCs w:val="22"/>
          <w:lang w:val="cs-CZ"/>
        </w:rPr>
        <w:t>reklamace</w:t>
      </w:r>
      <w:r>
        <w:rPr>
          <w:rFonts w:asciiTheme="minorHAnsi" w:hAnsiTheme="minorHAnsi"/>
          <w:sz w:val="22"/>
          <w:szCs w:val="22"/>
          <w:lang w:val="cs-CZ"/>
        </w:rPr>
        <w:t xml:space="preserve"> vady do doby jejího odstranění.</w:t>
      </w:r>
    </w:p>
    <w:p w:rsidR="00B900FD" w:rsidRPr="002F2AA5" w:rsidRDefault="00B900FD" w:rsidP="00517E6D">
      <w:pPr>
        <w:jc w:val="center"/>
        <w:rPr>
          <w:rFonts w:asciiTheme="minorHAnsi" w:hAnsiTheme="minorHAnsi"/>
          <w:b/>
          <w:bCs/>
          <w:sz w:val="28"/>
          <w:szCs w:val="22"/>
          <w:lang w:val="cs-CZ"/>
        </w:rPr>
      </w:pPr>
      <w:r w:rsidRPr="002F2AA5">
        <w:rPr>
          <w:rFonts w:asciiTheme="minorHAnsi" w:hAnsiTheme="minorHAnsi"/>
          <w:b/>
          <w:bCs/>
          <w:sz w:val="28"/>
          <w:szCs w:val="22"/>
          <w:lang w:val="cs-CZ"/>
        </w:rPr>
        <w:t>VII.</w:t>
      </w:r>
    </w:p>
    <w:p w:rsidR="00B900FD" w:rsidRPr="002F2AA5" w:rsidRDefault="00B900FD" w:rsidP="00517E6D">
      <w:pPr>
        <w:pStyle w:val="Nadpis9"/>
        <w:rPr>
          <w:rFonts w:asciiTheme="minorHAnsi" w:hAnsiTheme="minorHAnsi"/>
          <w:sz w:val="28"/>
          <w:szCs w:val="22"/>
        </w:rPr>
      </w:pPr>
      <w:r w:rsidRPr="002F2AA5">
        <w:rPr>
          <w:rFonts w:asciiTheme="minorHAnsi" w:hAnsiTheme="minorHAnsi"/>
          <w:sz w:val="28"/>
          <w:szCs w:val="22"/>
        </w:rPr>
        <w:t>Podmínky provedení díla</w:t>
      </w:r>
    </w:p>
    <w:p w:rsidR="00B900FD" w:rsidRPr="002F2AA5" w:rsidRDefault="00B900FD" w:rsidP="00517E6D">
      <w:pPr>
        <w:jc w:val="both"/>
        <w:rPr>
          <w:rFonts w:asciiTheme="minorHAnsi" w:hAnsiTheme="minorHAnsi"/>
          <w:sz w:val="22"/>
          <w:szCs w:val="22"/>
          <w:lang w:val="cs-CZ"/>
        </w:rPr>
      </w:pPr>
    </w:p>
    <w:p w:rsidR="00417E98"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společným zápisem.</w:t>
      </w:r>
    </w:p>
    <w:p w:rsidR="00E46238" w:rsidRPr="00E46238" w:rsidRDefault="00E46238" w:rsidP="009D5122">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9D5122">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FC763D" w:rsidRDefault="00D85F75" w:rsidP="009D5122">
      <w:pPr>
        <w:pStyle w:val="Zkladntextodsazen"/>
        <w:numPr>
          <w:ilvl w:val="0"/>
          <w:numId w:val="5"/>
        </w:numPr>
        <w:tabs>
          <w:tab w:val="left" w:pos="6120"/>
        </w:tabs>
        <w:spacing w:line="360" w:lineRule="auto"/>
        <w:rPr>
          <w:rFonts w:asciiTheme="minorHAnsi" w:hAnsiTheme="minorHAnsi"/>
          <w:bCs/>
          <w:sz w:val="22"/>
          <w:szCs w:val="22"/>
        </w:rPr>
      </w:pPr>
      <w:r>
        <w:rPr>
          <w:rFonts w:asciiTheme="minorHAnsi" w:hAnsiTheme="minorHAnsi"/>
          <w:sz w:val="22"/>
          <w:szCs w:val="22"/>
        </w:rPr>
        <w:t xml:space="preserve">Objednatel je oprávněn průběžně kontrolovat provádění díla. </w:t>
      </w:r>
      <w:r w:rsidRPr="00D85F75">
        <w:rPr>
          <w:rFonts w:asciiTheme="minorHAnsi" w:hAnsiTheme="minorHAnsi"/>
          <w:bCs/>
          <w:sz w:val="22"/>
          <w:szCs w:val="22"/>
        </w:rPr>
        <w:t xml:space="preserve">Zjistí-li, že zhotovitel při provádění díla nedodržuje předepsané technologické postupy, nebo provádí dílo zřejmě nekvalitně, uplatní </w:t>
      </w:r>
    </w:p>
    <w:p w:rsidR="00D85F75" w:rsidRPr="00D85F75" w:rsidRDefault="00D85F75" w:rsidP="00FC763D">
      <w:pPr>
        <w:pStyle w:val="Zkladntextodsazen"/>
        <w:tabs>
          <w:tab w:val="left" w:pos="6120"/>
        </w:tabs>
        <w:spacing w:line="360" w:lineRule="auto"/>
        <w:rPr>
          <w:rFonts w:asciiTheme="minorHAnsi" w:hAnsiTheme="minorHAnsi"/>
          <w:bCs/>
          <w:sz w:val="22"/>
          <w:szCs w:val="22"/>
        </w:rPr>
      </w:pPr>
      <w:r w:rsidRPr="00D85F75">
        <w:rPr>
          <w:rFonts w:asciiTheme="minorHAnsi" w:hAnsiTheme="minorHAnsi"/>
          <w:bCs/>
          <w:sz w:val="22"/>
          <w:szCs w:val="22"/>
        </w:rPr>
        <w:t>u zhotovitele požadavek na nápravu zápisem do stavebního deníku</w:t>
      </w:r>
      <w:r>
        <w:rPr>
          <w:rFonts w:asciiTheme="minorHAnsi" w:hAnsiTheme="minorHAnsi"/>
          <w:bCs/>
          <w:sz w:val="22"/>
          <w:szCs w:val="22"/>
        </w:rPr>
        <w:t xml:space="preserve"> </w:t>
      </w:r>
      <w:r w:rsidRPr="00D85F75">
        <w:rPr>
          <w:rFonts w:asciiTheme="minorHAnsi" w:hAnsiTheme="minorHAnsi"/>
          <w:bCs/>
          <w:sz w:val="22"/>
          <w:szCs w:val="22"/>
        </w:rPr>
        <w:t>(dále také jen jako „deník“ 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lastRenderedPageBreak/>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sz w:val="22"/>
          <w:szCs w:val="22"/>
          <w:lang w:val="cs-CZ"/>
        </w:rPr>
        <w:t>edství (přilehlé chodníky a </w:t>
      </w:r>
      <w:r w:rsidRPr="002F2AA5">
        <w:rPr>
          <w:rFonts w:asciiTheme="minorHAnsi" w:hAnsiTheme="minorHAnsi"/>
          <w:sz w:val="22"/>
          <w:szCs w:val="22"/>
          <w:lang w:val="cs-CZ"/>
        </w:rPr>
        <w:t>komunikace, včetně příjezdové komunikace) a za vstup cizích nepovolaných osob.</w:t>
      </w:r>
    </w:p>
    <w:p w:rsidR="00B900FD"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Zhotovitel je povinen v návaznosti na zákon č. 185/2001 Sb., </w:t>
      </w:r>
      <w:r w:rsidR="00D1073E" w:rsidRPr="002F2AA5">
        <w:rPr>
          <w:rFonts w:asciiTheme="minorHAnsi" w:hAnsiTheme="minorHAnsi"/>
          <w:sz w:val="22"/>
          <w:szCs w:val="22"/>
          <w:lang w:val="cs-CZ"/>
        </w:rPr>
        <w:t>o odpadech</w:t>
      </w:r>
      <w:r w:rsidR="00821667" w:rsidRPr="002F2AA5">
        <w:rPr>
          <w:rFonts w:asciiTheme="minorHAnsi" w:hAnsiTheme="minorHAnsi"/>
          <w:sz w:val="22"/>
          <w:szCs w:val="22"/>
          <w:lang w:val="cs-CZ"/>
        </w:rPr>
        <w:t xml:space="preserve"> a o změně některých dalších zákonů</w:t>
      </w:r>
      <w:r w:rsidR="00921073" w:rsidRPr="002F2AA5">
        <w:rPr>
          <w:rFonts w:asciiTheme="minorHAnsi" w:hAnsiTheme="minorHAnsi"/>
          <w:sz w:val="22"/>
          <w:szCs w:val="22"/>
          <w:lang w:val="cs-CZ"/>
        </w:rPr>
        <w:t xml:space="preserve">, </w:t>
      </w:r>
      <w:r w:rsidR="00D1073E" w:rsidRPr="002F2AA5">
        <w:rPr>
          <w:rFonts w:asciiTheme="minorHAnsi" w:hAnsiTheme="minorHAnsi"/>
          <w:sz w:val="22"/>
          <w:szCs w:val="22"/>
          <w:lang w:val="cs-CZ"/>
        </w:rPr>
        <w:t>v platném znění</w:t>
      </w:r>
      <w:r w:rsidR="00821667" w:rsidRPr="002F2AA5">
        <w:rPr>
          <w:rFonts w:asciiTheme="minorHAnsi" w:hAnsiTheme="minorHAnsi"/>
          <w:sz w:val="22"/>
          <w:szCs w:val="22"/>
          <w:lang w:val="cs-CZ"/>
        </w:rPr>
        <w:t>, a jeho prováděcí předpisy</w:t>
      </w:r>
      <w:r w:rsidR="00D1073E" w:rsidRPr="002F2AA5">
        <w:rPr>
          <w:rFonts w:asciiTheme="minorHAnsi" w:hAnsiTheme="minorHAnsi"/>
          <w:sz w:val="22"/>
          <w:szCs w:val="22"/>
          <w:lang w:val="cs-CZ"/>
        </w:rPr>
        <w:t xml:space="preserve"> </w:t>
      </w:r>
      <w:r w:rsidRPr="002F2AA5">
        <w:rPr>
          <w:rFonts w:asciiTheme="minorHAnsi" w:hAnsiTheme="minorHAnsi"/>
          <w:sz w:val="22"/>
          <w:szCs w:val="22"/>
          <w:lang w:val="cs-CZ"/>
        </w:rPr>
        <w:t>nakládat s odpadovými materiály vzniklými jeho činností v souladu s platnou legislativou.</w:t>
      </w:r>
    </w:p>
    <w:p w:rsidR="00D85F75" w:rsidRDefault="00D85F75" w:rsidP="009D5122">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9D5122">
      <w:pPr>
        <w:pStyle w:val="Odstavecseseznamem"/>
        <w:numPr>
          <w:ilvl w:val="0"/>
          <w:numId w:val="5"/>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C62113">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9D5122">
      <w:pPr>
        <w:numPr>
          <w:ilvl w:val="0"/>
          <w:numId w:val="5"/>
        </w:num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sz w:val="22"/>
          <w:szCs w:val="22"/>
          <w:lang w:val="cs-CZ"/>
        </w:rPr>
        <w:t>ti s užíváním veřejných ploch a </w:t>
      </w:r>
      <w:r w:rsidRPr="002F2AA5">
        <w:rPr>
          <w:rFonts w:asciiTheme="minorHAnsi" w:hAnsiTheme="minorHAnsi"/>
          <w:sz w:val="22"/>
          <w:szCs w:val="22"/>
          <w:lang w:val="cs-CZ"/>
        </w:rPr>
        <w:t>komunikací.</w:t>
      </w:r>
    </w:p>
    <w:p w:rsidR="00B900FD" w:rsidRPr="002F2AA5"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sz w:val="22"/>
          <w:szCs w:val="22"/>
          <w:lang w:val="cs-CZ"/>
        </w:rPr>
        <w:t> </w:t>
      </w:r>
      <w:r w:rsidRPr="002F2AA5">
        <w:rPr>
          <w:rFonts w:asciiTheme="minorHAnsi" w:hAnsiTheme="minorHAnsi"/>
          <w:sz w:val="22"/>
          <w:szCs w:val="22"/>
          <w:lang w:val="cs-CZ"/>
        </w:rPr>
        <w:t>úředních nařízeních nebyly na životním prostředí a vodních zdrojích v oblasti místa plnění způsobeny žádné škody, převyšující nutný rozsah pro provádění stavebních výkonů.</w:t>
      </w:r>
    </w:p>
    <w:p w:rsidR="00B900FD" w:rsidRDefault="00B900FD" w:rsidP="009D5122">
      <w:pPr>
        <w:numPr>
          <w:ilvl w:val="0"/>
          <w:numId w:val="5"/>
        </w:numPr>
        <w:tabs>
          <w:tab w:val="clear" w:pos="360"/>
          <w:tab w:val="num" w:pos="142"/>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Případné škody, které vznikly v průběhu stavby objednateli nebo třetím osobám vinou zhotovitele, uhradí zhotovitel.</w:t>
      </w:r>
    </w:p>
    <w:p w:rsidR="00766665" w:rsidRPr="00D02BE9" w:rsidRDefault="00766665" w:rsidP="009D5122">
      <w:pPr>
        <w:pStyle w:val="Odstavecseseznamem"/>
        <w:numPr>
          <w:ilvl w:val="0"/>
          <w:numId w:val="5"/>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FC763D" w:rsidRDefault="00FC763D" w:rsidP="00517E6D">
      <w:pPr>
        <w:jc w:val="center"/>
        <w:rPr>
          <w:rFonts w:asciiTheme="minorHAnsi" w:hAnsiTheme="minorHAnsi"/>
          <w:b/>
          <w:sz w:val="28"/>
          <w:szCs w:val="22"/>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rPr>
        <w:t>VIII.</w:t>
      </w:r>
    </w:p>
    <w:p w:rsidR="00B900FD" w:rsidRPr="002F2AA5" w:rsidRDefault="00B900FD" w:rsidP="0041171C">
      <w:pPr>
        <w:pStyle w:val="Nadpis5"/>
        <w:tabs>
          <w:tab w:val="left" w:pos="426"/>
        </w:tabs>
        <w:rPr>
          <w:rFonts w:asciiTheme="minorHAnsi" w:hAnsiTheme="minorHAnsi"/>
          <w:b/>
          <w:bCs/>
          <w:sz w:val="28"/>
          <w:szCs w:val="22"/>
        </w:rPr>
      </w:pPr>
      <w:r w:rsidRPr="002F2AA5">
        <w:rPr>
          <w:rFonts w:asciiTheme="minorHAnsi" w:hAnsiTheme="minorHAnsi"/>
          <w:b/>
          <w:bCs/>
          <w:sz w:val="28"/>
          <w:szCs w:val="22"/>
        </w:rPr>
        <w:t>Odstoupení od smlouvy</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může od smlouvy odstoupit i před dokončením prací zjistí-li, že prováděné práce i přes upozornění jsou nekvalitní nebo dochází k prodlení při provádění prací.</w:t>
      </w:r>
    </w:p>
    <w:p w:rsidR="005473B9" w:rsidRPr="005473B9" w:rsidRDefault="005473B9" w:rsidP="005473B9">
      <w:pPr>
        <w:numPr>
          <w:ilvl w:val="0"/>
          <w:numId w:val="6"/>
        </w:numPr>
        <w:spacing w:line="360" w:lineRule="auto"/>
        <w:jc w:val="both"/>
        <w:rPr>
          <w:rFonts w:asciiTheme="minorHAnsi" w:hAnsiTheme="minorHAnsi"/>
          <w:sz w:val="22"/>
          <w:szCs w:val="22"/>
          <w:lang w:val="cs-CZ"/>
        </w:rPr>
      </w:pPr>
      <w:r w:rsidRPr="005473B9">
        <w:rPr>
          <w:rFonts w:asciiTheme="minorHAnsi" w:hAnsiTheme="minorHAnsi"/>
          <w:sz w:val="22"/>
          <w:szCs w:val="22"/>
          <w:lang w:val="cs-CZ"/>
        </w:rPr>
        <w:lastRenderedPageBreak/>
        <w:t>Objednatel je oprávněn od smlouvy odstoupit, pokud zhotovitel při zahájení prací a v průběhu provádění díla přestane splňovat základní, profesní nebo technické kvalifikační předpoklady dle zákona č.  134/2016 Sb., o veřejných zakázkách v platném znění požadované v zadávacím řízení.</w:t>
      </w:r>
    </w:p>
    <w:p w:rsidR="00B900FD"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V případě odstoupení od této smlouvy uhradí objednatel zhotoviteli k datu právních účinků odstoupení veškerá dosud řádně poskytnutá plnění</w:t>
      </w:r>
      <w:r w:rsidR="007F61D4" w:rsidRPr="002F2AA5">
        <w:rPr>
          <w:rFonts w:asciiTheme="minorHAnsi" w:hAnsiTheme="minorHAnsi"/>
          <w:sz w:val="22"/>
          <w:szCs w:val="22"/>
          <w:lang w:val="cs-CZ"/>
        </w:rPr>
        <w:t xml:space="preserve"> a zhotovitelem fyzicky dodaný a prokazatelně objednaný materiál.</w:t>
      </w:r>
    </w:p>
    <w:p w:rsidR="005473B9" w:rsidRPr="00745FC3" w:rsidRDefault="00B900FD" w:rsidP="00C25FF5">
      <w:pPr>
        <w:numPr>
          <w:ilvl w:val="0"/>
          <w:numId w:val="6"/>
        </w:numPr>
        <w:spacing w:line="360" w:lineRule="auto"/>
        <w:jc w:val="both"/>
        <w:rPr>
          <w:rFonts w:asciiTheme="minorHAnsi" w:hAnsiTheme="minorHAnsi"/>
          <w:sz w:val="22"/>
          <w:szCs w:val="22"/>
          <w:lang w:val="cs-CZ"/>
        </w:rPr>
      </w:pPr>
      <w:r w:rsidRPr="00745FC3">
        <w:rPr>
          <w:rFonts w:asciiTheme="minorHAnsi" w:hAnsiTheme="minorHAnsi"/>
          <w:sz w:val="22"/>
          <w:szCs w:val="22"/>
          <w:lang w:val="cs-CZ"/>
        </w:rPr>
        <w:t xml:space="preserve">Zhotovitel je oprávněn odstoupit od této smlouvy, jestliže objednatel svým jednáním nebo </w:t>
      </w:r>
      <w:r w:rsidR="00745FC3" w:rsidRPr="00745FC3">
        <w:rPr>
          <w:rFonts w:asciiTheme="minorHAnsi" w:hAnsiTheme="minorHAnsi"/>
          <w:sz w:val="22"/>
          <w:szCs w:val="22"/>
          <w:lang w:val="cs-CZ"/>
        </w:rPr>
        <w:t>o</w:t>
      </w:r>
      <w:r w:rsidRPr="00745FC3">
        <w:rPr>
          <w:rFonts w:asciiTheme="minorHAnsi" w:hAnsiTheme="minorHAnsi"/>
          <w:sz w:val="22"/>
          <w:szCs w:val="22"/>
          <w:lang w:val="cs-CZ"/>
        </w:rPr>
        <w:t xml:space="preserve">pomenutím zvlášť závažným způsobem ohrozil zhotovení </w:t>
      </w:r>
      <w:proofErr w:type="gramStart"/>
      <w:r w:rsidRPr="00745FC3">
        <w:rPr>
          <w:rFonts w:asciiTheme="minorHAnsi" w:hAnsiTheme="minorHAnsi"/>
          <w:sz w:val="22"/>
          <w:szCs w:val="22"/>
          <w:lang w:val="cs-CZ"/>
        </w:rPr>
        <w:t>díla</w:t>
      </w:r>
      <w:proofErr w:type="gramEnd"/>
      <w:r w:rsidRPr="00745FC3">
        <w:rPr>
          <w:rFonts w:asciiTheme="minorHAnsi" w:hAnsiTheme="minorHAnsi"/>
          <w:sz w:val="22"/>
          <w:szCs w:val="22"/>
          <w:lang w:val="cs-CZ"/>
        </w:rPr>
        <w:t xml:space="preserve"> a i přes písemnou výzvu zhotovitele </w:t>
      </w:r>
    </w:p>
    <w:p w:rsidR="000E78BD" w:rsidRDefault="00B900FD" w:rsidP="005473B9">
      <w:pPr>
        <w:spacing w:line="360" w:lineRule="auto"/>
        <w:ind w:left="340"/>
        <w:rPr>
          <w:rFonts w:asciiTheme="minorHAnsi" w:hAnsiTheme="minorHAnsi"/>
          <w:sz w:val="22"/>
          <w:szCs w:val="22"/>
          <w:lang w:val="cs-CZ"/>
        </w:rPr>
      </w:pPr>
      <w:r w:rsidRPr="002F2AA5">
        <w:rPr>
          <w:rFonts w:asciiTheme="minorHAnsi" w:hAnsiTheme="minorHAnsi"/>
          <w:sz w:val="22"/>
          <w:szCs w:val="22"/>
          <w:lang w:val="cs-CZ"/>
        </w:rPr>
        <w:t xml:space="preserve">nezajistil v přiměřené době nápravu nebo neučinil opatření směřující k odstranění závadného </w:t>
      </w:r>
    </w:p>
    <w:p w:rsidR="00B900FD" w:rsidRDefault="00B900FD" w:rsidP="000E78BD">
      <w:pPr>
        <w:spacing w:line="360" w:lineRule="auto"/>
        <w:ind w:left="340"/>
        <w:jc w:val="both"/>
        <w:rPr>
          <w:rFonts w:asciiTheme="minorHAnsi" w:hAnsiTheme="minorHAnsi"/>
          <w:sz w:val="22"/>
          <w:szCs w:val="22"/>
          <w:lang w:val="cs-CZ"/>
        </w:rPr>
      </w:pPr>
      <w:r w:rsidRPr="002F2AA5">
        <w:rPr>
          <w:rFonts w:asciiTheme="minorHAnsi" w:hAnsiTheme="minorHAnsi"/>
          <w:sz w:val="22"/>
          <w:szCs w:val="22"/>
          <w:lang w:val="cs-CZ"/>
        </w:rPr>
        <w:t>stavu, nebo objednatel svým jednáním nebo opomenutím opakovaně neposkytuje potřebnou součinnost, čímž ohrožuje zhotovení díla.</w:t>
      </w:r>
    </w:p>
    <w:p w:rsidR="00B900FD" w:rsidRPr="002F2AA5" w:rsidRDefault="00B900FD" w:rsidP="009D5122">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nabude účinnosti dnem doručení druhé straně, za do</w:t>
      </w:r>
      <w:r w:rsidR="000D092E">
        <w:rPr>
          <w:rFonts w:asciiTheme="minorHAnsi" w:hAnsiTheme="minorHAnsi"/>
          <w:sz w:val="22"/>
          <w:szCs w:val="22"/>
          <w:lang w:val="cs-CZ"/>
        </w:rPr>
        <w:t>ručené se odstoupení považuje i </w:t>
      </w:r>
      <w:r w:rsidRPr="002F2AA5">
        <w:rPr>
          <w:rFonts w:asciiTheme="minorHAnsi" w:hAnsiTheme="minorHAnsi"/>
          <w:sz w:val="22"/>
          <w:szCs w:val="22"/>
          <w:lang w:val="cs-CZ"/>
        </w:rPr>
        <w:t xml:space="preserve">tehdy, pokud strana, které je doručováno, zmaří doručení nebo doručení bez důvodu nepřevezme. </w:t>
      </w:r>
    </w:p>
    <w:p w:rsidR="00084C72" w:rsidRPr="000E78BD" w:rsidRDefault="00084C72" w:rsidP="009D5122">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od smlouvy nemá vliv na povinnost platit smluvní pokuty a případné náhrady škod.</w:t>
      </w:r>
    </w:p>
    <w:p w:rsidR="008812A8" w:rsidRDefault="008812A8" w:rsidP="00517E6D">
      <w:pPr>
        <w:jc w:val="center"/>
        <w:rPr>
          <w:rFonts w:asciiTheme="minorHAnsi" w:hAnsiTheme="minorHAnsi"/>
          <w:b/>
          <w:sz w:val="28"/>
          <w:szCs w:val="22"/>
          <w:lang w:val="cs-CZ"/>
        </w:rPr>
      </w:pPr>
    </w:p>
    <w:p w:rsidR="00B900FD" w:rsidRPr="002F2AA5" w:rsidRDefault="00417E98" w:rsidP="00517E6D">
      <w:pPr>
        <w:jc w:val="center"/>
        <w:rPr>
          <w:rFonts w:asciiTheme="minorHAnsi" w:hAnsiTheme="minorHAnsi"/>
          <w:b/>
          <w:sz w:val="28"/>
          <w:szCs w:val="22"/>
          <w:lang w:val="cs-CZ"/>
        </w:rPr>
      </w:pPr>
      <w:r>
        <w:rPr>
          <w:rFonts w:asciiTheme="minorHAnsi" w:hAnsiTheme="minorHAnsi"/>
          <w:b/>
          <w:sz w:val="28"/>
          <w:szCs w:val="22"/>
          <w:lang w:val="cs-CZ"/>
        </w:rPr>
        <w:t>I</w:t>
      </w:r>
      <w:r w:rsidR="00B900FD" w:rsidRPr="002F2AA5">
        <w:rPr>
          <w:rFonts w:asciiTheme="minorHAnsi" w:hAnsiTheme="minorHAnsi"/>
          <w:b/>
          <w:sz w:val="28"/>
          <w:szCs w:val="22"/>
          <w:lang w:val="cs-CZ"/>
        </w:rPr>
        <w:t>X.</w:t>
      </w:r>
    </w:p>
    <w:p w:rsidR="00B900FD" w:rsidRPr="002F2AA5" w:rsidRDefault="00B900FD" w:rsidP="00517E6D">
      <w:pPr>
        <w:jc w:val="center"/>
        <w:rPr>
          <w:rFonts w:asciiTheme="minorHAnsi" w:hAnsiTheme="minorHAnsi"/>
          <w:b/>
          <w:sz w:val="28"/>
          <w:szCs w:val="22"/>
          <w:u w:val="single"/>
          <w:lang w:val="cs-CZ"/>
        </w:rPr>
      </w:pPr>
      <w:r w:rsidRPr="002F2AA5">
        <w:rPr>
          <w:rFonts w:asciiTheme="minorHAnsi" w:hAnsiTheme="minorHAnsi"/>
          <w:b/>
          <w:sz w:val="28"/>
          <w:szCs w:val="22"/>
          <w:u w:val="single"/>
          <w:lang w:val="cs-CZ"/>
        </w:rPr>
        <w:t>Smluvní pokuty a úroky z prodlení</w:t>
      </w:r>
    </w:p>
    <w:p w:rsidR="00B900FD" w:rsidRPr="002F2AA5" w:rsidRDefault="00B900FD" w:rsidP="00517E6D">
      <w:pPr>
        <w:jc w:val="center"/>
        <w:rPr>
          <w:rFonts w:asciiTheme="minorHAnsi" w:hAnsiTheme="minorHAnsi"/>
          <w:b/>
          <w:sz w:val="22"/>
          <w:szCs w:val="22"/>
          <w:u w:val="single"/>
          <w:lang w:val="cs-CZ"/>
        </w:rPr>
      </w:pPr>
    </w:p>
    <w:p w:rsidR="00084C72"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Za nesplnění termínů dle čl. III je objednatel oprávněn účtovat zhotoviteli smluvní pokutu ve výši 0,</w:t>
      </w:r>
      <w:r w:rsidR="00DD435D">
        <w:rPr>
          <w:rFonts w:asciiTheme="minorHAnsi" w:hAnsiTheme="minorHAnsi"/>
          <w:bCs/>
          <w:sz w:val="22"/>
          <w:szCs w:val="22"/>
          <w:lang w:val="cs-CZ"/>
        </w:rPr>
        <w:t xml:space="preserve">2 </w:t>
      </w:r>
      <w:r w:rsidRPr="002F2AA5">
        <w:rPr>
          <w:rFonts w:asciiTheme="minorHAnsi" w:hAnsiTheme="minorHAnsi"/>
          <w:bCs/>
          <w:sz w:val="22"/>
          <w:szCs w:val="22"/>
          <w:lang w:val="cs-CZ"/>
        </w:rPr>
        <w:t>% z</w:t>
      </w:r>
      <w:r w:rsidR="00084C72" w:rsidRPr="002F2AA5">
        <w:rPr>
          <w:rFonts w:asciiTheme="minorHAnsi" w:hAnsiTheme="minorHAnsi"/>
          <w:bCs/>
          <w:sz w:val="22"/>
          <w:szCs w:val="22"/>
          <w:lang w:val="cs-CZ"/>
        </w:rPr>
        <w:t xml:space="preserve"> celkové </w:t>
      </w:r>
      <w:r w:rsidRPr="002F2AA5">
        <w:rPr>
          <w:rFonts w:asciiTheme="minorHAnsi" w:hAnsiTheme="minorHAnsi"/>
          <w:bCs/>
          <w:sz w:val="22"/>
          <w:szCs w:val="22"/>
          <w:lang w:val="cs-CZ"/>
        </w:rPr>
        <w:t>ceny díla s DPH uvedené v čl. IV odst. 2 za každý kalendářní den prodlení.</w:t>
      </w:r>
    </w:p>
    <w:p w:rsidR="00084C72" w:rsidRPr="002F2AA5" w:rsidRDefault="00084C72"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Pro případ porušení jiné povinnosti zhotovitele se sjednává právo objednatele požadovat smluvní pokutu ve výši 0,1% z celkové ceny díla s DPH uvedené v čl. IV odst. 2 této smlouvy za každý započatý kalendářní den, kdy porušení povinnosti trvá.</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V případě prodlení objednatele s placením peněžitého závazku ve sjednané lhůtě je zhotovitel oprávněn po objednateli požadovat zaplacení úroku z prodlení ve výši 0,</w:t>
      </w:r>
      <w:r w:rsidR="00DD435D">
        <w:rPr>
          <w:rFonts w:asciiTheme="minorHAnsi" w:hAnsiTheme="minorHAnsi"/>
          <w:bCs/>
          <w:sz w:val="22"/>
          <w:szCs w:val="22"/>
          <w:lang w:val="cs-CZ"/>
        </w:rPr>
        <w:t>2</w:t>
      </w:r>
      <w:r w:rsidRPr="002F2AA5">
        <w:rPr>
          <w:rFonts w:asciiTheme="minorHAnsi" w:hAnsiTheme="minorHAnsi"/>
          <w:bCs/>
          <w:sz w:val="22"/>
          <w:szCs w:val="22"/>
          <w:lang w:val="cs-CZ"/>
        </w:rPr>
        <w:t>% z dlužné částky za každý kalendářní den prodlení.</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Objednatel má právo pohledávku na zaplacení smluvní pokuty započíst s pohledávkou zhotovitele na zaplacení ceny díla.</w:t>
      </w:r>
    </w:p>
    <w:p w:rsidR="00620026" w:rsidRDefault="00620026" w:rsidP="009D5122">
      <w:pPr>
        <w:numPr>
          <w:ilvl w:val="0"/>
          <w:numId w:val="9"/>
        </w:numPr>
        <w:spacing w:line="360" w:lineRule="auto"/>
        <w:ind w:left="284" w:hanging="284"/>
        <w:jc w:val="both"/>
        <w:rPr>
          <w:rFonts w:asciiTheme="minorHAnsi" w:hAnsiTheme="minorHAnsi"/>
          <w:bCs/>
          <w:sz w:val="22"/>
          <w:szCs w:val="22"/>
          <w:lang w:val="cs-CZ"/>
        </w:rPr>
      </w:pPr>
      <w:r w:rsidRPr="00417E98">
        <w:rPr>
          <w:rFonts w:asciiTheme="minorHAnsi" w:hAnsiTheme="minorHAnsi"/>
          <w:bCs/>
          <w:sz w:val="22"/>
          <w:szCs w:val="22"/>
          <w:lang w:val="cs-CZ"/>
        </w:rPr>
        <w:lastRenderedPageBreak/>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sz w:val="22"/>
          <w:szCs w:val="22"/>
          <w:lang w:val="cs-CZ"/>
        </w:rPr>
        <w:t> </w:t>
      </w:r>
      <w:r w:rsidRPr="00417E98">
        <w:rPr>
          <w:rFonts w:asciiTheme="minorHAnsi" w:hAnsiTheme="minorHAnsi"/>
          <w:bCs/>
          <w:sz w:val="22"/>
          <w:szCs w:val="22"/>
          <w:lang w:val="cs-CZ"/>
        </w:rPr>
        <w:t xml:space="preserve">89/2012 Sb., občanský zákoník dohodly, že zhotovitel je povinen nahradit objednateli </w:t>
      </w:r>
      <w:r w:rsidR="00F80FF1">
        <w:rPr>
          <w:rFonts w:asciiTheme="minorHAnsi" w:hAnsiTheme="minorHAnsi"/>
          <w:bCs/>
          <w:sz w:val="22"/>
          <w:szCs w:val="22"/>
          <w:lang w:val="cs-CZ"/>
        </w:rPr>
        <w:t>vedle smluvní pokuty i náhradu škody.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X.</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Závěrečná ujednání</w:t>
      </w:r>
    </w:p>
    <w:p w:rsidR="00B900FD" w:rsidRPr="002F2AA5" w:rsidRDefault="00B900FD" w:rsidP="00517E6D">
      <w:pPr>
        <w:rPr>
          <w:rFonts w:asciiTheme="minorHAnsi" w:hAnsiTheme="minorHAnsi"/>
          <w:sz w:val="22"/>
          <w:szCs w:val="22"/>
          <w:lang w:val="cs-CZ"/>
        </w:rPr>
      </w:pPr>
    </w:p>
    <w:p w:rsidR="00B900FD" w:rsidRPr="002F2AA5" w:rsidRDefault="00B900FD" w:rsidP="009D5122">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sz w:val="22"/>
          <w:szCs w:val="22"/>
          <w:lang w:val="cs-CZ"/>
        </w:rPr>
        <w:t>ný obecný soud objednatele.</w:t>
      </w:r>
    </w:p>
    <w:p w:rsidR="00B900FD" w:rsidRDefault="00B900FD" w:rsidP="009D5122">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Ke změnám této smlouvy může dojít pouze písemnou dohodou obou smluvních stran a to formou písemných vzestupně číslovaných dodatků.</w:t>
      </w:r>
    </w:p>
    <w:p w:rsidR="00745FC3" w:rsidRDefault="00B900FD" w:rsidP="009D5122">
      <w:pPr>
        <w:numPr>
          <w:ilvl w:val="0"/>
          <w:numId w:val="7"/>
        </w:num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Jakákoliv oznámení stran této smlouvy budou doporučeným dopisem, faxem, telefonicky nebo elektronickou poštou doručována na níže uvedené adresy:  </w:t>
      </w:r>
    </w:p>
    <w:p w:rsidR="00745FC3" w:rsidRDefault="00745FC3" w:rsidP="00745FC3">
      <w:pPr>
        <w:spacing w:line="360" w:lineRule="auto"/>
        <w:jc w:val="both"/>
        <w:rPr>
          <w:rFonts w:asciiTheme="minorHAnsi" w:hAnsiTheme="minorHAnsi"/>
          <w:sz w:val="22"/>
          <w:szCs w:val="22"/>
          <w:lang w:val="cs-CZ"/>
        </w:rPr>
      </w:pPr>
    </w:p>
    <w:p w:rsidR="000D62BF" w:rsidRDefault="00B900FD" w:rsidP="00745FC3">
      <w:p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     </w:t>
      </w:r>
    </w:p>
    <w:p w:rsidR="00B900FD" w:rsidRPr="002F2AA5" w:rsidRDefault="00B900FD" w:rsidP="00892E47">
      <w:p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doručování objednateli:</w:t>
      </w:r>
      <w:r w:rsidRPr="002F2AA5">
        <w:rPr>
          <w:rFonts w:asciiTheme="minorHAnsi" w:hAnsiTheme="minorHAnsi"/>
          <w:sz w:val="22"/>
          <w:szCs w:val="22"/>
          <w:lang w:val="cs-CZ"/>
        </w:rPr>
        <w:tab/>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 xml:space="preserve"> doručování zhotoviteli:</w:t>
      </w:r>
    </w:p>
    <w:p w:rsidR="00892E47" w:rsidRDefault="00B900FD" w:rsidP="00517E6D">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ab/>
        <w:t>adresa:</w:t>
      </w:r>
      <w:r w:rsidRPr="002F2AA5">
        <w:rPr>
          <w:rFonts w:asciiTheme="minorHAnsi" w:hAnsiTheme="minorHAnsi"/>
          <w:sz w:val="22"/>
          <w:szCs w:val="22"/>
          <w:lang w:val="cs-CZ"/>
        </w:rPr>
        <w:tab/>
      </w:r>
      <w:r w:rsidRPr="002F2AA5">
        <w:rPr>
          <w:rFonts w:asciiTheme="minorHAnsi" w:hAnsiTheme="minorHAnsi"/>
          <w:sz w:val="22"/>
          <w:szCs w:val="22"/>
          <w:lang w:val="cs-CZ"/>
        </w:rPr>
        <w:tab/>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Město Benešov</w:t>
      </w:r>
    </w:p>
    <w:p w:rsidR="00892E47" w:rsidRDefault="004405D3" w:rsidP="00892E47">
      <w:pPr>
        <w:spacing w:line="360" w:lineRule="auto"/>
        <w:ind w:left="2124" w:firstLine="144"/>
        <w:jc w:val="both"/>
        <w:rPr>
          <w:rFonts w:asciiTheme="minorHAnsi" w:hAnsiTheme="minorHAnsi"/>
          <w:sz w:val="22"/>
          <w:szCs w:val="22"/>
          <w:lang w:val="cs-CZ"/>
        </w:rPr>
      </w:pPr>
      <w:r>
        <w:rPr>
          <w:rFonts w:asciiTheme="minorHAnsi" w:hAnsiTheme="minorHAnsi"/>
          <w:sz w:val="22"/>
          <w:szCs w:val="22"/>
          <w:lang w:val="cs-CZ"/>
        </w:rPr>
        <w:t xml:space="preserve"> </w:t>
      </w:r>
      <w:r w:rsidR="00B900FD" w:rsidRPr="002F2AA5">
        <w:rPr>
          <w:rFonts w:asciiTheme="minorHAnsi" w:hAnsiTheme="minorHAnsi"/>
          <w:sz w:val="22"/>
          <w:szCs w:val="22"/>
          <w:lang w:val="cs-CZ"/>
        </w:rPr>
        <w:t>Masarykovo nám. 100</w:t>
      </w:r>
      <w:r w:rsidR="00892E47">
        <w:rPr>
          <w:rFonts w:asciiTheme="minorHAnsi" w:hAnsiTheme="minorHAnsi"/>
          <w:sz w:val="22"/>
          <w:szCs w:val="22"/>
          <w:lang w:val="cs-CZ"/>
        </w:rPr>
        <w:t xml:space="preserve">, 256 01 Benešov    </w:t>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B900FD" w:rsidRPr="002F2AA5">
        <w:rPr>
          <w:rFonts w:asciiTheme="minorHAnsi" w:hAnsiTheme="minorHAnsi"/>
          <w:sz w:val="22"/>
          <w:szCs w:val="22"/>
          <w:lang w:val="cs-CZ"/>
        </w:rPr>
        <w:t xml:space="preserve">  </w:t>
      </w:r>
    </w:p>
    <w:p w:rsidR="00B900FD" w:rsidRPr="002F2AA5" w:rsidRDefault="00B900FD" w:rsidP="009F266F">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Pr="002F2AA5">
        <w:rPr>
          <w:rFonts w:asciiTheme="minorHAnsi" w:hAnsiTheme="minorHAnsi"/>
          <w:sz w:val="22"/>
          <w:szCs w:val="22"/>
          <w:lang w:val="cs-CZ"/>
        </w:rPr>
        <w:tab/>
      </w:r>
      <w:r w:rsidR="00892E47">
        <w:rPr>
          <w:rFonts w:asciiTheme="minorHAnsi" w:hAnsiTheme="minorHAnsi"/>
          <w:sz w:val="22"/>
          <w:szCs w:val="22"/>
          <w:lang w:val="cs-CZ"/>
        </w:rPr>
        <w:t xml:space="preserve"> č</w:t>
      </w:r>
      <w:r w:rsidRPr="002F2AA5">
        <w:rPr>
          <w:rFonts w:asciiTheme="minorHAnsi" w:hAnsiTheme="minorHAnsi"/>
          <w:sz w:val="22"/>
          <w:szCs w:val="22"/>
          <w:lang w:val="cs-CZ"/>
        </w:rPr>
        <w:t>íslo telefonu:</w:t>
      </w:r>
      <w:r w:rsidRPr="002F2AA5">
        <w:rPr>
          <w:rFonts w:asciiTheme="minorHAnsi" w:hAnsiTheme="minorHAnsi"/>
          <w:sz w:val="22"/>
          <w:szCs w:val="22"/>
          <w:lang w:val="cs-CZ"/>
        </w:rPr>
        <w:tab/>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176B5D">
        <w:rPr>
          <w:rFonts w:asciiTheme="minorHAnsi" w:hAnsiTheme="minorHAnsi"/>
          <w:sz w:val="22"/>
          <w:szCs w:val="22"/>
          <w:lang w:val="cs-CZ"/>
        </w:rPr>
        <w:t xml:space="preserve"> </w:t>
      </w:r>
      <w:r w:rsidR="00F329E2">
        <w:rPr>
          <w:rFonts w:ascii="Calibri" w:hAnsi="Calibri"/>
          <w:sz w:val="22"/>
          <w:szCs w:val="22"/>
        </w:rPr>
        <w:t>312 821 </w:t>
      </w:r>
      <w:r w:rsidR="00C62113">
        <w:rPr>
          <w:rFonts w:ascii="Calibri" w:hAnsi="Calibri"/>
          <w:sz w:val="22"/>
          <w:szCs w:val="22"/>
        </w:rPr>
        <w:t>261</w:t>
      </w:r>
      <w:r w:rsidR="00176B5D">
        <w:rPr>
          <w:rFonts w:asciiTheme="minorHAnsi" w:hAnsiTheme="minorHAnsi"/>
          <w:sz w:val="22"/>
          <w:szCs w:val="22"/>
          <w:lang w:val="cs-CZ"/>
        </w:rPr>
        <w:tab/>
      </w:r>
      <w:r w:rsidRPr="002F2AA5">
        <w:rPr>
          <w:rFonts w:asciiTheme="minorHAnsi" w:hAnsiTheme="minorHAnsi"/>
          <w:sz w:val="22"/>
          <w:szCs w:val="22"/>
          <w:lang w:val="cs-CZ"/>
        </w:rPr>
        <w:tab/>
      </w:r>
      <w:r w:rsidRPr="002F2AA5">
        <w:rPr>
          <w:rFonts w:asciiTheme="minorHAnsi" w:hAnsiTheme="minorHAnsi"/>
          <w:sz w:val="22"/>
          <w:szCs w:val="22"/>
          <w:lang w:val="cs-CZ"/>
        </w:rPr>
        <w:tab/>
      </w:r>
      <w:r w:rsidR="00892E47">
        <w:rPr>
          <w:rFonts w:asciiTheme="minorHAnsi" w:hAnsiTheme="minorHAnsi"/>
          <w:sz w:val="22"/>
          <w:szCs w:val="22"/>
          <w:lang w:val="cs-CZ"/>
        </w:rPr>
        <w:tab/>
      </w:r>
      <w:r w:rsidRPr="002F2AA5">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B900FD" w:rsidRPr="002F2AA5" w:rsidRDefault="00B900FD" w:rsidP="00517E6D">
      <w:pPr>
        <w:spacing w:line="360" w:lineRule="auto"/>
        <w:ind w:firstLine="720"/>
        <w:jc w:val="both"/>
        <w:rPr>
          <w:rFonts w:asciiTheme="minorHAnsi" w:hAnsiTheme="minorHAnsi"/>
          <w:sz w:val="22"/>
          <w:szCs w:val="22"/>
          <w:lang w:val="cs-CZ"/>
        </w:rPr>
      </w:pPr>
      <w:r w:rsidRPr="002F2AA5">
        <w:rPr>
          <w:rFonts w:asciiTheme="minorHAnsi" w:hAnsiTheme="minorHAnsi"/>
          <w:sz w:val="22"/>
          <w:szCs w:val="22"/>
          <w:lang w:val="cs-CZ"/>
        </w:rPr>
        <w:t>e</w:t>
      </w:r>
      <w:r w:rsidR="00BF0AE7" w:rsidRPr="002F2AA5">
        <w:rPr>
          <w:rFonts w:asciiTheme="minorHAnsi" w:hAnsiTheme="minorHAnsi"/>
          <w:sz w:val="22"/>
          <w:szCs w:val="22"/>
          <w:lang w:val="cs-CZ"/>
        </w:rPr>
        <w:t>-mail adresa:</w:t>
      </w:r>
      <w:r w:rsidR="00BF0AE7" w:rsidRPr="002F2AA5">
        <w:rPr>
          <w:rFonts w:asciiTheme="minorHAnsi" w:hAnsiTheme="minorHAnsi"/>
          <w:sz w:val="22"/>
          <w:szCs w:val="22"/>
          <w:lang w:val="cs-CZ"/>
        </w:rPr>
        <w:tab/>
      </w:r>
      <w:r w:rsidR="00892E47" w:rsidRP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F8711E">
        <w:rPr>
          <w:rFonts w:asciiTheme="minorHAnsi" w:hAnsiTheme="minorHAnsi"/>
          <w:sz w:val="22"/>
          <w:szCs w:val="22"/>
          <w:lang w:val="cs-CZ"/>
        </w:rPr>
        <w:t>vavra</w:t>
      </w:r>
      <w:hyperlink r:id="rId6" w:history="1">
        <w:r w:rsidR="008812A8" w:rsidRPr="008812A8">
          <w:rPr>
            <w:rStyle w:val="Hypertextovodkaz"/>
            <w:rFonts w:asciiTheme="minorHAnsi" w:hAnsiTheme="minorHAnsi"/>
            <w:color w:val="auto"/>
            <w:sz w:val="22"/>
            <w:szCs w:val="22"/>
            <w:u w:val="none"/>
            <w:lang w:val="cs-CZ"/>
          </w:rPr>
          <w:t>@benesov-city.cz</w:t>
        </w:r>
      </w:hyperlink>
      <w:r w:rsidR="00F11A9D" w:rsidRPr="008812A8">
        <w:rPr>
          <w:rFonts w:asciiTheme="minorHAnsi" w:hAnsiTheme="minorHAnsi"/>
          <w:sz w:val="22"/>
          <w:szCs w:val="22"/>
          <w:lang w:val="cs-CZ"/>
        </w:rPr>
        <w:tab/>
      </w:r>
      <w:r w:rsidR="00892E47">
        <w:rPr>
          <w:rFonts w:asciiTheme="minorHAnsi" w:hAnsiTheme="minorHAnsi"/>
          <w:sz w:val="22"/>
          <w:szCs w:val="22"/>
          <w:lang w:val="cs-CZ"/>
        </w:rPr>
        <w:tab/>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Pr="002F2AA5">
        <w:rPr>
          <w:rFonts w:asciiTheme="minorHAnsi" w:hAnsiTheme="minorHAnsi"/>
          <w:sz w:val="22"/>
          <w:szCs w:val="22"/>
          <w:lang w:val="cs-CZ"/>
        </w:rPr>
        <w:t xml:space="preserve">            </w:t>
      </w:r>
    </w:p>
    <w:p w:rsidR="00B900FD" w:rsidRDefault="00892E47" w:rsidP="00A66C04">
      <w:pPr>
        <w:spacing w:line="360" w:lineRule="auto"/>
        <w:ind w:firstLine="720"/>
        <w:jc w:val="both"/>
        <w:rPr>
          <w:rFonts w:asciiTheme="minorHAnsi" w:hAnsiTheme="minorHAnsi"/>
          <w:sz w:val="22"/>
          <w:szCs w:val="22"/>
        </w:rPr>
      </w:pPr>
      <w:r>
        <w:rPr>
          <w:rFonts w:asciiTheme="minorHAnsi" w:hAnsiTheme="minorHAnsi"/>
          <w:sz w:val="22"/>
          <w:szCs w:val="22"/>
          <w:lang w:val="cs-CZ"/>
        </w:rPr>
        <w:t xml:space="preserve">kontaktní </w:t>
      </w:r>
      <w:proofErr w:type="gramStart"/>
      <w:r>
        <w:rPr>
          <w:rFonts w:asciiTheme="minorHAnsi" w:hAnsiTheme="minorHAnsi"/>
          <w:sz w:val="22"/>
          <w:szCs w:val="22"/>
          <w:lang w:val="cs-CZ"/>
        </w:rPr>
        <w:t xml:space="preserve">osoba: </w:t>
      </w:r>
      <w:r w:rsidR="004405D3">
        <w:rPr>
          <w:rFonts w:asciiTheme="minorHAnsi" w:hAnsiTheme="minorHAnsi"/>
          <w:sz w:val="22"/>
          <w:szCs w:val="22"/>
          <w:lang w:val="cs-CZ"/>
        </w:rPr>
        <w:t xml:space="preserve"> </w:t>
      </w:r>
      <w:r w:rsidR="001B14F2">
        <w:rPr>
          <w:rFonts w:asciiTheme="minorHAnsi" w:hAnsiTheme="minorHAnsi"/>
          <w:sz w:val="22"/>
          <w:szCs w:val="22"/>
          <w:lang w:val="cs-CZ"/>
        </w:rPr>
        <w:t xml:space="preserve"> </w:t>
      </w:r>
      <w:proofErr w:type="gramEnd"/>
      <w:r w:rsidR="00F8711E">
        <w:rPr>
          <w:rFonts w:asciiTheme="minorHAnsi" w:hAnsiTheme="minorHAnsi"/>
          <w:sz w:val="22"/>
          <w:szCs w:val="22"/>
          <w:lang w:val="cs-CZ"/>
        </w:rPr>
        <w:t>Ing. Jiří Vávra</w:t>
      </w:r>
      <w:r w:rsidR="006966F7">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r>
      <w:r w:rsidR="00F46F33">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060DA5" w:rsidRDefault="00060DA5" w:rsidP="009D5122">
      <w:pPr>
        <w:numPr>
          <w:ilvl w:val="0"/>
          <w:numId w:val="7"/>
        </w:numPr>
        <w:spacing w:line="360" w:lineRule="auto"/>
        <w:jc w:val="both"/>
        <w:rPr>
          <w:rFonts w:asciiTheme="minorHAnsi" w:hAnsiTheme="minorHAnsi"/>
          <w:sz w:val="22"/>
          <w:szCs w:val="22"/>
          <w:lang w:val="cs-CZ"/>
        </w:rPr>
      </w:pPr>
      <w:r w:rsidRPr="003C5F6D">
        <w:rPr>
          <w:rFonts w:asciiTheme="minorHAnsi" w:hAnsiTheme="minorHAnsi"/>
          <w:sz w:val="22"/>
          <w:szCs w:val="22"/>
          <w:lang w:val="cs-CZ"/>
        </w:rPr>
        <w:t>Objednatel je z titulu svého postavení investora stavby oprávněn provádět kontrolní a dozorčí činnosti jako technický dozor objednatele (d</w:t>
      </w:r>
      <w:r w:rsidR="00E46238">
        <w:rPr>
          <w:rFonts w:asciiTheme="minorHAnsi" w:hAnsiTheme="minorHAnsi"/>
          <w:sz w:val="22"/>
          <w:szCs w:val="22"/>
          <w:lang w:val="cs-CZ"/>
        </w:rPr>
        <w:t>á</w:t>
      </w:r>
      <w:r w:rsidRPr="003C5F6D">
        <w:rPr>
          <w:rFonts w:asciiTheme="minorHAnsi" w:hAnsiTheme="minorHAnsi"/>
          <w:sz w:val="22"/>
          <w:szCs w:val="22"/>
          <w:lang w:val="cs-CZ"/>
        </w:rPr>
        <w:t>l</w:t>
      </w:r>
      <w:r>
        <w:rPr>
          <w:rFonts w:asciiTheme="minorHAnsi" w:hAnsiTheme="minorHAnsi"/>
          <w:sz w:val="22"/>
          <w:szCs w:val="22"/>
          <w:lang w:val="cs-CZ"/>
        </w:rPr>
        <w:t>e tak</w:t>
      </w:r>
      <w:r w:rsidR="00E46238">
        <w:rPr>
          <w:rFonts w:asciiTheme="minorHAnsi" w:hAnsiTheme="minorHAnsi"/>
          <w:sz w:val="22"/>
          <w:szCs w:val="22"/>
          <w:lang w:val="cs-CZ"/>
        </w:rPr>
        <w:t>é</w:t>
      </w:r>
      <w:r>
        <w:rPr>
          <w:rFonts w:asciiTheme="minorHAnsi" w:hAnsiTheme="minorHAnsi"/>
          <w:sz w:val="22"/>
          <w:szCs w:val="22"/>
          <w:lang w:val="cs-CZ"/>
        </w:rPr>
        <w:t xml:space="preserve"> jen jako “TDO”). TDO je </w:t>
      </w:r>
      <w:r w:rsidRPr="003C5F6D">
        <w:rPr>
          <w:rFonts w:asciiTheme="minorHAnsi" w:hAnsiTheme="minorHAnsi"/>
          <w:sz w:val="22"/>
          <w:szCs w:val="22"/>
          <w:lang w:val="cs-CZ"/>
        </w:rPr>
        <w:t xml:space="preserve">oprávněn zejména:                                                                            </w:t>
      </w:r>
      <w:r>
        <w:rPr>
          <w:rFonts w:asciiTheme="minorHAnsi" w:hAnsiTheme="minorHAnsi"/>
          <w:sz w:val="22"/>
          <w:szCs w:val="22"/>
          <w:lang w:val="cs-CZ"/>
        </w:rPr>
        <w:t xml:space="preserve">                       </w:t>
      </w:r>
    </w:p>
    <w:p w:rsidR="00A86DEA"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zastupovat objednatele při jednáních se zhotovitelem, gen. projektantem, stavebním úřadem, </w:t>
      </w:r>
    </w:p>
    <w:p w:rsidR="00507623" w:rsidRDefault="004405D3"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Pr>
          <w:rFonts w:asciiTheme="minorHAnsi" w:hAnsiTheme="minorHAnsi"/>
          <w:sz w:val="22"/>
          <w:szCs w:val="22"/>
          <w:lang w:val="cs-CZ"/>
        </w:rPr>
        <w:t>p</w:t>
      </w:r>
      <w:r w:rsidR="00060DA5">
        <w:rPr>
          <w:rFonts w:asciiTheme="minorHAnsi" w:hAnsiTheme="minorHAnsi"/>
          <w:sz w:val="22"/>
          <w:szCs w:val="22"/>
          <w:lang w:val="cs-CZ"/>
        </w:rPr>
        <w:t xml:space="preserve">řebírat </w:t>
      </w:r>
      <w:r w:rsidR="00060DA5" w:rsidRPr="003C5F6D">
        <w:rPr>
          <w:rFonts w:asciiTheme="minorHAnsi" w:hAnsiTheme="minorHAnsi"/>
          <w:sz w:val="22"/>
          <w:szCs w:val="22"/>
          <w:lang w:val="cs-CZ"/>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nepřístupnými, včetně prací na vodotěsných izolacích a izolacích zvukových,        </w:t>
      </w:r>
      <w:r>
        <w:rPr>
          <w:rFonts w:asciiTheme="minorHAnsi" w:hAnsiTheme="minorHAnsi"/>
          <w:sz w:val="22"/>
          <w:szCs w:val="22"/>
          <w:lang w:val="cs-CZ"/>
        </w:rPr>
        <w:t xml:space="preserve">          </w:t>
      </w:r>
    </w:p>
    <w:p w:rsidR="00060DA5"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provádět kontrolu kvality díla,                                                                                           </w:t>
      </w:r>
      <w:r>
        <w:rPr>
          <w:rFonts w:asciiTheme="minorHAnsi" w:hAnsiTheme="minorHAnsi"/>
          <w:sz w:val="22"/>
          <w:szCs w:val="22"/>
          <w:lang w:val="cs-CZ"/>
        </w:rPr>
        <w:t xml:space="preserve">                  </w:t>
      </w:r>
    </w:p>
    <w:p w:rsidR="00060DA5"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provádět kontrolu odstraňování vad a nedodělků a potvrdit jej</w:t>
      </w:r>
      <w:r>
        <w:rPr>
          <w:rFonts w:asciiTheme="minorHAnsi" w:hAnsiTheme="minorHAnsi"/>
          <w:sz w:val="22"/>
          <w:szCs w:val="22"/>
          <w:lang w:val="cs-CZ"/>
        </w:rPr>
        <w:t xml:space="preserve">ich odstranění,      </w:t>
      </w:r>
    </w:p>
    <w:p w:rsidR="00060DA5" w:rsidRPr="003C5F6D"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odsouhlasovat změny projektové dokumentace.</w:t>
      </w:r>
    </w:p>
    <w:p w:rsidR="00060DA5" w:rsidRPr="002F2AA5" w:rsidRDefault="00060DA5" w:rsidP="009D5122">
      <w:pPr>
        <w:widowControl w:val="0"/>
        <w:numPr>
          <w:ilvl w:val="0"/>
          <w:numId w:val="7"/>
        </w:numPr>
        <w:tabs>
          <w:tab w:val="clear" w:pos="360"/>
          <w:tab w:val="num" w:pos="284"/>
        </w:tabs>
        <w:autoSpaceDE w:val="0"/>
        <w:autoSpaceDN w:val="0"/>
        <w:spacing w:line="360" w:lineRule="auto"/>
        <w:ind w:left="284" w:right="48" w:hanging="284"/>
        <w:jc w:val="both"/>
        <w:rPr>
          <w:rFonts w:asciiTheme="minorHAnsi" w:hAnsiTheme="minorHAnsi"/>
          <w:sz w:val="22"/>
          <w:szCs w:val="22"/>
          <w:lang w:val="cs-CZ"/>
        </w:rPr>
      </w:pPr>
      <w:r w:rsidRPr="002F2AA5">
        <w:rPr>
          <w:rFonts w:asciiTheme="minorHAnsi" w:hAnsiTheme="minorHAnsi"/>
          <w:sz w:val="22"/>
          <w:szCs w:val="22"/>
          <w:lang w:val="cs-CZ"/>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060DA5" w:rsidRPr="00304C79" w:rsidRDefault="00060DA5" w:rsidP="009D5122">
      <w:pPr>
        <w:pStyle w:val="Odstavecseseznamem"/>
        <w:numPr>
          <w:ilvl w:val="0"/>
          <w:numId w:val="7"/>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plnění </w:t>
      </w:r>
      <w:r w:rsidR="00236EC2">
        <w:rPr>
          <w:rFonts w:asciiTheme="minorHAnsi" w:hAnsiTheme="minorHAnsi"/>
          <w:sz w:val="22"/>
          <w:szCs w:val="22"/>
        </w:rPr>
        <w:t xml:space="preserve"> </w:t>
      </w:r>
      <w:r w:rsidR="00304C79">
        <w:rPr>
          <w:rFonts w:asciiTheme="minorHAnsi" w:hAnsiTheme="minorHAnsi"/>
          <w:sz w:val="22"/>
          <w:szCs w:val="22"/>
        </w:rPr>
        <w:t xml:space="preserve">veřejné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Default="00060DA5" w:rsidP="009D5122">
      <w:pPr>
        <w:numPr>
          <w:ilvl w:val="0"/>
          <w:numId w:val="7"/>
        </w:numPr>
        <w:tabs>
          <w:tab w:val="clear" w:pos="360"/>
          <w:tab w:val="num" w:pos="426"/>
        </w:tabs>
        <w:spacing w:line="360" w:lineRule="auto"/>
        <w:jc w:val="both"/>
        <w:rPr>
          <w:rFonts w:asciiTheme="minorHAnsi" w:hAnsiTheme="minorHAnsi"/>
          <w:sz w:val="22"/>
          <w:szCs w:val="22"/>
          <w:lang w:val="cs-CZ"/>
        </w:rPr>
      </w:pPr>
      <w:r w:rsidRPr="002F2AA5">
        <w:rPr>
          <w:rFonts w:asciiTheme="minorHAnsi" w:hAnsiTheme="minorHAnsi"/>
          <w:sz w:val="22"/>
          <w:szCs w:val="22"/>
          <w:lang w:val="cs-CZ"/>
        </w:rPr>
        <w:lastRenderedPageBreak/>
        <w:t>Zhotovitel souhlasí se zveřejněním této smlouvy na profilu zadavatele v souladu se zákonem</w:t>
      </w:r>
    </w:p>
    <w:p w:rsidR="00060DA5" w:rsidRDefault="00060DA5" w:rsidP="00C14E35">
      <w:pPr>
        <w:spacing w:line="360" w:lineRule="auto"/>
        <w:ind w:left="284"/>
        <w:jc w:val="both"/>
        <w:rPr>
          <w:rFonts w:asciiTheme="minorHAnsi" w:hAnsiTheme="minorHAnsi"/>
          <w:sz w:val="22"/>
          <w:szCs w:val="22"/>
          <w:lang w:val="cs-CZ"/>
        </w:rPr>
      </w:pPr>
      <w:r w:rsidRPr="002F2AA5">
        <w:rPr>
          <w:rFonts w:asciiTheme="minorHAnsi" w:hAnsiTheme="minorHAnsi"/>
          <w:sz w:val="22"/>
          <w:szCs w:val="22"/>
          <w:lang w:val="cs-CZ"/>
        </w:rPr>
        <w:t xml:space="preserve">č. </w:t>
      </w:r>
      <w:r>
        <w:rPr>
          <w:rFonts w:asciiTheme="minorHAnsi" w:hAnsiTheme="minorHAnsi"/>
          <w:sz w:val="22"/>
          <w:szCs w:val="22"/>
          <w:lang w:val="cs-CZ"/>
        </w:rPr>
        <w:t xml:space="preserve">  </w:t>
      </w:r>
      <w:r w:rsidRPr="002F2AA5">
        <w:rPr>
          <w:rFonts w:asciiTheme="minorHAnsi" w:hAnsiTheme="minorHAnsi"/>
          <w:sz w:val="22"/>
          <w:szCs w:val="22"/>
          <w:lang w:val="cs-CZ"/>
        </w:rPr>
        <w:t>13</w:t>
      </w:r>
      <w:r>
        <w:rPr>
          <w:rFonts w:asciiTheme="minorHAnsi" w:hAnsiTheme="minorHAnsi"/>
          <w:sz w:val="22"/>
          <w:szCs w:val="22"/>
          <w:lang w:val="cs-CZ"/>
        </w:rPr>
        <w:t>4/201</w:t>
      </w:r>
      <w:r w:rsidRPr="002F2AA5">
        <w:rPr>
          <w:rFonts w:asciiTheme="minorHAnsi" w:hAnsiTheme="minorHAnsi"/>
          <w:sz w:val="22"/>
          <w:szCs w:val="22"/>
          <w:lang w:val="cs-CZ"/>
        </w:rPr>
        <w:t>6 Sb. o</w:t>
      </w:r>
      <w:r w:rsidR="00304C79">
        <w:rPr>
          <w:rFonts w:asciiTheme="minorHAnsi" w:hAnsiTheme="minorHAnsi"/>
          <w:sz w:val="22"/>
          <w:szCs w:val="22"/>
          <w:lang w:val="cs-CZ"/>
        </w:rPr>
        <w:t xml:space="preserve"> zadávání </w:t>
      </w:r>
      <w:r w:rsidRPr="002F2AA5">
        <w:rPr>
          <w:rFonts w:asciiTheme="minorHAnsi" w:hAnsiTheme="minorHAnsi"/>
          <w:sz w:val="22"/>
          <w:szCs w:val="22"/>
          <w:lang w:val="cs-CZ"/>
        </w:rPr>
        <w:t xml:space="preserve"> veřejných zakáz</w:t>
      </w:r>
      <w:r w:rsidR="00304C79">
        <w:rPr>
          <w:rFonts w:asciiTheme="minorHAnsi" w:hAnsiTheme="minorHAnsi"/>
          <w:sz w:val="22"/>
          <w:szCs w:val="22"/>
          <w:lang w:val="cs-CZ"/>
        </w:rPr>
        <w:t>e</w:t>
      </w:r>
      <w:r w:rsidRPr="002F2AA5">
        <w:rPr>
          <w:rFonts w:asciiTheme="minorHAnsi" w:hAnsiTheme="minorHAnsi"/>
          <w:sz w:val="22"/>
          <w:szCs w:val="22"/>
          <w:lang w:val="cs-CZ"/>
        </w:rPr>
        <w:t>k, v platném znění.</w:t>
      </w:r>
    </w:p>
    <w:p w:rsidR="00060DA5" w:rsidRPr="00E34AD2" w:rsidRDefault="00060DA5" w:rsidP="00B533EC">
      <w:pPr>
        <w:numPr>
          <w:ilvl w:val="0"/>
          <w:numId w:val="7"/>
        </w:numPr>
        <w:tabs>
          <w:tab w:val="clear" w:pos="360"/>
        </w:tabs>
        <w:spacing w:line="360" w:lineRule="auto"/>
        <w:ind w:left="284" w:hanging="284"/>
        <w:jc w:val="both"/>
        <w:rPr>
          <w:rFonts w:asciiTheme="minorHAnsi" w:hAnsiTheme="minorHAnsi"/>
          <w:sz w:val="22"/>
          <w:szCs w:val="22"/>
          <w:lang w:val="cs-CZ"/>
        </w:rPr>
      </w:pPr>
      <w:r w:rsidRPr="00E34AD2">
        <w:rPr>
          <w:rFonts w:asciiTheme="minorHAnsi" w:hAnsiTheme="minorHAnsi"/>
          <w:sz w:val="22"/>
          <w:szCs w:val="22"/>
          <w:lang w:val="cs-CZ"/>
        </w:rPr>
        <w:t xml:space="preserve">Zhotovitel bere na vědomí, že Objednatel je povinen tuto Smlouvu zveřejnit v registru smluv za  </w:t>
      </w:r>
      <w:r w:rsidR="00E34AD2" w:rsidRPr="00E34AD2">
        <w:rPr>
          <w:rFonts w:asciiTheme="minorHAnsi" w:hAnsiTheme="minorHAnsi"/>
          <w:sz w:val="22"/>
          <w:szCs w:val="22"/>
          <w:lang w:val="cs-CZ"/>
        </w:rPr>
        <w:t> </w:t>
      </w:r>
      <w:r w:rsidRPr="00E34AD2">
        <w:rPr>
          <w:rFonts w:asciiTheme="minorHAnsi" w:hAnsiTheme="minorHAnsi"/>
          <w:sz w:val="22"/>
          <w:szCs w:val="22"/>
          <w:lang w:val="cs-CZ"/>
        </w:rPr>
        <w:t>podmínek stanovených v zák. č. 340/2015 Sb., zákon o registru smluv. Smluvní strany se dohodly, že Smlouvu v registru smluv uveřejní Objednatel v podobě, v jaké byla podepsána, s čímž Zhotovitel bez výhrad souhlasí.</w:t>
      </w:r>
    </w:p>
    <w:p w:rsidR="00060DA5"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Tato smlouva nabývá platnosti dnem podpisu oprávněnými zástupci obou smluvních stran a  účinnosti dnem uveřejnění v registru smluv dle zákona č. 340/2015 Sb., o zvláštních podmínkách</w:t>
      </w:r>
      <w:r>
        <w:rPr>
          <w:rFonts w:asciiTheme="minorHAnsi" w:hAnsiTheme="minorHAnsi"/>
          <w:sz w:val="22"/>
          <w:szCs w:val="22"/>
          <w:lang w:val="cs-CZ"/>
        </w:rPr>
        <w:t xml:space="preserve"> </w:t>
      </w:r>
      <w:r w:rsidRPr="00AE2421">
        <w:rPr>
          <w:rFonts w:asciiTheme="minorHAnsi" w:hAnsiTheme="minorHAnsi"/>
          <w:sz w:val="22"/>
          <w:szCs w:val="22"/>
          <w:lang w:val="cs-CZ"/>
        </w:rPr>
        <w:t>účin</w:t>
      </w:r>
      <w:r>
        <w:rPr>
          <w:rFonts w:asciiTheme="minorHAnsi" w:hAnsiTheme="minorHAnsi"/>
          <w:sz w:val="22"/>
          <w:szCs w:val="22"/>
          <w:lang w:val="cs-CZ"/>
        </w:rPr>
        <w:t>n</w:t>
      </w:r>
      <w:r w:rsidRPr="00AE2421">
        <w:rPr>
          <w:rFonts w:asciiTheme="minorHAnsi" w:hAnsiTheme="minorHAnsi"/>
          <w:sz w:val="22"/>
          <w:szCs w:val="22"/>
          <w:lang w:val="cs-CZ"/>
        </w:rPr>
        <w:t>osti některých smluv, uveřejňování těchto smluv a o registru smluv (</w:t>
      </w:r>
      <w:r w:rsidR="000D092E">
        <w:rPr>
          <w:rFonts w:asciiTheme="minorHAnsi" w:hAnsiTheme="minorHAnsi"/>
          <w:sz w:val="22"/>
          <w:szCs w:val="22"/>
          <w:lang w:val="cs-CZ"/>
        </w:rPr>
        <w:t>zákona o </w:t>
      </w:r>
      <w:r w:rsidRPr="00AE2421">
        <w:rPr>
          <w:rFonts w:asciiTheme="minorHAnsi" w:hAnsiTheme="minorHAnsi"/>
          <w:sz w:val="22"/>
          <w:szCs w:val="22"/>
          <w:lang w:val="cs-CZ"/>
        </w:rPr>
        <w:t>registru smluv).</w:t>
      </w:r>
    </w:p>
    <w:p w:rsidR="000E78BD"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AE2421">
        <w:rPr>
          <w:rFonts w:asciiTheme="minorHAnsi" w:hAnsiTheme="minorHAnsi"/>
          <w:sz w:val="22"/>
          <w:szCs w:val="22"/>
          <w:lang w:val="cs-CZ"/>
        </w:rPr>
        <w:t>Objednatel dopředu vylučuje postoupení jakýchkoliv splatných i nesplatných pohledávek, práv a závazků zhotovitele vůči objednateli z této smlouvy o dílo n</w:t>
      </w:r>
      <w:r>
        <w:rPr>
          <w:rFonts w:asciiTheme="minorHAnsi" w:hAnsiTheme="minorHAnsi"/>
          <w:sz w:val="22"/>
          <w:szCs w:val="22"/>
          <w:lang w:val="cs-CZ"/>
        </w:rPr>
        <w:t>ebo z její části na třetí osobu</w:t>
      </w:r>
    </w:p>
    <w:p w:rsidR="00060DA5" w:rsidRDefault="00060DA5" w:rsidP="000E78BD">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(postupníka) bez předchozího písemného souhlasu objednate</w:t>
      </w:r>
      <w:r>
        <w:rPr>
          <w:rFonts w:asciiTheme="minorHAnsi" w:hAnsiTheme="minorHAnsi"/>
          <w:sz w:val="22"/>
          <w:szCs w:val="22"/>
          <w:lang w:val="cs-CZ"/>
        </w:rPr>
        <w:t xml:space="preserve">le a současně odmítá osvobození </w:t>
      </w:r>
      <w:r w:rsidRPr="00AE2421">
        <w:rPr>
          <w:rFonts w:asciiTheme="minorHAnsi" w:hAnsiTheme="minorHAnsi"/>
          <w:sz w:val="22"/>
          <w:szCs w:val="22"/>
          <w:lang w:val="cs-CZ"/>
        </w:rPr>
        <w:t>zhotovitele (postupitele) podle § 1898 zákona č. 89/2012 Sb., občanský zákoník, pokud by</w:t>
      </w:r>
      <w:r>
        <w:rPr>
          <w:rFonts w:asciiTheme="minorHAnsi" w:hAnsiTheme="minorHAnsi"/>
          <w:sz w:val="22"/>
          <w:szCs w:val="22"/>
          <w:lang w:val="cs-CZ"/>
        </w:rPr>
        <w:t xml:space="preserve"> </w:t>
      </w:r>
      <w:r w:rsidRPr="00AE2421">
        <w:rPr>
          <w:rFonts w:asciiTheme="minorHAnsi" w:hAnsiTheme="minorHAnsi"/>
          <w:sz w:val="22"/>
          <w:szCs w:val="22"/>
          <w:lang w:val="cs-CZ"/>
        </w:rPr>
        <w:t>k takovému postoupení došlo.</w:t>
      </w:r>
    </w:p>
    <w:p w:rsidR="00060DA5" w:rsidRPr="00AE2421" w:rsidRDefault="00293249" w:rsidP="009D5122">
      <w:pPr>
        <w:numPr>
          <w:ilvl w:val="0"/>
          <w:numId w:val="7"/>
        </w:numPr>
        <w:tabs>
          <w:tab w:val="clear" w:pos="360"/>
        </w:tabs>
        <w:spacing w:line="360" w:lineRule="auto"/>
        <w:ind w:left="284" w:hanging="284"/>
        <w:jc w:val="both"/>
        <w:rPr>
          <w:rFonts w:asciiTheme="minorHAnsi" w:hAnsiTheme="minorHAnsi"/>
          <w:sz w:val="22"/>
          <w:szCs w:val="22"/>
          <w:lang w:val="cs-CZ"/>
        </w:rPr>
      </w:pPr>
      <w:bookmarkStart w:id="1" w:name="_GoBack"/>
      <w:bookmarkEnd w:id="1"/>
      <w:r>
        <w:rPr>
          <w:rFonts w:asciiTheme="minorHAnsi" w:hAnsiTheme="minorHAnsi"/>
          <w:sz w:val="22"/>
          <w:szCs w:val="22"/>
          <w:lang w:val="cs-CZ"/>
        </w:rPr>
        <w:t xml:space="preserve"> </w:t>
      </w:r>
      <w:r w:rsidR="00060DA5" w:rsidRPr="00AE2421">
        <w:rPr>
          <w:rFonts w:asciiTheme="minorHAnsi" w:hAnsiTheme="minorHAnsi"/>
          <w:sz w:val="22"/>
          <w:szCs w:val="22"/>
          <w:lang w:val="cs-CZ"/>
        </w:rPr>
        <w:t>Závazky vyplývající z této smlouvy přecházejí i na případné právní nástupce obou smluvních stran.</w:t>
      </w:r>
    </w:p>
    <w:p w:rsidR="00060DA5" w:rsidRDefault="00293249" w:rsidP="00337D08">
      <w:pPr>
        <w:numPr>
          <w:ilvl w:val="0"/>
          <w:numId w:val="7"/>
        </w:numPr>
        <w:tabs>
          <w:tab w:val="clear" w:pos="360"/>
          <w:tab w:val="left" w:pos="426"/>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93249">
        <w:rPr>
          <w:rFonts w:asciiTheme="minorHAnsi" w:hAnsiTheme="minorHAnsi"/>
          <w:sz w:val="22"/>
          <w:szCs w:val="22"/>
          <w:lang w:val="cs-CZ"/>
        </w:rPr>
        <w:t>Objednatel bude cenu za dílo hradit ve výši a způsobem sjednan</w:t>
      </w:r>
      <w:r w:rsidR="000D092E" w:rsidRPr="00293249">
        <w:rPr>
          <w:rFonts w:asciiTheme="minorHAnsi" w:hAnsiTheme="minorHAnsi"/>
          <w:sz w:val="22"/>
          <w:szCs w:val="22"/>
          <w:lang w:val="cs-CZ"/>
        </w:rPr>
        <w:t>ým v této smlouvě o dílo jen na </w:t>
      </w:r>
      <w:r w:rsidR="00060DA5" w:rsidRPr="00293249">
        <w:rPr>
          <w:rFonts w:asciiTheme="minorHAnsi" w:hAnsiTheme="minorHAnsi"/>
          <w:sz w:val="22"/>
          <w:szCs w:val="22"/>
          <w:lang w:val="cs-CZ"/>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9D5122">
      <w:pPr>
        <w:numPr>
          <w:ilvl w:val="0"/>
          <w:numId w:val="7"/>
        </w:numPr>
        <w:tabs>
          <w:tab w:val="clear" w:pos="360"/>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Nedílnou součástí smlouvy je:</w:t>
      </w:r>
    </w:p>
    <w:p w:rsidR="00060DA5" w:rsidRDefault="00293249" w:rsidP="00C77D7E">
      <w:pPr>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A86DEA">
        <w:rPr>
          <w:rFonts w:asciiTheme="minorHAnsi" w:hAnsiTheme="minorHAnsi"/>
          <w:sz w:val="22"/>
          <w:szCs w:val="22"/>
          <w:lang w:val="cs-CZ"/>
        </w:rPr>
        <w:t>P</w:t>
      </w:r>
      <w:r w:rsidR="00060DA5" w:rsidRPr="002F2AA5">
        <w:rPr>
          <w:rFonts w:asciiTheme="minorHAnsi" w:hAnsiTheme="minorHAnsi"/>
          <w:sz w:val="22"/>
          <w:szCs w:val="22"/>
          <w:lang w:val="cs-CZ"/>
        </w:rPr>
        <w:t>říloha č. 1</w:t>
      </w:r>
      <w:r w:rsidR="00060DA5">
        <w:rPr>
          <w:rFonts w:asciiTheme="minorHAnsi" w:hAnsiTheme="minorHAnsi"/>
          <w:sz w:val="22"/>
          <w:szCs w:val="22"/>
          <w:lang w:val="cs-CZ"/>
        </w:rPr>
        <w:t xml:space="preserve"> – </w:t>
      </w:r>
      <w:r w:rsidR="005D6ACD">
        <w:rPr>
          <w:rFonts w:asciiTheme="minorHAnsi" w:hAnsiTheme="minorHAnsi"/>
          <w:sz w:val="22"/>
          <w:szCs w:val="22"/>
          <w:lang w:val="cs-CZ"/>
        </w:rPr>
        <w:t>nabídková cena (</w:t>
      </w:r>
      <w:r w:rsidR="00060DA5">
        <w:rPr>
          <w:rFonts w:asciiTheme="minorHAnsi" w:hAnsiTheme="minorHAnsi"/>
          <w:sz w:val="22"/>
          <w:szCs w:val="22"/>
          <w:lang w:val="cs-CZ"/>
        </w:rPr>
        <w:t>položkov</w:t>
      </w:r>
      <w:r w:rsidR="00E34AD2">
        <w:rPr>
          <w:rFonts w:asciiTheme="minorHAnsi" w:hAnsiTheme="minorHAnsi"/>
          <w:sz w:val="22"/>
          <w:szCs w:val="22"/>
          <w:lang w:val="cs-CZ"/>
        </w:rPr>
        <w:t>ý</w:t>
      </w:r>
      <w:r w:rsidR="00060DA5">
        <w:rPr>
          <w:rFonts w:asciiTheme="minorHAnsi" w:hAnsiTheme="minorHAnsi"/>
          <w:sz w:val="22"/>
          <w:szCs w:val="22"/>
          <w:lang w:val="cs-CZ"/>
        </w:rPr>
        <w:t xml:space="preserve"> rozpoč</w:t>
      </w:r>
      <w:r w:rsidR="00E34AD2">
        <w:rPr>
          <w:rFonts w:asciiTheme="minorHAnsi" w:hAnsiTheme="minorHAnsi"/>
          <w:sz w:val="22"/>
          <w:szCs w:val="22"/>
          <w:lang w:val="cs-CZ"/>
        </w:rPr>
        <w:t>e</w:t>
      </w:r>
      <w:r w:rsidR="00060DA5">
        <w:rPr>
          <w:rFonts w:asciiTheme="minorHAnsi" w:hAnsiTheme="minorHAnsi"/>
          <w:sz w:val="22"/>
          <w:szCs w:val="22"/>
          <w:lang w:val="cs-CZ"/>
        </w:rPr>
        <w:t>t</w:t>
      </w:r>
      <w:r w:rsidR="00E34AD2">
        <w:rPr>
          <w:rFonts w:asciiTheme="minorHAnsi" w:hAnsiTheme="minorHAnsi"/>
          <w:sz w:val="22"/>
          <w:szCs w:val="22"/>
          <w:lang w:val="cs-CZ"/>
        </w:rPr>
        <w:t xml:space="preserve"> zpracovaný zhotovitelem</w:t>
      </w:r>
      <w:r w:rsidR="005D6ACD">
        <w:rPr>
          <w:rFonts w:asciiTheme="minorHAnsi" w:hAnsiTheme="minorHAnsi"/>
          <w:sz w:val="22"/>
          <w:szCs w:val="22"/>
          <w:lang w:val="cs-CZ"/>
        </w:rPr>
        <w:t>)</w:t>
      </w:r>
    </w:p>
    <w:p w:rsidR="00060DA5" w:rsidRDefault="00060DA5" w:rsidP="00DA3E57">
      <w:pPr>
        <w:numPr>
          <w:ilvl w:val="0"/>
          <w:numId w:val="7"/>
        </w:numPr>
        <w:tabs>
          <w:tab w:val="clear" w:pos="360"/>
          <w:tab w:val="left" w:pos="426"/>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2F2AA5">
        <w:rPr>
          <w:rFonts w:asciiTheme="minorHAnsi" w:hAnsiTheme="minorHAnsi"/>
          <w:sz w:val="22"/>
          <w:szCs w:val="22"/>
          <w:lang w:val="cs-CZ"/>
        </w:rPr>
        <w:t xml:space="preserve">Tato smlouva je vyhotovena ve čtyřech stejnopisech, z nichž objednatel obdrží tři stejnopisy </w:t>
      </w:r>
      <w:r>
        <w:rPr>
          <w:rFonts w:asciiTheme="minorHAnsi" w:hAnsiTheme="minorHAnsi"/>
          <w:sz w:val="22"/>
          <w:szCs w:val="22"/>
          <w:lang w:val="cs-CZ"/>
        </w:rPr>
        <w:t xml:space="preserve"> </w:t>
      </w:r>
    </w:p>
    <w:p w:rsidR="00060DA5" w:rsidRDefault="00D6756E" w:rsidP="00DA3E57">
      <w:pPr>
        <w:tabs>
          <w:tab w:val="left" w:pos="426"/>
        </w:tabs>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 xml:space="preserve">a </w:t>
      </w:r>
      <w:r w:rsidR="00060DA5">
        <w:rPr>
          <w:rFonts w:asciiTheme="minorHAnsi" w:hAnsiTheme="minorHAnsi"/>
          <w:sz w:val="22"/>
          <w:szCs w:val="22"/>
          <w:lang w:val="cs-CZ"/>
        </w:rPr>
        <w:t xml:space="preserve">  </w:t>
      </w:r>
      <w:r w:rsidR="00060DA5" w:rsidRPr="002F2AA5">
        <w:rPr>
          <w:rFonts w:asciiTheme="minorHAnsi" w:hAnsiTheme="minorHAnsi"/>
          <w:sz w:val="22"/>
          <w:szCs w:val="22"/>
          <w:lang w:val="cs-CZ"/>
        </w:rPr>
        <w:t>zhotovitel jeden stejnopis.</w:t>
      </w:r>
      <w:r>
        <w:rPr>
          <w:rFonts w:asciiTheme="minorHAnsi" w:hAnsiTheme="minorHAnsi"/>
          <w:sz w:val="22"/>
          <w:szCs w:val="22"/>
          <w:lang w:val="cs-CZ"/>
        </w:rPr>
        <w:t xml:space="preserve"> </w:t>
      </w:r>
      <w:r w:rsidRPr="00D6756E">
        <w:rPr>
          <w:rFonts w:asciiTheme="minorHAnsi" w:hAnsiTheme="minorHAnsi"/>
          <w:sz w:val="22"/>
          <w:szCs w:val="22"/>
          <w:lang w:val="cs-CZ"/>
        </w:rPr>
        <w:t xml:space="preserve">Předchozí věta neplatí, je-li smlouva </w:t>
      </w:r>
      <w:r>
        <w:rPr>
          <w:rFonts w:asciiTheme="minorHAnsi" w:hAnsiTheme="minorHAnsi"/>
          <w:sz w:val="22"/>
          <w:szCs w:val="22"/>
          <w:lang w:val="cs-CZ"/>
        </w:rPr>
        <w:t xml:space="preserve">uzavřena v elektronické podobě     </w:t>
      </w:r>
      <w:r w:rsidR="00DA3E57">
        <w:rPr>
          <w:rFonts w:asciiTheme="minorHAnsi" w:hAnsiTheme="minorHAnsi"/>
          <w:sz w:val="22"/>
          <w:szCs w:val="22"/>
          <w:lang w:val="cs-CZ"/>
        </w:rPr>
        <w:t xml:space="preserve">   </w:t>
      </w:r>
      <w:r w:rsidRPr="00D6756E">
        <w:rPr>
          <w:rFonts w:asciiTheme="minorHAnsi" w:hAnsiTheme="minorHAnsi"/>
          <w:sz w:val="22"/>
          <w:szCs w:val="22"/>
          <w:lang w:val="cs-CZ"/>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1</w:t>
      </w:r>
      <w:r w:rsidR="00C77D7E">
        <w:rPr>
          <w:rFonts w:asciiTheme="minorHAnsi" w:hAnsiTheme="minorHAnsi"/>
          <w:sz w:val="22"/>
          <w:szCs w:val="22"/>
          <w:lang w:val="cs-CZ"/>
        </w:rPr>
        <w:t>5</w:t>
      </w:r>
      <w:r>
        <w:rPr>
          <w:rFonts w:asciiTheme="minorHAnsi" w:hAnsiTheme="minorHAnsi"/>
          <w:sz w:val="22"/>
          <w:szCs w:val="22"/>
          <w:lang w:val="cs-CZ"/>
        </w:rPr>
        <w:t xml:space="preserve">. Smluvní strany prohlašují, že </w:t>
      </w:r>
      <w:r w:rsidRPr="00F11A9D">
        <w:rPr>
          <w:rFonts w:asciiTheme="minorHAnsi" w:hAnsiTheme="minorHAnsi"/>
          <w:sz w:val="22"/>
          <w:szCs w:val="22"/>
          <w:lang w:val="cs-CZ"/>
        </w:rPr>
        <w:t>si smlouvu přečetly, s obsahem souhlasí a na</w:t>
      </w:r>
      <w:r>
        <w:rPr>
          <w:rFonts w:asciiTheme="minorHAnsi" w:hAnsiTheme="minorHAnsi"/>
          <w:sz w:val="22"/>
          <w:szCs w:val="22"/>
          <w:lang w:val="cs-CZ"/>
        </w:rPr>
        <w:t xml:space="preserve"> důkaz jejich </w:t>
      </w:r>
      <w:proofErr w:type="gramStart"/>
      <w:r>
        <w:rPr>
          <w:rFonts w:asciiTheme="minorHAnsi" w:hAnsiTheme="minorHAnsi"/>
          <w:sz w:val="22"/>
          <w:szCs w:val="22"/>
          <w:lang w:val="cs-CZ"/>
        </w:rPr>
        <w:t xml:space="preserve">svobodné, </w:t>
      </w:r>
      <w:r w:rsidR="00C77D7E">
        <w:rPr>
          <w:rFonts w:asciiTheme="minorHAnsi" w:hAnsiTheme="minorHAnsi"/>
          <w:sz w:val="22"/>
          <w:szCs w:val="22"/>
          <w:lang w:val="cs-CZ"/>
        </w:rPr>
        <w:t xml:space="preserve"> </w:t>
      </w:r>
      <w:r>
        <w:rPr>
          <w:rFonts w:asciiTheme="minorHAnsi" w:hAnsiTheme="minorHAnsi"/>
          <w:sz w:val="22"/>
          <w:szCs w:val="22"/>
          <w:lang w:val="cs-CZ"/>
        </w:rPr>
        <w:t>pravé</w:t>
      </w:r>
      <w:proofErr w:type="gramEnd"/>
      <w:r>
        <w:rPr>
          <w:rFonts w:asciiTheme="minorHAnsi" w:hAnsiTheme="minorHAnsi"/>
          <w:sz w:val="22"/>
          <w:szCs w:val="22"/>
          <w:lang w:val="cs-CZ"/>
        </w:rPr>
        <w:t xml:space="preserve"> a vážné vůle připojují níže své podpisy.</w:t>
      </w:r>
    </w:p>
    <w:p w:rsidR="00060DA5" w:rsidRDefault="00060DA5" w:rsidP="00D6756E">
      <w:pPr>
        <w:jc w:val="both"/>
        <w:rPr>
          <w:rFonts w:asciiTheme="minorHAnsi" w:hAnsiTheme="minorHAnsi"/>
          <w:sz w:val="22"/>
          <w:szCs w:val="22"/>
          <w:lang w:val="cs-CZ"/>
        </w:rPr>
      </w:pPr>
    </w:p>
    <w:p w:rsidR="000E78BD" w:rsidRPr="002F2AA5" w:rsidRDefault="000E78BD" w:rsidP="00060DA5">
      <w:pPr>
        <w:rPr>
          <w:rFonts w:asciiTheme="minorHAnsi" w:hAnsiTheme="minorHAnsi"/>
          <w:sz w:val="22"/>
          <w:szCs w:val="22"/>
          <w:lang w:val="cs-CZ"/>
        </w:rPr>
      </w:pPr>
    </w:p>
    <w:p w:rsidR="00060DA5" w:rsidRPr="002F2AA5" w:rsidRDefault="00060DA5" w:rsidP="00060DA5">
      <w:pPr>
        <w:rPr>
          <w:rFonts w:asciiTheme="minorHAnsi" w:hAnsiTheme="minorHAnsi"/>
          <w:sz w:val="22"/>
          <w:szCs w:val="22"/>
          <w:lang w:val="cs-CZ"/>
        </w:rPr>
      </w:pPr>
      <w:r w:rsidRPr="002F2AA5">
        <w:rPr>
          <w:rFonts w:asciiTheme="minorHAnsi" w:hAnsiTheme="minorHAnsi"/>
          <w:sz w:val="22"/>
          <w:szCs w:val="22"/>
          <w:lang w:val="cs-CZ"/>
        </w:rPr>
        <w:t xml:space="preserve">V Benešově dne …………                                  </w:t>
      </w:r>
      <w:r>
        <w:rPr>
          <w:rFonts w:asciiTheme="minorHAnsi" w:hAnsiTheme="minorHAnsi"/>
          <w:sz w:val="22"/>
          <w:szCs w:val="22"/>
          <w:lang w:val="cs-CZ"/>
        </w:rPr>
        <w:tab/>
      </w:r>
      <w:r>
        <w:rPr>
          <w:rFonts w:asciiTheme="minorHAnsi" w:hAnsiTheme="minorHAnsi"/>
          <w:sz w:val="22"/>
          <w:szCs w:val="22"/>
          <w:lang w:val="cs-CZ"/>
        </w:rPr>
        <w:tab/>
      </w:r>
      <w:r w:rsidRPr="002F2AA5">
        <w:rPr>
          <w:rFonts w:asciiTheme="minorHAnsi" w:hAnsiTheme="minorHAnsi"/>
          <w:sz w:val="22"/>
          <w:szCs w:val="22"/>
          <w:lang w:val="cs-CZ"/>
        </w:rPr>
        <w:t xml:space="preserve"> </w:t>
      </w:r>
      <w:proofErr w:type="gramStart"/>
      <w:r w:rsidRPr="002F2AA5">
        <w:rPr>
          <w:rFonts w:asciiTheme="minorHAnsi" w:hAnsiTheme="minorHAnsi"/>
          <w:sz w:val="22"/>
          <w:szCs w:val="22"/>
          <w:lang w:val="cs-CZ"/>
        </w:rPr>
        <w:t>V </w:t>
      </w:r>
      <w:r>
        <w:rPr>
          <w:rFonts w:asciiTheme="minorHAnsi" w:hAnsiTheme="minorHAnsi"/>
          <w:sz w:val="22"/>
          <w:szCs w:val="22"/>
          <w:lang w:val="cs-CZ"/>
        </w:rPr>
        <w:t xml:space="preserve"> …</w:t>
      </w:r>
      <w:proofErr w:type="gramEnd"/>
      <w:r>
        <w:rPr>
          <w:rFonts w:asciiTheme="minorHAnsi" w:hAnsiTheme="minorHAnsi"/>
          <w:sz w:val="22"/>
          <w:szCs w:val="22"/>
          <w:lang w:val="cs-CZ"/>
        </w:rPr>
        <w:t>……………….</w:t>
      </w:r>
      <w:r w:rsidRPr="002F2AA5">
        <w:rPr>
          <w:rFonts w:asciiTheme="minorHAnsi" w:hAnsiTheme="minorHAnsi"/>
          <w:sz w:val="22"/>
          <w:szCs w:val="22"/>
          <w:lang w:val="cs-CZ"/>
        </w:rPr>
        <w:t xml:space="preserve"> dne …………</w:t>
      </w:r>
    </w:p>
    <w:p w:rsidR="00060DA5" w:rsidRPr="002F2AA5" w:rsidRDefault="00060DA5" w:rsidP="00060DA5">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0E78BD" w:rsidRPr="002F2AA5" w:rsidRDefault="000E78BD" w:rsidP="00517E6D">
      <w:pPr>
        <w:rPr>
          <w:rFonts w:asciiTheme="minorHAnsi" w:hAnsiTheme="minorHAnsi"/>
          <w:sz w:val="22"/>
          <w:szCs w:val="22"/>
          <w:lang w:val="cs-CZ"/>
        </w:rPr>
      </w:pP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w:t>
      </w:r>
      <w:r w:rsidR="00564A92" w:rsidRPr="002F2AA5">
        <w:rPr>
          <w:rFonts w:asciiTheme="minorHAnsi" w:hAnsiTheme="minorHAnsi"/>
          <w:sz w:val="22"/>
          <w:szCs w:val="22"/>
          <w:lang w:val="cs-CZ"/>
        </w:rPr>
        <w:t>…………..</w:t>
      </w:r>
      <w:r w:rsidRPr="002F2AA5">
        <w:rPr>
          <w:rFonts w:asciiTheme="minorHAnsi" w:hAnsiTheme="minorHAnsi"/>
          <w:sz w:val="22"/>
          <w:szCs w:val="22"/>
          <w:lang w:val="cs-CZ"/>
        </w:rPr>
        <w:tab/>
        <w:t xml:space="preserve">    </w:t>
      </w:r>
      <w:r w:rsidR="00564A92" w:rsidRPr="002F2AA5">
        <w:rPr>
          <w:rFonts w:asciiTheme="minorHAnsi" w:hAnsiTheme="minorHAnsi"/>
          <w:sz w:val="22"/>
          <w:szCs w:val="22"/>
          <w:lang w:val="cs-CZ"/>
        </w:rPr>
        <w:tab/>
      </w:r>
      <w:r w:rsidR="00564A92" w:rsidRPr="002F2AA5">
        <w:rPr>
          <w:rFonts w:asciiTheme="minorHAnsi" w:hAnsiTheme="minorHAnsi"/>
          <w:sz w:val="22"/>
          <w:szCs w:val="22"/>
          <w:lang w:val="cs-CZ"/>
        </w:rPr>
        <w:tab/>
      </w:r>
      <w:r w:rsidR="007F60BB" w:rsidRPr="002F2AA5">
        <w:rPr>
          <w:rFonts w:asciiTheme="minorHAnsi" w:hAnsiTheme="minorHAnsi"/>
          <w:sz w:val="22"/>
          <w:szCs w:val="22"/>
          <w:lang w:val="cs-CZ"/>
        </w:rPr>
        <w:t xml:space="preserve">                            </w:t>
      </w:r>
      <w:r w:rsidRPr="002F2AA5">
        <w:rPr>
          <w:rFonts w:asciiTheme="minorHAnsi" w:hAnsiTheme="minorHAnsi"/>
          <w:sz w:val="22"/>
          <w:szCs w:val="22"/>
          <w:lang w:val="cs-CZ"/>
        </w:rPr>
        <w:t xml:space="preserve"> ………………………………………</w:t>
      </w:r>
    </w:p>
    <w:p w:rsidR="00B900FD" w:rsidRPr="002F2AA5" w:rsidRDefault="00B900FD" w:rsidP="00517E6D">
      <w:pPr>
        <w:rPr>
          <w:rFonts w:asciiTheme="minorHAnsi" w:hAnsiTheme="minorHAnsi"/>
          <w:b/>
          <w:sz w:val="22"/>
          <w:szCs w:val="22"/>
          <w:lang w:val="cs-CZ"/>
        </w:rPr>
      </w:pPr>
      <w:r w:rsidRPr="002F2AA5">
        <w:rPr>
          <w:rFonts w:asciiTheme="minorHAnsi" w:hAnsiTheme="minorHAnsi"/>
          <w:b/>
          <w:sz w:val="22"/>
          <w:szCs w:val="22"/>
          <w:lang w:val="cs-CZ"/>
        </w:rPr>
        <w:t>Objednatel:</w:t>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t xml:space="preserve">            Zhotovitel:</w:t>
      </w:r>
    </w:p>
    <w:p w:rsidR="00D6756E" w:rsidRDefault="00B900FD" w:rsidP="00517E6D">
      <w:pPr>
        <w:rPr>
          <w:rFonts w:asciiTheme="minorHAnsi" w:hAnsiTheme="minorHAnsi"/>
          <w:sz w:val="22"/>
          <w:szCs w:val="22"/>
          <w:lang w:val="cs-CZ"/>
        </w:rPr>
      </w:pPr>
      <w:r w:rsidRPr="002F2AA5">
        <w:rPr>
          <w:rFonts w:asciiTheme="minorHAnsi" w:hAnsiTheme="minorHAnsi"/>
          <w:sz w:val="22"/>
          <w:szCs w:val="22"/>
          <w:lang w:val="cs-CZ"/>
        </w:rPr>
        <w:t>Město Benešov</w:t>
      </w:r>
      <w:r w:rsidRPr="002F2AA5">
        <w:rPr>
          <w:rFonts w:asciiTheme="minorHAnsi" w:hAnsiTheme="minorHAnsi"/>
          <w:sz w:val="22"/>
          <w:szCs w:val="22"/>
          <w:lang w:val="cs-CZ"/>
        </w:rPr>
        <w:tab/>
      </w:r>
    </w:p>
    <w:p w:rsidR="00D6756E" w:rsidRDefault="00D6756E" w:rsidP="00517E6D">
      <w:pPr>
        <w:rPr>
          <w:rFonts w:asciiTheme="minorHAnsi" w:hAnsiTheme="minorHAnsi"/>
          <w:sz w:val="22"/>
          <w:szCs w:val="22"/>
          <w:lang w:val="cs-CZ"/>
        </w:rPr>
      </w:pPr>
    </w:p>
    <w:sectPr w:rsidR="00D6756E"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F6239"/>
    <w:multiLevelType w:val="hybridMultilevel"/>
    <w:tmpl w:val="F55C7876"/>
    <w:lvl w:ilvl="0" w:tplc="B0A2E764">
      <w:start w:val="1"/>
      <w:numFmt w:val="decimal"/>
      <w:lvlText w:val="%1."/>
      <w:lvlJc w:val="left"/>
      <w:pPr>
        <w:tabs>
          <w:tab w:val="num" w:pos="502"/>
        </w:tabs>
        <w:ind w:left="502" w:hanging="360"/>
      </w:pPr>
      <w:rPr>
        <w:rFonts w:cs="Times New Roman"/>
        <w:b w:val="0"/>
        <w:sz w:val="22"/>
        <w:szCs w:val="22"/>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 w15:restartNumberingAfterBreak="0">
    <w:nsid w:val="15D00C23"/>
    <w:multiLevelType w:val="hybridMultilevel"/>
    <w:tmpl w:val="A03C9E8C"/>
    <w:lvl w:ilvl="0" w:tplc="B366C20C">
      <w:start w:val="1"/>
      <w:numFmt w:val="decimal"/>
      <w:lvlText w:val="%1."/>
      <w:lvlJc w:val="left"/>
      <w:pPr>
        <w:ind w:left="644" w:hanging="360"/>
      </w:pPr>
      <w:rPr>
        <w:rFonts w:ascii="Calibri" w:hAnsi="Calibri" w:cs="Calibri"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DFA42A1"/>
    <w:multiLevelType w:val="hybridMultilevel"/>
    <w:tmpl w:val="11A08E3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D6C33B3"/>
    <w:multiLevelType w:val="hybridMultilevel"/>
    <w:tmpl w:val="0D2E12D8"/>
    <w:lvl w:ilvl="0" w:tplc="19181EC6">
      <w:start w:val="2"/>
      <w:numFmt w:val="lowerLetter"/>
      <w:lvlText w:val="%1)"/>
      <w:lvlJc w:val="left"/>
      <w:pPr>
        <w:ind w:left="644" w:hanging="360"/>
      </w:pPr>
      <w:rPr>
        <w:rFonts w:asciiTheme="minorHAnsi" w:hAnsiTheme="minorHAnsi" w:cs="Times New Roman"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15:restartNumberingAfterBreak="0">
    <w:nsid w:val="61913BCD"/>
    <w:multiLevelType w:val="hybridMultilevel"/>
    <w:tmpl w:val="C05C0C46"/>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14"/>
  </w:num>
  <w:num w:numId="5">
    <w:abstractNumId w:val="9"/>
  </w:num>
  <w:num w:numId="6">
    <w:abstractNumId w:val="13"/>
  </w:num>
  <w:num w:numId="7">
    <w:abstractNumId w:val="8"/>
  </w:num>
  <w:num w:numId="8">
    <w:abstractNumId w:val="11"/>
  </w:num>
  <w:num w:numId="9">
    <w:abstractNumId w:val="10"/>
  </w:num>
  <w:num w:numId="10">
    <w:abstractNumId w:val="3"/>
  </w:num>
  <w:num w:numId="11">
    <w:abstractNumId w:val="5"/>
  </w:num>
  <w:num w:numId="12">
    <w:abstractNumId w:val="7"/>
  </w:num>
  <w:num w:numId="13">
    <w:abstractNumId w:val="12"/>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4DD"/>
    <w:rsid w:val="00084C72"/>
    <w:rsid w:val="00085784"/>
    <w:rsid w:val="00087A79"/>
    <w:rsid w:val="00090127"/>
    <w:rsid w:val="000903AD"/>
    <w:rsid w:val="0009150C"/>
    <w:rsid w:val="00094BDD"/>
    <w:rsid w:val="000A3744"/>
    <w:rsid w:val="000A7014"/>
    <w:rsid w:val="000B3325"/>
    <w:rsid w:val="000B34E1"/>
    <w:rsid w:val="000C19D7"/>
    <w:rsid w:val="000C3FE6"/>
    <w:rsid w:val="000D092E"/>
    <w:rsid w:val="000D1708"/>
    <w:rsid w:val="000D5509"/>
    <w:rsid w:val="000D62BF"/>
    <w:rsid w:val="000E1E96"/>
    <w:rsid w:val="000E48E6"/>
    <w:rsid w:val="000E78BD"/>
    <w:rsid w:val="000F1DC3"/>
    <w:rsid w:val="00102F15"/>
    <w:rsid w:val="00116E95"/>
    <w:rsid w:val="00126645"/>
    <w:rsid w:val="00133556"/>
    <w:rsid w:val="0015292A"/>
    <w:rsid w:val="00162F1E"/>
    <w:rsid w:val="00166C25"/>
    <w:rsid w:val="00172063"/>
    <w:rsid w:val="001756E2"/>
    <w:rsid w:val="001762A2"/>
    <w:rsid w:val="001766D6"/>
    <w:rsid w:val="00176B5D"/>
    <w:rsid w:val="00180228"/>
    <w:rsid w:val="00180547"/>
    <w:rsid w:val="00182431"/>
    <w:rsid w:val="001824B7"/>
    <w:rsid w:val="0018341A"/>
    <w:rsid w:val="00187B4F"/>
    <w:rsid w:val="001921F9"/>
    <w:rsid w:val="00193CC5"/>
    <w:rsid w:val="00194F66"/>
    <w:rsid w:val="001A4515"/>
    <w:rsid w:val="001B14F2"/>
    <w:rsid w:val="001B2581"/>
    <w:rsid w:val="001C108B"/>
    <w:rsid w:val="001D3CF0"/>
    <w:rsid w:val="001E0A5E"/>
    <w:rsid w:val="001F1AED"/>
    <w:rsid w:val="001F35BA"/>
    <w:rsid w:val="00203008"/>
    <w:rsid w:val="002050CA"/>
    <w:rsid w:val="00211484"/>
    <w:rsid w:val="00211D29"/>
    <w:rsid w:val="002121D1"/>
    <w:rsid w:val="00213525"/>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4C79"/>
    <w:rsid w:val="003127AC"/>
    <w:rsid w:val="00316DEC"/>
    <w:rsid w:val="0032140B"/>
    <w:rsid w:val="00321589"/>
    <w:rsid w:val="00323AB8"/>
    <w:rsid w:val="00330FF2"/>
    <w:rsid w:val="003321B2"/>
    <w:rsid w:val="00337D08"/>
    <w:rsid w:val="003476CE"/>
    <w:rsid w:val="00352AF0"/>
    <w:rsid w:val="0035462D"/>
    <w:rsid w:val="003621BB"/>
    <w:rsid w:val="0037587B"/>
    <w:rsid w:val="00375A27"/>
    <w:rsid w:val="00375BDE"/>
    <w:rsid w:val="00383869"/>
    <w:rsid w:val="003842C7"/>
    <w:rsid w:val="003A13AF"/>
    <w:rsid w:val="003A2AA3"/>
    <w:rsid w:val="003A49AD"/>
    <w:rsid w:val="003B0ADA"/>
    <w:rsid w:val="003C43FD"/>
    <w:rsid w:val="003C45E9"/>
    <w:rsid w:val="003C78C1"/>
    <w:rsid w:val="003D3B49"/>
    <w:rsid w:val="003D62A0"/>
    <w:rsid w:val="003F200D"/>
    <w:rsid w:val="003F66D1"/>
    <w:rsid w:val="0040442C"/>
    <w:rsid w:val="004064A7"/>
    <w:rsid w:val="0041171C"/>
    <w:rsid w:val="004175D8"/>
    <w:rsid w:val="00417E98"/>
    <w:rsid w:val="00417FAE"/>
    <w:rsid w:val="004222D6"/>
    <w:rsid w:val="00431BAF"/>
    <w:rsid w:val="00433BBC"/>
    <w:rsid w:val="00433C79"/>
    <w:rsid w:val="004405D3"/>
    <w:rsid w:val="004406C2"/>
    <w:rsid w:val="00450F4C"/>
    <w:rsid w:val="004668F2"/>
    <w:rsid w:val="004672E3"/>
    <w:rsid w:val="004721D4"/>
    <w:rsid w:val="004739E0"/>
    <w:rsid w:val="00476E63"/>
    <w:rsid w:val="00477696"/>
    <w:rsid w:val="004814AF"/>
    <w:rsid w:val="00483675"/>
    <w:rsid w:val="004939E6"/>
    <w:rsid w:val="0049421B"/>
    <w:rsid w:val="004A1308"/>
    <w:rsid w:val="004A39B7"/>
    <w:rsid w:val="004B117D"/>
    <w:rsid w:val="004B2FB3"/>
    <w:rsid w:val="004C6A1C"/>
    <w:rsid w:val="004C79CB"/>
    <w:rsid w:val="004D108F"/>
    <w:rsid w:val="004E273C"/>
    <w:rsid w:val="004E42D6"/>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473B9"/>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19E9"/>
    <w:rsid w:val="005C2E83"/>
    <w:rsid w:val="005C6FE8"/>
    <w:rsid w:val="005D0677"/>
    <w:rsid w:val="005D1D12"/>
    <w:rsid w:val="005D1F5A"/>
    <w:rsid w:val="005D5585"/>
    <w:rsid w:val="005D6ACD"/>
    <w:rsid w:val="005E110D"/>
    <w:rsid w:val="005E22E5"/>
    <w:rsid w:val="005E5569"/>
    <w:rsid w:val="005F40BB"/>
    <w:rsid w:val="005F4DC2"/>
    <w:rsid w:val="00603A5A"/>
    <w:rsid w:val="00604C40"/>
    <w:rsid w:val="00605664"/>
    <w:rsid w:val="00613046"/>
    <w:rsid w:val="0061654F"/>
    <w:rsid w:val="00620026"/>
    <w:rsid w:val="0062793F"/>
    <w:rsid w:val="0063046D"/>
    <w:rsid w:val="00631A97"/>
    <w:rsid w:val="006359BC"/>
    <w:rsid w:val="00636CF8"/>
    <w:rsid w:val="0063728B"/>
    <w:rsid w:val="00655985"/>
    <w:rsid w:val="006579A7"/>
    <w:rsid w:val="0067163D"/>
    <w:rsid w:val="00672500"/>
    <w:rsid w:val="0067603C"/>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6F7DF1"/>
    <w:rsid w:val="00702D82"/>
    <w:rsid w:val="0071015E"/>
    <w:rsid w:val="00710935"/>
    <w:rsid w:val="00720066"/>
    <w:rsid w:val="00723468"/>
    <w:rsid w:val="0073363C"/>
    <w:rsid w:val="007370C2"/>
    <w:rsid w:val="00745FC3"/>
    <w:rsid w:val="00746802"/>
    <w:rsid w:val="00754FE6"/>
    <w:rsid w:val="007577EF"/>
    <w:rsid w:val="00766665"/>
    <w:rsid w:val="00767E1C"/>
    <w:rsid w:val="007706AD"/>
    <w:rsid w:val="00774194"/>
    <w:rsid w:val="00777B32"/>
    <w:rsid w:val="00781660"/>
    <w:rsid w:val="00785591"/>
    <w:rsid w:val="007913E1"/>
    <w:rsid w:val="007934D0"/>
    <w:rsid w:val="0079678F"/>
    <w:rsid w:val="007A366E"/>
    <w:rsid w:val="007A3944"/>
    <w:rsid w:val="007A65EE"/>
    <w:rsid w:val="007B1F32"/>
    <w:rsid w:val="007B6C80"/>
    <w:rsid w:val="007B6C87"/>
    <w:rsid w:val="007D429C"/>
    <w:rsid w:val="007D7FBB"/>
    <w:rsid w:val="007E78AB"/>
    <w:rsid w:val="007F1728"/>
    <w:rsid w:val="007F60BB"/>
    <w:rsid w:val="007F61D4"/>
    <w:rsid w:val="007F68A0"/>
    <w:rsid w:val="008031C2"/>
    <w:rsid w:val="008052D7"/>
    <w:rsid w:val="00806883"/>
    <w:rsid w:val="0080716D"/>
    <w:rsid w:val="00812FDF"/>
    <w:rsid w:val="00821667"/>
    <w:rsid w:val="008230A2"/>
    <w:rsid w:val="00824274"/>
    <w:rsid w:val="008343E1"/>
    <w:rsid w:val="00840EDF"/>
    <w:rsid w:val="00846076"/>
    <w:rsid w:val="00852357"/>
    <w:rsid w:val="0085342C"/>
    <w:rsid w:val="00856B69"/>
    <w:rsid w:val="008579C1"/>
    <w:rsid w:val="0086221E"/>
    <w:rsid w:val="00864E3D"/>
    <w:rsid w:val="00877108"/>
    <w:rsid w:val="008812A8"/>
    <w:rsid w:val="00885F93"/>
    <w:rsid w:val="00891EA1"/>
    <w:rsid w:val="00892E47"/>
    <w:rsid w:val="00893B88"/>
    <w:rsid w:val="008A1DBA"/>
    <w:rsid w:val="008A3A60"/>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619E0"/>
    <w:rsid w:val="0097054B"/>
    <w:rsid w:val="00972315"/>
    <w:rsid w:val="00976EF3"/>
    <w:rsid w:val="00981814"/>
    <w:rsid w:val="009855D4"/>
    <w:rsid w:val="00997780"/>
    <w:rsid w:val="009A3DDD"/>
    <w:rsid w:val="009B60E5"/>
    <w:rsid w:val="009D1BAA"/>
    <w:rsid w:val="009D5122"/>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2CB7"/>
    <w:rsid w:val="00A43159"/>
    <w:rsid w:val="00A4354A"/>
    <w:rsid w:val="00A44A8B"/>
    <w:rsid w:val="00A54C55"/>
    <w:rsid w:val="00A57B08"/>
    <w:rsid w:val="00A644AC"/>
    <w:rsid w:val="00A66C04"/>
    <w:rsid w:val="00A67878"/>
    <w:rsid w:val="00A7477E"/>
    <w:rsid w:val="00A773F3"/>
    <w:rsid w:val="00A81B3B"/>
    <w:rsid w:val="00A8557F"/>
    <w:rsid w:val="00A86DEA"/>
    <w:rsid w:val="00A9133E"/>
    <w:rsid w:val="00A914B9"/>
    <w:rsid w:val="00A94878"/>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12240"/>
    <w:rsid w:val="00B21615"/>
    <w:rsid w:val="00B22FFD"/>
    <w:rsid w:val="00B24C2B"/>
    <w:rsid w:val="00B277E3"/>
    <w:rsid w:val="00B3377C"/>
    <w:rsid w:val="00B513E6"/>
    <w:rsid w:val="00B64790"/>
    <w:rsid w:val="00B71668"/>
    <w:rsid w:val="00B7513B"/>
    <w:rsid w:val="00B77BA4"/>
    <w:rsid w:val="00B82006"/>
    <w:rsid w:val="00B843CF"/>
    <w:rsid w:val="00B900FD"/>
    <w:rsid w:val="00BA06D7"/>
    <w:rsid w:val="00BA0BB1"/>
    <w:rsid w:val="00BA27BF"/>
    <w:rsid w:val="00BA460B"/>
    <w:rsid w:val="00BA4F3C"/>
    <w:rsid w:val="00BA6EF7"/>
    <w:rsid w:val="00BA733E"/>
    <w:rsid w:val="00BB02FB"/>
    <w:rsid w:val="00BB4374"/>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14E35"/>
    <w:rsid w:val="00C2180C"/>
    <w:rsid w:val="00C22CF3"/>
    <w:rsid w:val="00C24A1B"/>
    <w:rsid w:val="00C341E4"/>
    <w:rsid w:val="00C372BC"/>
    <w:rsid w:val="00C416B6"/>
    <w:rsid w:val="00C4216C"/>
    <w:rsid w:val="00C5245B"/>
    <w:rsid w:val="00C562EA"/>
    <w:rsid w:val="00C62113"/>
    <w:rsid w:val="00C7104B"/>
    <w:rsid w:val="00C719D1"/>
    <w:rsid w:val="00C75F98"/>
    <w:rsid w:val="00C77D7E"/>
    <w:rsid w:val="00C847AE"/>
    <w:rsid w:val="00C91EBF"/>
    <w:rsid w:val="00CB6BE2"/>
    <w:rsid w:val="00CC4614"/>
    <w:rsid w:val="00CC6F48"/>
    <w:rsid w:val="00CC79E5"/>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6756E"/>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3E57"/>
    <w:rsid w:val="00DA4CB3"/>
    <w:rsid w:val="00DB0E29"/>
    <w:rsid w:val="00DB11AA"/>
    <w:rsid w:val="00DB1EFC"/>
    <w:rsid w:val="00DC19DF"/>
    <w:rsid w:val="00DC2656"/>
    <w:rsid w:val="00DC3779"/>
    <w:rsid w:val="00DC6E23"/>
    <w:rsid w:val="00DD2E77"/>
    <w:rsid w:val="00DD435D"/>
    <w:rsid w:val="00DD51CB"/>
    <w:rsid w:val="00DD57BB"/>
    <w:rsid w:val="00E066E9"/>
    <w:rsid w:val="00E2156E"/>
    <w:rsid w:val="00E21926"/>
    <w:rsid w:val="00E21F12"/>
    <w:rsid w:val="00E249A0"/>
    <w:rsid w:val="00E25A4C"/>
    <w:rsid w:val="00E31B7C"/>
    <w:rsid w:val="00E345AD"/>
    <w:rsid w:val="00E34AD2"/>
    <w:rsid w:val="00E373A2"/>
    <w:rsid w:val="00E40B19"/>
    <w:rsid w:val="00E41029"/>
    <w:rsid w:val="00E41CAB"/>
    <w:rsid w:val="00E41CC0"/>
    <w:rsid w:val="00E42C41"/>
    <w:rsid w:val="00E45135"/>
    <w:rsid w:val="00E46238"/>
    <w:rsid w:val="00E5327D"/>
    <w:rsid w:val="00E545CB"/>
    <w:rsid w:val="00E616B7"/>
    <w:rsid w:val="00E63F0E"/>
    <w:rsid w:val="00E67C75"/>
    <w:rsid w:val="00E752CB"/>
    <w:rsid w:val="00E77858"/>
    <w:rsid w:val="00E81ECA"/>
    <w:rsid w:val="00E93ED0"/>
    <w:rsid w:val="00EA15A1"/>
    <w:rsid w:val="00EB6DBD"/>
    <w:rsid w:val="00EC50BE"/>
    <w:rsid w:val="00EC7E6D"/>
    <w:rsid w:val="00ED6F14"/>
    <w:rsid w:val="00EE78A0"/>
    <w:rsid w:val="00F02779"/>
    <w:rsid w:val="00F11720"/>
    <w:rsid w:val="00F11A9D"/>
    <w:rsid w:val="00F15C10"/>
    <w:rsid w:val="00F16456"/>
    <w:rsid w:val="00F329E2"/>
    <w:rsid w:val="00F340CE"/>
    <w:rsid w:val="00F35587"/>
    <w:rsid w:val="00F377C0"/>
    <w:rsid w:val="00F411C1"/>
    <w:rsid w:val="00F427D6"/>
    <w:rsid w:val="00F42A24"/>
    <w:rsid w:val="00F46F33"/>
    <w:rsid w:val="00F51E80"/>
    <w:rsid w:val="00F57AEC"/>
    <w:rsid w:val="00F64B06"/>
    <w:rsid w:val="00F67376"/>
    <w:rsid w:val="00F73954"/>
    <w:rsid w:val="00F80FF1"/>
    <w:rsid w:val="00F81978"/>
    <w:rsid w:val="00F8711E"/>
    <w:rsid w:val="00F87CF1"/>
    <w:rsid w:val="00F93705"/>
    <w:rsid w:val="00FA7CD2"/>
    <w:rsid w:val="00FB1820"/>
    <w:rsid w:val="00FB43E0"/>
    <w:rsid w:val="00FB44AE"/>
    <w:rsid w:val="00FB531D"/>
    <w:rsid w:val="00FB635F"/>
    <w:rsid w:val="00FC763D"/>
    <w:rsid w:val="00FD15CC"/>
    <w:rsid w:val="00FD33B5"/>
    <w:rsid w:val="00FD7693"/>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rPr>
      <w:rFonts w:ascii="MS Sans Serif" w:eastAsia="Times New Roman" w:hAnsi="MS Sans Serif"/>
      <w:sz w:val="20"/>
      <w:szCs w:val="20"/>
      <w:lang w:val="en-US"/>
    </w:rPr>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eastAsia="Calibri" w:hAnsi="Times New Roman"/>
      <w:b/>
      <w:bCs/>
      <w:sz w:val="28"/>
      <w:szCs w:val="28"/>
      <w:lang w:val="cs-CZ"/>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lang w:val="cs-CZ"/>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lang w:val="cs-CZ"/>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lang w:val="cs-CZ"/>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lang w:val="cs-CZ"/>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eastAsia="Calibri" w:hAnsi="Times New Roman"/>
      <w:color w:val="000000"/>
      <w:lang w:val="cs-CZ"/>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lang w:val="cs-CZ"/>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lang w:val="cs-CZ"/>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lang w:val="cs-CZ"/>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lang w:val="cs-CZ"/>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cs="Calibri"/>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val="cs-CZ"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sacka@benesov-cit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BE516-516E-455C-812A-17768675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3794</Words>
  <Characters>22908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17</cp:revision>
  <cp:lastPrinted>2019-01-28T14:27:00Z</cp:lastPrinted>
  <dcterms:created xsi:type="dcterms:W3CDTF">2026-02-24T06:30:00Z</dcterms:created>
  <dcterms:modified xsi:type="dcterms:W3CDTF">2026-03-23T18:19:00Z</dcterms:modified>
</cp:coreProperties>
</file>